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i/>
          <w:i/>
          <w:sz w:val="26"/>
        </w:rPr>
      </w:pPr>
      <w:r>
        <w:rPr>
          <w:sz w:val="26"/>
        </w:rPr>
        <w:t xml:space="preserve">La cartografia utilitzada és el </w:t>
      </w:r>
      <w:r>
        <w:rPr>
          <w:i/>
          <w:iCs/>
          <w:sz w:val="26"/>
        </w:rPr>
        <w:t>Mapa Geológico de España</w:t>
      </w:r>
      <w:r>
        <w:rPr>
          <w:sz w:val="26"/>
        </w:rPr>
        <w:t xml:space="preserve"> escala 1:50000 de Calella, nº 394, 38-15 publicat pel “</w:t>
      </w:r>
      <w:r>
        <w:rPr>
          <w:i/>
          <w:iCs/>
          <w:sz w:val="26"/>
        </w:rPr>
        <w:t>Instituto Geológico y Minero de España</w:t>
      </w:r>
      <w:r>
        <w:rPr>
          <w:sz w:val="26"/>
        </w:rPr>
        <w:t>”.</w:t>
      </w:r>
    </w:p>
    <w:p>
      <w:pPr>
        <w:pStyle w:val="Normal"/>
        <w:jc w:val="both"/>
        <w:rPr>
          <w:bCs/>
          <w:i/>
          <w:i/>
          <w:sz w:val="26"/>
        </w:rPr>
      </w:pPr>
      <w:r>
        <w:rPr>
          <w:bCs/>
          <w:i/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zona d’estudi es troba situada a la part més septentrional de la unitat geomorfològica anomenada Serralada Costanero-Catalana, concretament a la subunitat coneguda com la Serralada Litoral, la qual limita a l’est amb el mar Mediterrani i cap a l’oest amb les subunitats geomorfològiques de la Serralada Pre-litoral i la Depressió del Vallès-Penedès.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Serralada Costanero-Catalana està formada principalment en la seva part septentrional, per roques plutòniques àcides, sobretot granits i granodiorites.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/>
      </w:pPr>
      <w:r>
        <w:rPr>
          <w:sz w:val="26"/>
        </w:rPr>
        <w:t>Aquests granits i granodiorites es troben en la seva part superficial meoritzats per l’acció dels agents climatològics externs. Aquesta meteorització ha donat lloc a la formació del</w:t>
      </w:r>
      <w:r>
        <w:rPr>
          <w:i/>
          <w:sz w:val="26"/>
        </w:rPr>
        <w:t xml:space="preserve"> “sauló”</w:t>
      </w:r>
      <w:r>
        <w:rPr>
          <w:sz w:val="26"/>
        </w:rPr>
        <w:t xml:space="preserve">, que visulament té l’aspecte d’una sorra sense cohesió. 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Textoindependiente2"/>
        <w:rPr/>
      </w:pPr>
      <w:r>
        <w:rPr/>
        <w:t>Per sobre d’aquests materials s’han format els sòls actuals, formats pel l’alteració i disgregació del sauló, l’acumulació de sediments i de restes de matèria orgànica.</w:t>
      </w:r>
    </w:p>
    <w:p>
      <w:pPr>
        <w:pStyle w:val="Textoindependiente2"/>
        <w:rPr/>
      </w:pPr>
      <w:r>
        <w:rPr/>
      </w:r>
    </w:p>
    <w:p>
      <w:pPr>
        <w:pStyle w:val="Textoindependiente2"/>
        <w:rPr/>
      </w:pPr>
      <w:r>
        <w:rPr/>
        <w:t>A la zona d’estudi s’observen els materials que formen la terrassa alta i estan formats per sorres argiloses amb restes de matèria orgànica.</w:t>
      </w:r>
    </w:p>
    <w:p>
      <w:pPr>
        <w:pStyle w:val="BodyText"/>
        <w:rPr>
          <w:sz w:val="26"/>
        </w:rPr>
      </w:pPr>
      <w:r>
        <w:rPr>
          <w:sz w:val="26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2">
    <w:name w:val="Texto independiente 2"/>
    <w:basedOn w:val="Normal"/>
    <w:qFormat/>
    <w:pPr>
      <w:jc w:val="both"/>
    </w:pPr>
    <w:rPr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2002-12-12T17:46:00Z</dcterms:created>
  <dc:creator>GEOTECNIA</dc:creator>
  <dc:description/>
  <dc:language>en-US</dc:language>
  <cp:lastModifiedBy>Marc</cp:lastModifiedBy>
  <dcterms:modified xsi:type="dcterms:W3CDTF">2002-12-19T09:05:00Z</dcterms:modified>
  <cp:revision>7</cp:revision>
  <dc:subject/>
  <dc:title>En primer lloc s’ha procedit a la consulta de la bibliografia geològica-geotècnica de les diferents cartografies existents sobre la zona</dc:title>
</cp:coreProperties>
</file>