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ind w:hanging="0" w:lef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del Prat de Llobregat, nº448 36-17 publicat per l’Institut Geològic i Miner d’Espanya.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  <w:highlight w:val="yellow"/>
        </w:rPr>
      </w:pPr>
      <w:r>
        <w:rPr>
          <w:b/>
          <w:sz w:val="26"/>
          <w:highlight w:val="yellow"/>
        </w:rPr>
      </w:r>
    </w:p>
    <w:p>
      <w:pPr>
        <w:pStyle w:val="Normal-1"/>
        <w:rPr/>
      </w:pPr>
      <w:r>
        <w:rPr/>
        <w:t>La zona d’estudi es troba situada en la zona de trànsit entre dues unitats geològiques importants, el massís del Garraf el qual pertany a la Serralada Litoral i el delta del riu Llobregat.</w:t>
      </w:r>
    </w:p>
    <w:p>
      <w:pPr>
        <w:pStyle w:val="Normal-1"/>
        <w:rPr>
          <w:highlight w:val="yellow"/>
        </w:rPr>
      </w:pPr>
      <w:r>
        <w:rPr>
          <w:highlight w:val="yellow"/>
        </w:rPr>
      </w:r>
    </w:p>
    <w:p>
      <w:pPr>
        <w:pStyle w:val="Normal-1"/>
        <w:rPr/>
      </w:pPr>
      <w:r>
        <w:rPr/>
        <w:t xml:space="preserve">En aquesta zona el massís del Garraf està constituit pel sòcol Paleozoic que a mesura que ens desplacem cap al SW s’enfosa i queda sota els materials que constitueixen la cobertora messozoica. </w:t>
      </w:r>
    </w:p>
    <w:p>
      <w:pPr>
        <w:pStyle w:val="Normal-1"/>
        <w:rPr/>
      </w:pPr>
      <w:r>
        <w:rPr/>
      </w:r>
    </w:p>
    <w:p>
      <w:pPr>
        <w:pStyle w:val="Normal-1"/>
        <w:rPr/>
      </w:pPr>
      <w:r>
        <w:rPr/>
        <w:t>El massís del Garraf es troba bàsicament constituit per una massa compacta de calcaries i dolomies fortament karstificades. Entre aquest massis kàrstic i els materials paleozoics s’hi intercalen materials triàsics d’estructura complexa i litologia variada, en el qual s’alternen els nivells calcaris amb arenisques y conglomerats o argiles de colors vermellosos vius i abigarrats.</w:t>
      </w:r>
    </w:p>
    <w:p>
      <w:pPr>
        <w:pStyle w:val="Normal-1"/>
        <w:rPr>
          <w:highlight w:val="yellow"/>
        </w:rPr>
      </w:pPr>
      <w:r>
        <w:rPr>
          <w:highlight w:val="yellow"/>
        </w:rPr>
      </w:r>
    </w:p>
    <w:p>
      <w:pPr>
        <w:pStyle w:val="Normal-1"/>
        <w:rPr/>
      </w:pPr>
      <w:r>
        <w:rPr/>
        <w:t>El riu Llobregat forma un llarg i estret passadís d’origen tectònic que es troba reomplert de materials Pliocens i Quaternaris.</w:t>
      </w:r>
    </w:p>
    <w:p>
      <w:pPr>
        <w:pStyle w:val="Normal-1"/>
        <w:rPr>
          <w:highlight w:val="yellow"/>
        </w:rPr>
      </w:pPr>
      <w:r>
        <w:rPr>
          <w:highlight w:val="yellow"/>
        </w:rPr>
      </w:r>
    </w:p>
    <w:p>
      <w:pPr>
        <w:pStyle w:val="Normal-1"/>
        <w:rPr/>
      </w:pPr>
      <w:r>
        <w:rPr/>
        <w:t>La zona objecte d’aquests estudi es caraacteritza per tractar-se de materials sorrencs de color vermell. S’observa també la presència de nivells argilosos amb coloracions entre verdoses i granatoses els quals s’atribueixen als materilas del Keuper.</w:t>
      </w:r>
    </w:p>
    <w:p>
      <w:pPr>
        <w:pStyle w:val="Normal-1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-1">
    <w:name w:val="Normal-1"/>
    <w:basedOn w:val="Normal"/>
    <w:qFormat/>
    <w:pPr>
      <w:widowControl w:val="false"/>
      <w:numPr>
        <w:ilvl w:val="0"/>
        <w:numId w:val="0"/>
      </w:numPr>
      <w:ind w:hanging="0" w:left="0" w:right="0"/>
      <w:jc w:val="both"/>
    </w:pPr>
    <w:rPr>
      <w:sz w:val="26"/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2001-06-27T19:26:00Z</dcterms:created>
  <dc:creator>.</dc:creator>
  <dc:description/>
  <dc:language>en-US</dc:language>
  <cp:lastModifiedBy>.</cp:lastModifiedBy>
  <dcterms:modified xsi:type="dcterms:W3CDTF">2001-06-27T19:26:00Z</dcterms:modified>
  <cp:revision>1</cp:revision>
  <dc:subject/>
  <dc:title> En primer lloc s’ha procedit a la consulta de la bibliografia geològica-geotècnica de les diferents cartografies existents sobre la zona</dc:title>
</cp:coreProperties>
</file>