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284" w:right="0"/>
        <w:rPr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left="284" w:right="0"/>
        <w:jc w:val="both"/>
        <w:rPr/>
      </w:pPr>
      <w:r>
        <w:rPr>
          <w:sz w:val="26"/>
        </w:rPr>
        <w:t>La cartografia geològica utilitzada és el plànol geològic 1:50.000 de Hospitalet de LLobregat, nº420, 86-16 publicat per el “</w:t>
      </w:r>
      <w:r>
        <w:rPr>
          <w:i/>
          <w:sz w:val="26"/>
        </w:rPr>
        <w:t>Instituto Geológico y Minero de España</w:t>
      </w:r>
      <w:r>
        <w:rPr>
          <w:sz w:val="26"/>
        </w:rPr>
        <w:t>”.</w:t>
      </w:r>
    </w:p>
    <w:p>
      <w:pPr>
        <w:pStyle w:val="BodyText21"/>
        <w:ind w:left="284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  <w:t>La zona d’estudi es troba situada al límit entre la Depressió del Vallès, i la Serralada Litoral.</w:t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</w:r>
    </w:p>
    <w:p>
      <w:pPr>
        <w:pStyle w:val="Textoindependiente3"/>
        <w:ind w:left="284" w:right="0"/>
        <w:rPr/>
      </w:pPr>
      <w:r>
        <w:rPr/>
        <w:t>En concret, Cerdanyola es localitza a la part Sud-est de la depressió del Vallès. Aquesta Depressió és una fossa d’origen tectònic producte de la fase distensiva a la que va ser sotmesa la Serralada Costero Catalana des de l’Oligocè fins el Miocè superior, i que és limitada per una banda amb la ja citada Serralada Litoral i per l’altre per la Serralada Pre-litoral.</w:t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  <w:t>A prop de la zona d’estudi, a pocs quilòmetres cap a l’oest, just on passa el riu Llobregat, es localitza una gran falla hercínica d’orientació Nord-Sur, que es coneix com la Falla del Llobregat i que divideix en dues parts la Depressió vallès-Penedès.</w:t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</w:r>
    </w:p>
    <w:p>
      <w:pPr>
        <w:pStyle w:val="Textoindependiente3"/>
        <w:ind w:left="284" w:right="0"/>
        <w:rPr/>
      </w:pPr>
      <w:r>
        <w:rPr/>
        <w:t>Aquesta depressió ha estat reomplerta de materials miocens i neògens producte de l’erosió de les unitats estructurals limitants. Aquests materials, en la zona d’estudi, estan formats per materials sedimentaris d’antics sistemes al·luvials en règim torrencial, del tipus: lutites, gresos i conglomerats.</w:t>
      </w:r>
    </w:p>
    <w:p>
      <w:pPr>
        <w:pStyle w:val="BodyTextIndent21"/>
        <w:ind w:left="284" w:right="0"/>
        <w:rPr/>
      </w:pPr>
      <w:r>
        <w:rPr/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  <w:t>Per sobre d’aquests materials, es dipositen sediments quaternaris, que tenen com origen materials transportats i sedimentats per les xarxes fluvials més recents  i dipòsits de peu de mont en les zones confrontants amb les zones de relleus elevats.</w:t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</w:r>
    </w:p>
    <w:p>
      <w:pPr>
        <w:pStyle w:val="BodyText21"/>
        <w:ind w:left="284" w:right="0"/>
        <w:jc w:val="both"/>
        <w:rPr>
          <w:b/>
          <w:lang w:val="es-ES_tradnl"/>
        </w:rPr>
      </w:pPr>
      <w:r>
        <w:rPr/>
        <w:t>Aquests materials quaternaris són argiles, llims, sorres i graves que sovint es presenten compactats i cimentats. Generalment quan més antics són aquests sediments de terrasses fluvials més compactació presenten.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Cs w:val="20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szCs w:val="20"/>
      <w:lang w:val="ca-ES"/>
    </w:rPr>
  </w:style>
  <w:style w:type="paragraph" w:styleId="BodyText21">
    <w:name w:val="Body Text 21"/>
    <w:basedOn w:val="Normal"/>
    <w:qFormat/>
    <w:pPr>
      <w:widowControl w:val="false"/>
    </w:pPr>
    <w:rPr>
      <w:sz w:val="26"/>
      <w:szCs w:val="20"/>
      <w:lang w:val="ca-ES"/>
    </w:rPr>
  </w:style>
  <w:style w:type="paragraph" w:styleId="BodyTextIndent21">
    <w:name w:val="Body Text Indent 21"/>
    <w:basedOn w:val="Normal"/>
    <w:qFormat/>
    <w:pPr>
      <w:widowControl w:val="false"/>
      <w:ind w:hanging="0" w:left="142" w:right="0"/>
      <w:jc w:val="both"/>
    </w:pPr>
    <w:rPr>
      <w:sz w:val="26"/>
      <w:szCs w:val="20"/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2006-05-02T10:08:00Z</dcterms:created>
  <dc:creator>eli</dc:creator>
  <dc:description/>
  <dc:language>en-US</dc:language>
  <cp:lastModifiedBy>eli</cp:lastModifiedBy>
  <dcterms:modified xsi:type="dcterms:W3CDTF">2006-05-02T10:08:00Z</dcterms:modified>
  <cp:revision>2</cp:revision>
  <dc:subject/>
  <dc:title>En primer lloc s’ha procedit a la consulta de la bibliografia geològica-geotècnica de les diferents cartografies existents sob</dc:title>
</cp:coreProperties>
</file>