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jc w:val="both"/>
        <w:rPr>
          <w:b/>
          <w:sz w:val="26"/>
        </w:rPr>
      </w:pPr>
      <w:r>
        <w:rPr>
          <w:sz w:val="26"/>
        </w:rPr>
        <w:t>La cartografia geològica utilitzada és el plànol geològic 1:50.000 de L’Hospitalet de Llobregat, nº420, 36-16 publicat per l’Institut Geològic i Miner d’Espanya.</w:t>
      </w:r>
    </w:p>
    <w:p>
      <w:pPr>
        <w:pStyle w:val="Textoindependiente3"/>
        <w:rPr>
          <w:b/>
          <w:sz w:val="26"/>
        </w:rPr>
      </w:pPr>
      <w:r>
        <w:rPr>
          <w:b/>
          <w:sz w:val="26"/>
        </w:rPr>
      </w:r>
    </w:p>
    <w:p>
      <w:pPr>
        <w:pStyle w:val="Textoindependiente3"/>
        <w:rPr/>
      </w:pPr>
      <w:r>
        <w:rPr/>
        <w:t>Desde el punt de vista geològic la zona d’estudi es troba situada dins la Serralada Costanero-Catalana, de orientació NE-SW i per tant aproximadament paral·lela a la linia de costa. Aquesta serralada està constituïda per dues cadenes muntanyoses, la Litoral, més propera al mar i la pre-Litoral, separada de l’anterior per una fossa d’origen tectònic que constitueix una zona depromida coneguda com a depressió del Vallès-Penedès. El riu Llobregat en el seu curs mes baix, talla transversalment aquestes estructures, aprofitant una falla de direcció SE-NW, lo qual provoca que els sectors de la Serralada que queden al costat del riu tinguin un comportament molt diferent desde el punt de vista geològic.</w:t>
      </w:r>
    </w:p>
    <w:p>
      <w:pPr>
        <w:pStyle w:val="Textoindependiente3"/>
        <w:rPr/>
      </w:pPr>
      <w:r>
        <w:rPr/>
      </w:r>
    </w:p>
    <w:p>
      <w:pPr>
        <w:pStyle w:val="Textoindependiente3"/>
        <w:rPr/>
      </w:pPr>
      <w:r>
        <w:rPr/>
        <w:t>Morfoestructuralment, el solar objecte d’aquest estudi es troba situat a la Serralada Litoral, en el sector SE del riu Llobregat. En aquest sectro, el sòcol paleozoic, dominant a l’altre costat del riu i constiuit per pissarres, filtites i esquistos, desapareix suament sota la cobertora secundari, constituida per formacions del Trias (alternança d’argiles, conglomerats i arenisques amb calcàries), Juràssic i Cretàcic (calcàries i dolomies).</w:t>
      </w:r>
    </w:p>
    <w:p>
      <w:pPr>
        <w:pStyle w:val="Textoindependiente3"/>
        <w:rPr/>
      </w:pPr>
      <w:r>
        <w:rPr/>
      </w:r>
    </w:p>
    <w:p>
      <w:pPr>
        <w:pStyle w:val="Normal"/>
        <w:rPr/>
      </w:pPr>
      <w:r>
        <w:rPr/>
        <w:t>Cartogràficament, el solar objecte d’aquest estudi queda ubicat sobre materials del Muschelkalk. Concretament es tracta de clacàries de gra fi i de color gris.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ca-ES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val="ca-ES"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2001-07-05T22:28:00Z</dcterms:created>
  <dc:creator>.</dc:creator>
  <dc:description/>
  <dc:language>en-US</dc:language>
  <cp:lastModifiedBy>.</cp:lastModifiedBy>
  <dcterms:modified xsi:type="dcterms:W3CDTF">2001-07-05T22:29:00Z</dcterms:modified>
  <cp:revision>1</cp:revision>
  <dc:subject/>
  <dc:title>En primer lloc s’ha procedit a la consulta de la bibliografia geològica-geotècnica de les diferents cartografies existents sobre la zona</dc:title>
</cp:coreProperties>
</file>