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i/>
          <w:i/>
        </w:rPr>
      </w:pPr>
      <w:r>
        <w:rPr/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i/>
          <w:i/>
          <w:sz w:val="24"/>
        </w:rPr>
      </w:pPr>
      <w:r>
        <w:rPr>
          <w:i/>
          <w:sz w:val="24"/>
        </w:rPr>
      </w:r>
    </w:p>
    <w:p>
      <w:pPr>
        <w:pStyle w:val="Normal"/>
        <w:jc w:val="both"/>
        <w:rPr/>
      </w:pPr>
      <w:r>
        <w:rPr>
          <w:sz w:val="24"/>
        </w:rPr>
        <w:t xml:space="preserve">La cartografia utilitzada correpon al </w:t>
      </w:r>
      <w:r>
        <w:rPr>
          <w:i/>
          <w:sz w:val="24"/>
        </w:rPr>
        <w:t>Mapa Geológico de España</w:t>
      </w:r>
      <w:r>
        <w:rPr>
          <w:sz w:val="24"/>
        </w:rPr>
        <w:t xml:space="preserve"> 1:50.000 de Barcelona, nº421, 37-16 publicat per l’</w:t>
      </w:r>
      <w:r>
        <w:rPr>
          <w:i/>
          <w:sz w:val="24"/>
        </w:rPr>
        <w:t>Instituto Geológico y Minero de España</w:t>
      </w:r>
      <w:r>
        <w:rPr>
          <w:sz w:val="24"/>
        </w:rPr>
        <w:t>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zona d’estudi es troba situada a la part més septentrional de la unitat geomorfològica anomenada Serralada Costanero-Catalana, concretament a la subunitat coneguda com la Serralada Litoral, la qual limita a l’est amb el mar Mediterrani i cap a l’oest amb les subunitats geomorfològiques de la Serralada Pre-litoral i la Depressió del Vallès-Penedès.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Serralada Costanero-Catalana està formada principalment en la seva part septentrional per roques plutòniques àcides, sobretot granits i granodiorites.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Aquests granits i granodiorites es troben en la seva part superficial meoritzats per l’acció dels agents climatològics externs. Aquesta meteorització ha donat lloc a la formació del</w:t>
      </w:r>
      <w:r>
        <w:rPr>
          <w:i/>
          <w:sz w:val="24"/>
        </w:rPr>
        <w:t xml:space="preserve"> “sauló”</w:t>
      </w:r>
      <w:r>
        <w:rPr>
          <w:sz w:val="24"/>
        </w:rPr>
        <w:t xml:space="preserve">, que visulament té l’aspecte d’una sorra sense cohesió. 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Per sobre d’aquests materials s’han format els sòls actuals, formats pel l’alteració i disgregació del sauló, l’acumulació de sediments i de restes de matèria orgànica.</w:t>
      </w:r>
    </w:p>
    <w:p>
      <w:pPr>
        <w:pStyle w:val="BodyText"/>
        <w:rPr>
          <w:sz w:val="24"/>
        </w:rPr>
      </w:pPr>
      <w:r>
        <w:rPr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2002-03-18T17:00:00Z</dcterms:created>
  <dc:creator>GEOTECNIA</dc:creator>
  <dc:description/>
  <dc:language>en-US</dc:language>
  <cp:lastModifiedBy>mgascon</cp:lastModifiedBy>
  <dcterms:modified xsi:type="dcterms:W3CDTF">2004-01-27T17:01:00Z</dcterms:modified>
  <cp:revision>6</cp:revision>
  <dc:subject/>
  <dc:title>En primer lloc s’ha procedit a la consulta de la bibliografia geològica-geotècnica de les diferents cartografies existents sobre la zona</dc:title>
</cp:coreProperties>
</file>