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both"/>
        <w:rPr>
          <w:b/>
          <w:sz w:val="26"/>
        </w:rPr>
      </w:pPr>
      <w:r>
        <w:rPr>
          <w:sz w:val="26"/>
        </w:rPr>
        <w:t>La cartografia geològica utilitzada és el plànol geològic 1:50.000 de Sabadell, nº392, 36-15, publicat per el “Instituto  Geologico y Minero de España”.</w:t>
      </w:r>
    </w:p>
    <w:p>
      <w:pPr>
        <w:pStyle w:val="Normal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La zona d’estudi es troba situada dintre del sector oriental de la unitat geomorfològica de la depressió de l´Ebre, molt aprop del límit amb la unitat gomorfològica de la serralada Prelitoral. 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A partir del terciari, aquesta zona de la depressió d el´Ebre va ser reomplerta amb materials detrítics procedents de l´erosió de les muntanyes que s´estaven formant en la serralada prelitoral.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Aixó va donar lloc a la sedimentació de ventalls aluvials constituits, majoritariament, per diposits de conglomerats i gresos  com els que trobem en la muntanya de Montserrat.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Per sobre d’aquests materials s´ha instalat la xarxa hídrica actual, amb la conseqüent  sedimentació, en les zones més planeres, de diversos nivells de terrasses formades per graves  sorres i argiles erosionades en les zones de relleu més elevat.</w:t>
      </w:r>
    </w:p>
    <w:p>
      <w:pPr>
        <w:pStyle w:val="Normal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Textoindependiente3"/>
        <w:rPr/>
      </w:pPr>
      <w:r>
        <w:rPr/>
        <w:t>En el solar estudiat, hi trobem uns nivells de llims, sorres i graves corresponents als deposits d´una terrassa del quaternari antic. Degut a la circulació de fluïds rics en carbonats, aquests materials estan lleugerament cimentats.</w:t>
      </w:r>
    </w:p>
    <w:p>
      <w:pPr>
        <w:pStyle w:val="Textoindependiente3"/>
        <w:rPr/>
      </w:pPr>
      <w:r>
        <w:rPr/>
      </w:r>
    </w:p>
    <w:p>
      <w:pPr>
        <w:pStyle w:val="Textoindependiente3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2001-05-30T10:52:00Z</dcterms:created>
  <dc:creator>Pere Farrés i Bori</dc:creator>
  <dc:description/>
  <dc:language>en-US</dc:language>
  <cp:lastModifiedBy>Pere Farrés i Bori</cp:lastModifiedBy>
  <dcterms:modified xsi:type="dcterms:W3CDTF">2001-05-30T10:59:00Z</dcterms:modified>
  <cp:revision>1</cp:revision>
  <dc:subject/>
  <dc:title>En primer lloc s’ha procedit a la consulta de la bibliografia geològica-geotècnica de les diferents cartografies existents sobre la zona</dc:title>
</cp:coreProperties>
</file>