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BodyText"/>
        <w:rPr>
          <w:rFonts w:ascii="Calibri" w:hAnsi="Calibri" w:cs="Calibri"/>
          <w:i/>
          <w:i/>
          <w:sz w:val="28"/>
          <w:szCs w:val="28"/>
          <w:lang w:val="ca-ES"/>
        </w:rPr>
      </w:pPr>
      <w:r>
        <w:rPr>
          <w:rFonts w:cs="Calibri" w:ascii="Calibri" w:hAnsi="Calibri"/>
          <w:sz w:val="28"/>
          <w:szCs w:val="28"/>
          <w:lang w:val="ca-ES"/>
        </w:rPr>
        <w:t>En primer lloc s’ha procedit a la consulta de la bibliografia geològica-geotècnica de les diferents cartografies existents sobre la zona.</w:t>
      </w:r>
    </w:p>
    <w:p>
      <w:pPr>
        <w:pStyle w:val="Normal"/>
        <w:jc w:val="both"/>
        <w:rPr>
          <w:rFonts w:ascii="Calibri" w:hAnsi="Calibri" w:cs="Calibri"/>
          <w:b/>
          <w:i/>
          <w:i/>
          <w:sz w:val="28"/>
          <w:szCs w:val="28"/>
          <w:lang w:val="ca-ES"/>
        </w:rPr>
      </w:pPr>
      <w:r>
        <w:rPr>
          <w:rFonts w:cs="Calibri" w:ascii="Calibri" w:hAnsi="Calibri"/>
          <w:b/>
          <w:i/>
          <w:sz w:val="28"/>
          <w:szCs w:val="28"/>
          <w:lang w:val="ca-ES"/>
        </w:rPr>
      </w:r>
    </w:p>
    <w:p>
      <w:pPr>
        <w:pStyle w:val="Normal"/>
        <w:jc w:val="both"/>
        <w:rPr>
          <w:rFonts w:ascii="Calibri" w:hAnsi="Calibri" w:cs="Calibri"/>
          <w:b/>
          <w:sz w:val="28"/>
          <w:szCs w:val="28"/>
          <w:lang w:val="ca-ES"/>
        </w:rPr>
      </w:pPr>
      <w:r>
        <w:rPr>
          <w:rFonts w:cs="Calibri" w:ascii="Calibri" w:hAnsi="Calibri"/>
          <w:sz w:val="28"/>
          <w:szCs w:val="28"/>
          <w:lang w:val="ca-ES"/>
        </w:rPr>
        <w:t>La cartografia geològica utilitzada és el plànol geològic 1:50.000 de, nº218 (37-10), publicat per l’Instituto Tecnológico GeoMinero de España, full de Molló.</w:t>
      </w:r>
    </w:p>
    <w:p>
      <w:pPr>
        <w:pStyle w:val="BodyText21"/>
        <w:rPr>
          <w:rFonts w:ascii="Calibri" w:hAnsi="Calibri" w:cs="Calibri"/>
          <w:b/>
          <w:sz w:val="28"/>
          <w:szCs w:val="28"/>
          <w:lang w:val="ca-ES"/>
        </w:rPr>
      </w:pPr>
      <w:r>
        <w:rPr>
          <w:rFonts w:cs="Calibri" w:ascii="Calibri" w:hAnsi="Calibri"/>
          <w:b/>
          <w:sz w:val="28"/>
          <w:szCs w:val="28"/>
          <w:lang w:val="ca-ES"/>
        </w:rPr>
      </w:r>
    </w:p>
    <w:p>
      <w:pPr>
        <w:pStyle w:val="Normal"/>
        <w:jc w:val="both"/>
        <w:rPr>
          <w:rFonts w:ascii="Calibri" w:hAnsi="Calibri" w:cs="Calibri"/>
          <w:sz w:val="28"/>
          <w:szCs w:val="28"/>
          <w:lang w:val="ca-ES"/>
        </w:rPr>
      </w:pPr>
      <w:r>
        <w:rPr>
          <w:rFonts w:cs="Calibri" w:ascii="Calibri" w:hAnsi="Calibri"/>
          <w:sz w:val="28"/>
          <w:szCs w:val="28"/>
          <w:lang w:val="ca-ES"/>
        </w:rPr>
        <w:t>Geomorfològicament parlant ens trobem dins la Serralada dels Pirineus, que uneix la Península Ibèrica amb la resta d’Europa. En el seu nucli més elevat aflora el sòcol format per materials paleozoics (granits, gneis, pissarres…) afectats per l’orogènia herciniana i posteriorment per l’alpina, la qual estructura la Serralada com avui la coneixem. Aquest nucli es coneix com el Pirineu Axial o Zona Axial. A la part sud d’aquesta Zona se la coneix com la Sudpirenaica, i està constituïda per materials Mesozoics i Terciaris.</w:t>
      </w:r>
    </w:p>
    <w:p>
      <w:pPr>
        <w:pStyle w:val="Normal"/>
        <w:jc w:val="both"/>
        <w:rPr>
          <w:rFonts w:ascii="Calibri" w:hAnsi="Calibri" w:cs="Calibri"/>
          <w:b/>
          <w:sz w:val="28"/>
          <w:szCs w:val="28"/>
          <w:lang w:val="ca-ES"/>
        </w:rPr>
      </w:pPr>
      <w:r>
        <w:rPr>
          <w:rFonts w:cs="Calibri" w:ascii="Calibri" w:hAnsi="Calibri"/>
          <w:b/>
          <w:sz w:val="28"/>
          <w:szCs w:val="28"/>
          <w:lang w:val="ca-ES"/>
        </w:rPr>
      </w:r>
    </w:p>
    <w:p>
      <w:pPr>
        <w:pStyle w:val="Textoindependiente3"/>
        <w:rPr>
          <w:rFonts w:ascii="Calibri" w:hAnsi="Calibri" w:cs="Calibri"/>
          <w:sz w:val="28"/>
          <w:szCs w:val="28"/>
        </w:rPr>
      </w:pPr>
      <w:r>
        <w:rPr>
          <w:rFonts w:cs="Calibri" w:ascii="Calibri" w:hAnsi="Calibri"/>
          <w:sz w:val="28"/>
          <w:szCs w:val="28"/>
        </w:rPr>
        <w:t>Els materials paleozoics es col·loquen damunt dels materials que formen la zona Sudpirenaica gràcies a una sistema de falles inverses encavalcats cap al sud.</w:t>
      </w:r>
    </w:p>
    <w:p>
      <w:pPr>
        <w:pStyle w:val="Normal"/>
        <w:jc w:val="both"/>
        <w:rPr>
          <w:rFonts w:ascii="Calibri" w:hAnsi="Calibri" w:cs="Calibri"/>
          <w:sz w:val="28"/>
          <w:szCs w:val="28"/>
          <w:lang w:val="ca-ES"/>
        </w:rPr>
      </w:pPr>
      <w:r>
        <w:rPr>
          <w:rFonts w:cs="Calibri" w:ascii="Calibri" w:hAnsi="Calibri"/>
          <w:sz w:val="28"/>
          <w:szCs w:val="28"/>
          <w:lang w:val="ca-ES"/>
        </w:rPr>
      </w:r>
    </w:p>
    <w:p>
      <w:pPr>
        <w:pStyle w:val="Normal"/>
        <w:jc w:val="both"/>
        <w:rPr>
          <w:rFonts w:ascii="Calibri" w:hAnsi="Calibri" w:cs="Calibri"/>
          <w:sz w:val="28"/>
          <w:szCs w:val="28"/>
          <w:lang w:val="ca-ES"/>
        </w:rPr>
      </w:pPr>
      <w:r>
        <w:rPr>
          <w:rFonts w:cs="Calibri" w:ascii="Calibri" w:hAnsi="Calibri"/>
          <w:sz w:val="28"/>
          <w:szCs w:val="28"/>
          <w:lang w:val="ca-ES"/>
        </w:rPr>
        <w:t>A la nostra zona, s’han establert per bibliografia, que les pissarres marrons i grises són materials del paleozoic inferior, concretament de l’Ordovicià Superior, que es defineixen com a pissarres i fil.lites i grauvaques, amb una potència variable mai inferior als 30 m, i que poden estar intercalades amb roques volcàniques àcides.</w:t>
      </w:r>
    </w:p>
    <w:p>
      <w:pPr>
        <w:pStyle w:val="Normal"/>
        <w:jc w:val="both"/>
        <w:rPr>
          <w:rFonts w:ascii="Calibri" w:hAnsi="Calibri" w:cs="Calibri"/>
          <w:sz w:val="28"/>
          <w:szCs w:val="28"/>
          <w:lang w:val="ca-ES"/>
        </w:rPr>
      </w:pPr>
      <w:r>
        <w:rPr>
          <w:rFonts w:cs="Calibri" w:ascii="Calibri" w:hAnsi="Calibri"/>
          <w:sz w:val="28"/>
          <w:szCs w:val="28"/>
          <w:lang w:val="ca-ES"/>
        </w:rPr>
      </w:r>
    </w:p>
    <w:p>
      <w:pPr>
        <w:pStyle w:val="Normal"/>
        <w:jc w:val="both"/>
        <w:rPr>
          <w:rFonts w:ascii="Calibri" w:hAnsi="Calibri" w:cs="Calibri"/>
          <w:sz w:val="28"/>
          <w:szCs w:val="28"/>
          <w:lang w:val="ca-ES"/>
        </w:rPr>
      </w:pPr>
      <w:r>
        <w:rPr>
          <w:rFonts w:cs="Calibri" w:ascii="Calibri" w:hAnsi="Calibri"/>
          <w:sz w:val="28"/>
          <w:szCs w:val="28"/>
          <w:lang w:val="ca-ES"/>
        </w:rPr>
        <w:t>Hem establert també que els materials vermells de l’inici de la parcel·la són del Garumnià o de la formació Tremp, amb una edat situada entre el final del Cretaci i l’inici del Paleocé. Corresponent a fàcies marginal-litoral, continental i fluviolacustre.</w:t>
      </w:r>
    </w:p>
    <w:p>
      <w:pPr>
        <w:pStyle w:val="Normal"/>
        <w:rPr>
          <w:rFonts w:ascii="Calibri" w:hAnsi="Calibri" w:cs="Calibri"/>
          <w:sz w:val="28"/>
          <w:szCs w:val="28"/>
          <w:lang w:val="ca-ES"/>
        </w:rPr>
      </w:pPr>
      <w:r>
        <w:rPr>
          <w:rFonts w:cs="Calibri" w:ascii="Calibri" w:hAnsi="Calibri"/>
          <w:sz w:val="28"/>
          <w:szCs w:val="28"/>
          <w:lang w:val="ca-ES"/>
        </w:rPr>
      </w:r>
    </w:p>
    <w:sectPr>
      <w:type w:val="nextPage"/>
      <w:pgSz w:w="11906" w:h="16838"/>
      <w:pgMar w:left="1701" w:right="1701" w:gutter="0" w:header="0" w:top="1417" w:footer="0" w:bottom="1417"/>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Liberation Sans">
    <w:altName w:val="Arial"/>
    <w:charset w:val="01"/>
    <w:family w:val="swiss"/>
    <w:pitch w:val="variable"/>
  </w:font>
  <w:font w:name="Calibri">
    <w:charset w:val="00"/>
    <w:family w:val="swiss"/>
    <w:pitch w:val="variable"/>
  </w:font>
</w:fonts>
</file>

<file path=word/settings.xml><?xml version="1.0" encoding="utf-8"?>
<w:settings xmlns:w="http://schemas.openxmlformats.org/wordprocessingml/2006/main">
  <w:zoom w:percent="75"/>
  <w:defaultTabStop w:val="708"/>
  <w:autoHyphenation w:val="true"/>
  <w:compat>
    <w:doNotBreakWrappedTables/>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ans" w:cs="Noto Sans Devanagari"/>
        <w:sz w:val="24"/>
        <w:szCs w:val="24"/>
        <w:lang w:val="en-US" w:eastAsia="zh-CN" w:bidi="hi-IN"/>
      </w:rPr>
    </w:rPrDefault>
    <w:pPrDefault>
      <w:pPr>
        <w:suppressAutoHyphens w:val="true"/>
      </w:pPr>
    </w:pPrDefault>
  </w:docDefaults>
  <w:style w:type="paragraph" w:styleId="Normal">
    <w:name w:val="Normal"/>
    <w:qFormat/>
    <w:pPr>
      <w:widowControl/>
      <w:bidi w:val="0"/>
    </w:pPr>
    <w:rPr>
      <w:rFonts w:ascii="Times New Roman" w:hAnsi="Times New Roman" w:eastAsia="Times New Roman" w:cs="Times New Roman"/>
      <w:color w:val="auto"/>
      <w:sz w:val="20"/>
      <w:szCs w:val="20"/>
      <w:lang w:val="es-ES_tradnl" w:bidi="ar-SA" w:eastAsia="zh-CN"/>
    </w:rPr>
  </w:style>
  <w:style w:type="character" w:styleId="Fuentedeprrafopredeter">
    <w:name w:val="Fuente de párrafo predeter."/>
    <w:qFormat/>
    <w:rPr/>
  </w:style>
  <w:style w:type="paragraph" w:styleId="Heading">
    <w:name w:val="Heading"/>
    <w:basedOn w:val="Normal"/>
    <w:next w:val="BodyText"/>
    <w:qFormat/>
    <w:pPr>
      <w:keepNext w:val="true"/>
      <w:spacing w:before="240" w:after="120"/>
    </w:pPr>
    <w:rPr>
      <w:rFonts w:ascii="Liberation Sans" w:hAnsi="Liberation Sans" w:eastAsia="Noto Sans" w:cs="Noto Sans Devanagari"/>
      <w:sz w:val="28"/>
      <w:szCs w:val="28"/>
    </w:rPr>
  </w:style>
  <w:style w:type="paragraph" w:styleId="BodyText">
    <w:name w:val="Body Text"/>
    <w:basedOn w:val="Normal"/>
    <w:pPr>
      <w:widowControl w:val="false"/>
      <w:jc w:val="both"/>
    </w:pPr>
    <w:rPr>
      <w:sz w:val="24"/>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Textoindependiente3">
    <w:name w:val="Texto independiente 3"/>
    <w:basedOn w:val="Normal"/>
    <w:qFormat/>
    <w:pPr>
      <w:widowControl w:val="false"/>
      <w:jc w:val="both"/>
    </w:pPr>
    <w:rPr>
      <w:sz w:val="26"/>
      <w:lang w:val="ca-ES"/>
    </w:rPr>
  </w:style>
  <w:style w:type="paragraph" w:styleId="BodyText21">
    <w:name w:val="Body Text 21"/>
    <w:basedOn w:val="Normal"/>
    <w:qFormat/>
    <w:pPr>
      <w:widowControl w:val="false"/>
    </w:pPr>
    <w:rPr>
      <w:sz w:val="26"/>
      <w:lang w:val="ca-ES"/>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Relationship Id="rId4"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2</TotalTime>
  <Application>LibreOffice/24.2.7.2$Linux_X86_64 LibreOffice_project/420$Build-2</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2001-08-27T12:38:00Z</dcterms:created>
  <dc:creator>.</dc:creator>
  <dc:description/>
  <cp:keywords/>
  <dc:language>en-US</dc:language>
  <cp:lastModifiedBy>G3</cp:lastModifiedBy>
  <dcterms:modified xsi:type="dcterms:W3CDTF">2010-03-08T14:02:00Z</dcterms:modified>
  <cp:revision>2</cp:revision>
  <dc:subject/>
  <dc:title>En primer lloc s’ha procedit a la consulta de la bibliografia geològica-geotècnica de les diferents cartografies existents sobre la zona</dc:title>
</cp:coreProperties>
</file>