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284" w:right="0"/>
        <w:rPr>
          <w:i/>
          <w:i/>
          <w:sz w:val="26"/>
        </w:rPr>
      </w:pPr>
      <w:r>
        <w:rPr>
          <w:sz w:val="26"/>
        </w:rPr>
        <w:t>En primer lloc s’ha procedit a la consulta de la bibliografia geològica-geotècnica de les diferents cartografies existents sobre la zona.</w:t>
      </w:r>
    </w:p>
    <w:p>
      <w:pPr>
        <w:pStyle w:val="Normal"/>
        <w:ind w:left="284" w:right="0"/>
        <w:rPr>
          <w:b/>
          <w:i/>
          <w:i/>
          <w:sz w:val="26"/>
        </w:rPr>
      </w:pPr>
      <w:r>
        <w:rPr>
          <w:b/>
          <w:i/>
          <w:sz w:val="26"/>
        </w:rPr>
      </w:r>
    </w:p>
    <w:p>
      <w:pPr>
        <w:pStyle w:val="BodyText"/>
        <w:ind w:left="284" w:right="0"/>
        <w:rPr/>
      </w:pPr>
      <w:r>
        <w:rPr>
          <w:sz w:val="26"/>
        </w:rPr>
        <w:t>S’ha utilitzat el plànol geològic de “</w:t>
      </w:r>
      <w:r>
        <w:rPr>
          <w:i/>
          <w:sz w:val="26"/>
        </w:rPr>
        <w:t>El Instituto Geológico y Minero de España</w:t>
      </w:r>
      <w:r>
        <w:rPr>
          <w:sz w:val="26"/>
        </w:rPr>
        <w:t>” a l’escala 1:50.000 , nº 446, 34-17 de Valls.</w:t>
      </w:r>
    </w:p>
    <w:p>
      <w:pPr>
        <w:pStyle w:val="BodyText"/>
        <w:ind w:left="284" w:right="0"/>
        <w:rPr>
          <w:i/>
          <w:i/>
          <w:sz w:val="26"/>
        </w:rPr>
      </w:pPr>
      <w:r>
        <w:rPr>
          <w:i/>
          <w:sz w:val="26"/>
        </w:rPr>
      </w:r>
    </w:p>
    <w:p>
      <w:pPr>
        <w:pStyle w:val="BodyText3"/>
        <w:ind w:left="284" w:right="0"/>
        <w:rPr>
          <w:lang w:val="es-ES_tradnl" w:eastAsia="es-ES"/>
        </w:rPr>
      </w:pPr>
      <w:r>
        <w:rPr>
          <w:lang w:val="es-ES_tradnl" w:eastAsia="es-ES"/>
        </w:rPr>
        <w:t>La zona d’estudi, es troba al sud del límit inferior de la subunitat geormorfològica coneguda com la Serralada Litoral, en el tram en què aquesta va desapareixent cap a dins del mar Mediterrani. En aquesta zona, s’hi troba el massís del Garraf, el qual està format, principalment, per roques carbonatades d’edat juràssica i cretàcica.</w:t>
      </w:r>
    </w:p>
    <w:p>
      <w:pPr>
        <w:pStyle w:val="BodyText3"/>
        <w:ind w:left="284" w:right="0"/>
        <w:rPr>
          <w:lang w:val="es-ES_tradnl" w:eastAsia="es-ES"/>
        </w:rPr>
      </w:pPr>
      <w:r>
        <w:rPr>
          <w:lang w:val="es-ES_tradnl" w:eastAsia="es-ES"/>
        </w:rPr>
      </w:r>
    </w:p>
    <w:p>
      <w:pPr>
        <w:pStyle w:val="BodyText3"/>
        <w:ind w:left="284" w:right="0"/>
        <w:rPr>
          <w:lang w:val="es-ES_tradnl" w:eastAsia="es-ES"/>
        </w:rPr>
      </w:pPr>
      <w:r>
        <w:rPr>
          <w:lang w:val="es-ES_tradnl" w:eastAsia="es-ES"/>
        </w:rPr>
        <w:t>A la zona que ens ocupa, durant el terciari, s’hi van formar petites depressions, que amb posterioritat es van reomplir amb materials quaternaris, majoritàriament. Actualment, hi trobem aflorant, aquests materials d’edat quaternària així com els materials terciaris que formen la Depressió.</w:t>
      </w:r>
    </w:p>
    <w:p>
      <w:pPr>
        <w:pStyle w:val="BodyText3"/>
        <w:ind w:left="284" w:right="0"/>
        <w:rPr>
          <w:lang w:val="es-ES_tradnl" w:eastAsia="es-ES"/>
        </w:rPr>
      </w:pPr>
      <w:r>
        <w:rPr>
          <w:lang w:val="es-ES_tradnl" w:eastAsia="es-ES"/>
        </w:rPr>
      </w:r>
    </w:p>
    <w:p>
      <w:pPr>
        <w:pStyle w:val="BodyText3"/>
        <w:ind w:left="284" w:right="0"/>
        <w:rPr>
          <w:lang w:val="es-ES_tradnl" w:eastAsia="es-ES"/>
        </w:rPr>
      </w:pPr>
      <w:r>
        <w:rPr>
          <w:lang w:val="es-ES_tradnl" w:eastAsia="es-ES"/>
        </w:rPr>
        <w:t>Aquests materials terciaris, estan formats sobretot per roques carbonatades, mentre que el quaternari, està representat per argiles amb graves i crostes carbonatades, aquestes últimes degudes a la presència del sòcol terciari carbonatat.</w:t>
      </w:r>
    </w:p>
    <w:p>
      <w:pPr>
        <w:pStyle w:val="Normal"/>
        <w:ind w:left="284" w:right="0"/>
        <w:jc w:val="both"/>
        <w:rPr>
          <w:sz w:val="26"/>
          <w:lang w:val="es-ES_tradnl" w:eastAsia="es-ES"/>
        </w:rPr>
      </w:pPr>
      <w:r>
        <w:rPr>
          <w:sz w:val="26"/>
          <w:lang w:val="es-ES_tradnl" w:eastAsia="es-ES"/>
        </w:rPr>
      </w:r>
    </w:p>
    <w:p>
      <w:pPr>
        <w:pStyle w:val="Normal"/>
        <w:rPr>
          <w:sz w:val="26"/>
        </w:rPr>
      </w:pPr>
      <w:r>
        <w:rPr>
          <w:sz w:val="26"/>
        </w:rPr>
        <w:t>A la nostra parcel·la hi trobem aquests materials quaternaris damunt dels trams miocens.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2002-02-14T14:09:00Z</dcterms:created>
  <dc:creator>.</dc:creator>
  <dc:description/>
  <dc:language>en-US</dc:language>
  <cp:lastModifiedBy>.</cp:lastModifiedBy>
  <dcterms:modified xsi:type="dcterms:W3CDTF">2002-02-14T14:10:00Z</dcterms:modified>
  <cp:revision>1</cp:revision>
  <dc:subject/>
  <dc:title>En primer lloc s’ha procedit a la consulta de la bibliografia geològica-geotècnica de les diferents cartografies existents sobre la zona</dc:title>
</cp:coreProperties>
</file>