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84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284" w:righ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ind w:left="284" w:right="0"/>
        <w:jc w:val="both"/>
        <w:rPr/>
      </w:pPr>
      <w:r>
        <w:rPr>
          <w:sz w:val="26"/>
        </w:rPr>
        <w:t>La cartografia geològica utilitzada és el plànol geològic 1:50.000 de Manresa, nº363, 36-14 publicat per “</w:t>
      </w:r>
      <w:r>
        <w:rPr>
          <w:i/>
          <w:iCs/>
          <w:sz w:val="26"/>
        </w:rPr>
        <w:t>el Instituto Geológico y Minero de España</w:t>
      </w:r>
      <w:r>
        <w:rPr>
          <w:sz w:val="26"/>
        </w:rPr>
        <w:t>”.</w:t>
      </w:r>
    </w:p>
    <w:p>
      <w:pPr>
        <w:pStyle w:val="Normal"/>
        <w:ind w:left="284" w:right="0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ind w:left="284" w:right="0"/>
        <w:rPr>
          <w:sz w:val="26"/>
        </w:rPr>
      </w:pPr>
      <w:r>
        <w:rPr>
          <w:sz w:val="26"/>
        </w:rPr>
        <w:t>La població de Sant Fruitós de Bages està situada a la comarca del Bages, a la província de Barcelona.</w:t>
      </w:r>
    </w:p>
    <w:p>
      <w:pPr>
        <w:pStyle w:val="BodyText"/>
        <w:ind w:left="284" w:right="0"/>
        <w:rPr>
          <w:sz w:val="26"/>
        </w:rPr>
      </w:pPr>
      <w:r>
        <w:rPr>
          <w:sz w:val="26"/>
        </w:rPr>
      </w:r>
    </w:p>
    <w:p>
      <w:pPr>
        <w:pStyle w:val="BodyText"/>
        <w:ind w:left="284" w:right="0"/>
        <w:rPr>
          <w:sz w:val="26"/>
        </w:rPr>
      </w:pPr>
      <w:r>
        <w:rPr>
          <w:sz w:val="26"/>
        </w:rPr>
        <w:t xml:space="preserve">Geològicament està situada dins de la unitat coneguda com a Depressió de l’Ebre, concretament a la banda oriental, que es troba limitada al sud-est per la Serralada Pre-litoral. </w:t>
      </w:r>
    </w:p>
    <w:p>
      <w:pPr>
        <w:pStyle w:val="BodyText"/>
        <w:ind w:left="284" w:right="0"/>
        <w:rPr>
          <w:sz w:val="26"/>
        </w:rPr>
      </w:pPr>
      <w:r>
        <w:rPr>
          <w:sz w:val="26"/>
        </w:rPr>
      </w:r>
    </w:p>
    <w:p>
      <w:pPr>
        <w:pStyle w:val="BodyText"/>
        <w:ind w:left="284" w:right="0"/>
        <w:rPr>
          <w:sz w:val="26"/>
        </w:rPr>
      </w:pPr>
      <w:r>
        <w:rPr>
          <w:sz w:val="26"/>
        </w:rPr>
        <w:t xml:space="preserve">Es tracta d’una conca que va ser reomplerta majoritàriament amb materials paleògens i neògens, de colors vermells i grisos, que reflecteixen respectivament, ambients continentals i marins. Aquests materials es disposen horitzontalment o presentant uns cabussaments suaus cap al NW. </w:t>
      </w:r>
    </w:p>
    <w:p>
      <w:pPr>
        <w:pStyle w:val="BodyText"/>
        <w:ind w:left="284" w:right="0"/>
        <w:rPr>
          <w:sz w:val="26"/>
        </w:rPr>
      </w:pPr>
      <w:r>
        <w:rPr>
          <w:sz w:val="26"/>
        </w:rPr>
      </w:r>
    </w:p>
    <w:p>
      <w:pPr>
        <w:pStyle w:val="Normal"/>
        <w:ind w:left="284" w:right="0"/>
        <w:jc w:val="both"/>
        <w:rPr>
          <w:sz w:val="26"/>
        </w:rPr>
      </w:pPr>
      <w:r>
        <w:rPr>
          <w:sz w:val="26"/>
        </w:rPr>
        <w:t>Els materials predominants dels voltants de la població, corresponen a roques sedimentàries de l’Eocè, en concret del Priabonià, formades per gresos i lutites de color vermellós amb presència de guix intersticial, corresponents a la Unitat Roja del Nord.</w:t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widowControl w:val="false"/>
      <w:pBdr>
        <w:top w:val="single" w:sz="4" w:space="1" w:color="000000"/>
      </w:pBdr>
    </w:pPr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2003-04-14T12:21:00Z</dcterms:created>
  <dc:creator>.</dc:creator>
  <dc:description/>
  <dc:language>en-US</dc:language>
  <cp:lastModifiedBy>.</cp:lastModifiedBy>
  <dcterms:modified xsi:type="dcterms:W3CDTF">2003-04-14T12:21:00Z</dcterms:modified>
  <cp:revision>1</cp:revision>
  <dc:subject/>
  <dc:title>En primer lloc s’ha procedit a la consulta de la bibliografia geològica-geotècnica de les diferents cartografies existents sob</dc:title>
</cp:coreProperties>
</file>