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Tahoma" w:hAnsi="Tahoma" w:cs="Tahoma"/>
          <w:i/>
          <w:i/>
          <w:sz w:val="20"/>
        </w:rPr>
      </w:pPr>
      <w:r>
        <w:rPr>
          <w:rFonts w:cs="Tahoma" w:ascii="Tahoma" w:hAnsi="Tahoma"/>
          <w:sz w:val="20"/>
        </w:rPr>
        <w:t>En primer lloc s’ha procedit a la consulta de la bibliografia geològica-geotècnica de les diferents cartografies existents sobre la zona.</w:t>
      </w:r>
    </w:p>
    <w:p>
      <w:pPr>
        <w:pStyle w:val="Normal"/>
        <w:jc w:val="both"/>
        <w:rPr>
          <w:rFonts w:ascii="Tahoma" w:hAnsi="Tahoma" w:cs="Tahoma"/>
          <w:b/>
          <w:i/>
          <w:i/>
          <w:sz w:val="20"/>
        </w:rPr>
      </w:pPr>
      <w:r>
        <w:rPr>
          <w:rFonts w:cs="Tahoma" w:ascii="Tahoma" w:hAnsi="Tahoma"/>
          <w:b/>
          <w:i/>
          <w:sz w:val="20"/>
        </w:rPr>
      </w:r>
    </w:p>
    <w:p>
      <w:pPr>
        <w:pStyle w:val="Normal"/>
        <w:jc w:val="both"/>
        <w:rPr/>
      </w:pPr>
      <w:r>
        <w:rPr>
          <w:rFonts w:cs="Tahoma" w:ascii="Tahoma" w:hAnsi="Tahoma"/>
          <w:sz w:val="20"/>
        </w:rPr>
        <w:t>La cartografia utilitzada correspon al mapa geològic escala 1:50.000 de Vilanova i la Geltrú, nº447, 35-17 publicat pel “</w:t>
      </w:r>
      <w:r>
        <w:rPr>
          <w:rFonts w:cs="Tahoma" w:ascii="Tahoma" w:hAnsi="Tahoma"/>
          <w:i/>
          <w:iCs/>
          <w:sz w:val="20"/>
        </w:rPr>
        <w:t>Instituto Geológico y Minero de España</w:t>
      </w:r>
      <w:r>
        <w:rPr>
          <w:rFonts w:cs="Tahoma" w:ascii="Tahoma" w:hAnsi="Tahoma"/>
          <w:sz w:val="20"/>
        </w:rPr>
        <w:t>”.</w:t>
      </w:r>
    </w:p>
    <w:p>
      <w:pPr>
        <w:pStyle w:val="Normal"/>
        <w:jc w:val="both"/>
        <w:rPr>
          <w:rFonts w:ascii="Tahoma" w:hAnsi="Tahoma" w:cs="Tahoma"/>
          <w:b/>
          <w:sz w:val="20"/>
        </w:rPr>
      </w:pPr>
      <w:r>
        <w:rPr>
          <w:rFonts w:cs="Tahoma" w:ascii="Tahoma" w:hAnsi="Tahoma"/>
          <w:b/>
          <w:sz w:val="20"/>
        </w:rPr>
      </w:r>
    </w:p>
    <w:p>
      <w:pPr>
        <w:pStyle w:val="BodyText3"/>
        <w:rPr>
          <w:rFonts w:ascii="Tahoma" w:hAnsi="Tahoma" w:cs="Tahoma"/>
          <w:sz w:val="20"/>
          <w:lang w:val="es-ES_tradnl"/>
        </w:rPr>
      </w:pPr>
      <w:r>
        <w:rPr>
          <w:rFonts w:cs="Tahoma" w:ascii="Tahoma" w:hAnsi="Tahoma"/>
          <w:sz w:val="20"/>
          <w:lang w:val="es-ES_tradnl"/>
        </w:rPr>
        <w:t>La zona d’estudi, es localitza dins la subunitat geomorfològica coneguda com a depressió del Vallès-Penedès, concretament en el Baix Penedès. Limita amb el Massís del Garraf i el Massís de Bonastre. Més al nord es troba el Massís del Gaià.</w:t>
      </w:r>
    </w:p>
    <w:p>
      <w:pPr>
        <w:pStyle w:val="BodyText3"/>
        <w:rPr>
          <w:rFonts w:ascii="Tahoma" w:hAnsi="Tahoma" w:cs="Tahoma"/>
          <w:sz w:val="20"/>
          <w:lang w:val="es-ES_tradnl"/>
        </w:rPr>
      </w:pPr>
      <w:r>
        <w:rPr>
          <w:rFonts w:cs="Tahoma" w:ascii="Tahoma" w:hAnsi="Tahoma"/>
          <w:sz w:val="20"/>
          <w:lang w:val="es-ES_tradnl"/>
        </w:rPr>
      </w:r>
    </w:p>
    <w:p>
      <w:pPr>
        <w:pStyle w:val="Normal"/>
        <w:jc w:val="both"/>
        <w:rPr>
          <w:rFonts w:ascii="Tahoma" w:hAnsi="Tahoma" w:cs="Tahoma"/>
          <w:sz w:val="20"/>
          <w:lang w:val="es-ES_tradnl"/>
        </w:rPr>
      </w:pPr>
      <w:r>
        <w:rPr>
          <w:rFonts w:cs="Tahoma" w:ascii="Tahoma" w:hAnsi="Tahoma"/>
          <w:sz w:val="20"/>
          <w:lang w:val="es-ES_tradnl"/>
        </w:rPr>
        <w:t>El massís del Garraf en aquesta zona està format principalment, per roques carbonatades d’edat juràssica i cretàcica.</w:t>
      </w:r>
    </w:p>
    <w:p>
      <w:pPr>
        <w:pStyle w:val="Normal"/>
        <w:jc w:val="both"/>
        <w:rPr>
          <w:rFonts w:ascii="Tahoma" w:hAnsi="Tahoma" w:cs="Tahoma"/>
          <w:sz w:val="20"/>
          <w:lang w:val="es-ES_tradnl"/>
        </w:rPr>
      </w:pPr>
      <w:r>
        <w:rPr>
          <w:rFonts w:cs="Tahoma" w:ascii="Tahoma" w:hAnsi="Tahoma"/>
          <w:sz w:val="20"/>
          <w:lang w:val="es-ES_tradnl"/>
        </w:rPr>
      </w:r>
    </w:p>
    <w:p>
      <w:pPr>
        <w:pStyle w:val="Normal"/>
        <w:jc w:val="both"/>
        <w:rPr>
          <w:rFonts w:ascii="Tahoma" w:hAnsi="Tahoma" w:cs="Tahoma"/>
          <w:sz w:val="20"/>
          <w:lang w:val="es-ES_tradnl"/>
        </w:rPr>
      </w:pPr>
      <w:r>
        <w:rPr>
          <w:rFonts w:cs="Tahoma" w:ascii="Tahoma" w:hAnsi="Tahoma"/>
          <w:sz w:val="20"/>
          <w:lang w:val="es-ES_tradnl"/>
        </w:rPr>
        <w:t>En aquesta zona, durant el terciari, s’hi van formar petites depressions, reomplertes posteriorment amb materials quaternaris. Actualment, hi trobem aflorant, aquests materials d’edat quaternària així com els materials terciaris que formen la Depressió.</w:t>
      </w:r>
    </w:p>
    <w:p>
      <w:pPr>
        <w:pStyle w:val="Normal"/>
        <w:jc w:val="both"/>
        <w:rPr>
          <w:rFonts w:ascii="Tahoma" w:hAnsi="Tahoma" w:cs="Tahoma"/>
          <w:sz w:val="20"/>
          <w:lang w:val="es-ES_tradnl"/>
        </w:rPr>
      </w:pPr>
      <w:r>
        <w:rPr>
          <w:rFonts w:cs="Tahoma" w:ascii="Tahoma" w:hAnsi="Tahoma"/>
          <w:sz w:val="20"/>
          <w:lang w:val="es-ES_tradnl"/>
        </w:rPr>
      </w:r>
    </w:p>
    <w:p>
      <w:pPr>
        <w:pStyle w:val="Normal"/>
        <w:jc w:val="both"/>
        <w:rPr>
          <w:rFonts w:ascii="Tahoma" w:hAnsi="Tahoma" w:cs="Tahoma"/>
          <w:sz w:val="20"/>
          <w:lang w:val="es-ES_tradnl"/>
        </w:rPr>
      </w:pPr>
      <w:r>
        <w:rPr>
          <w:rFonts w:cs="Tahoma" w:ascii="Tahoma" w:hAnsi="Tahoma"/>
          <w:sz w:val="20"/>
          <w:lang w:val="es-ES_tradnl"/>
        </w:rPr>
        <w:t>Aquests materials terciaris, estan formats sobretot per roques carbonatades, mentre que el quaternari, està representat per argiles amb graves i crostes carbonatades, aquestes últimes degudes a la presència del sòcol terciari carbonatat.</w:t>
      </w:r>
    </w:p>
    <w:p>
      <w:pPr>
        <w:pStyle w:val="BodyText3"/>
        <w:rPr>
          <w:rFonts w:ascii="Tahoma" w:hAnsi="Tahoma" w:cs="Tahoma"/>
          <w:sz w:val="20"/>
          <w:highlight w:val="green"/>
          <w:lang w:val="es-ES_tradnl"/>
        </w:rPr>
      </w:pPr>
      <w:r>
        <w:rPr>
          <w:rFonts w:cs="Tahoma" w:ascii="Tahoma" w:hAnsi="Tahoma"/>
          <w:sz w:val="20"/>
          <w:highlight w:val="green"/>
          <w:lang w:val="es-ES_tradnl"/>
        </w:rPr>
      </w:r>
    </w:p>
    <w:p>
      <w:pPr>
        <w:pStyle w:val="Normal"/>
        <w:jc w:val="both"/>
        <w:rPr>
          <w:rFonts w:ascii="Tahoma" w:hAnsi="Tahoma" w:cs="Tahoma"/>
          <w:sz w:val="20"/>
          <w:highlight w:val="green"/>
          <w:lang w:val="ca-ES"/>
        </w:rPr>
      </w:pPr>
      <w:r>
        <w:rPr>
          <w:rFonts w:cs="Tahoma" w:ascii="Tahoma" w:hAnsi="Tahoma"/>
          <w:sz w:val="20"/>
          <w:highlight w:val="green"/>
          <w:lang w:val="ca-ES"/>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ahoma">
    <w:charset w:val="00"/>
    <w:family w:val="swiss"/>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s-ES" w:bidi="ar-SA" w:eastAsia="zh-C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overflowPunct w:val="false"/>
      <w:autoSpaceDE w:val="false"/>
      <w:jc w:val="both"/>
      <w:textAlignment w:val="baseline"/>
    </w:pPr>
    <w:rPr>
      <w:szCs w:val="20"/>
      <w:lang w:val="ca-E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3">
    <w:name w:val="Body Text 3"/>
    <w:basedOn w:val="Normal"/>
    <w:qFormat/>
    <w:pPr>
      <w:widowControl w:val="false"/>
      <w:overflowPunct w:val="false"/>
      <w:autoSpaceDE w:val="false"/>
      <w:jc w:val="both"/>
      <w:textAlignment w:val="baseline"/>
    </w:pPr>
    <w:rPr>
      <w:sz w:val="26"/>
      <w:szCs w:val="20"/>
      <w:lang w:val="ca-E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2003-10-14T15:36:00Z</dcterms:created>
  <dc:creator>mgascon</dc:creator>
  <dc:description/>
  <dc:language>en-US</dc:language>
  <cp:lastModifiedBy>mgascon</cp:lastModifiedBy>
  <dcterms:modified xsi:type="dcterms:W3CDTF">2006-08-09T12:50:00Z</dcterms:modified>
  <cp:revision>2</cp:revision>
  <dc:subject/>
  <dc:title>En primer lloc s’ha procedit a la consulta de la bibliografia geològica-geotècnica de les diferents cartografies existents sob</dc:title>
</cp:coreProperties>
</file>