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i/>
          <w:i/>
          <w:sz w:val="24"/>
          <w:lang w:val="ca-ES"/>
        </w:rPr>
      </w:pPr>
      <w:r>
        <w:rPr>
          <w:sz w:val="24"/>
          <w:lang w:val="ca-ES"/>
        </w:rPr>
        <w:t>En primer lloc s’ha procedit a la consulta de la bibliografia geològica-geotècnica de les diferents cartografies existents sobre la zona.</w:t>
      </w:r>
    </w:p>
    <w:p>
      <w:pPr>
        <w:pStyle w:val="Normal"/>
        <w:jc w:val="both"/>
        <w:rPr>
          <w:b/>
          <w:i/>
          <w:i/>
          <w:sz w:val="24"/>
          <w:lang w:val="ca-ES"/>
        </w:rPr>
      </w:pPr>
      <w:r>
        <w:rPr>
          <w:b/>
          <w:i/>
          <w:sz w:val="24"/>
          <w:lang w:val="ca-ES"/>
        </w:rPr>
      </w:r>
    </w:p>
    <w:p>
      <w:pPr>
        <w:pStyle w:val="Normal"/>
        <w:jc w:val="both"/>
        <w:rPr>
          <w:b/>
          <w:sz w:val="24"/>
          <w:lang w:val="ca-ES"/>
        </w:rPr>
      </w:pPr>
      <w:r>
        <w:rPr>
          <w:sz w:val="24"/>
          <w:lang w:val="ca-ES"/>
        </w:rPr>
        <w:t>La cartografia geològica utilitzada és el plànol geològic 1:50.000 del Prat del Llobregat, nº448, 36-17 publicat per el "Instituto Geológico y Minero de España".</w:t>
      </w:r>
    </w:p>
    <w:p>
      <w:pPr>
        <w:pStyle w:val="Normal"/>
        <w:jc w:val="both"/>
        <w:rPr>
          <w:b/>
          <w:sz w:val="24"/>
          <w:lang w:val="ca-ES"/>
        </w:rPr>
      </w:pPr>
      <w:r>
        <w:rPr>
          <w:b/>
          <w:sz w:val="24"/>
          <w:lang w:val="ca-ES"/>
        </w:rPr>
      </w:r>
    </w:p>
    <w:p>
      <w:pPr>
        <w:pStyle w:val="Normal"/>
        <w:jc w:val="both"/>
        <w:rPr>
          <w:sz w:val="24"/>
          <w:lang w:val="ca-ES"/>
        </w:rPr>
      </w:pPr>
      <w:r>
        <w:rPr>
          <w:sz w:val="24"/>
          <w:lang w:val="ca-ES"/>
        </w:rPr>
        <w:t xml:space="preserve">La zona d’estudi es troba situada dins la subunitat geomorfològica de la Serralada Litoral, a l’alçada del delta del Llobregat, aquesta es troba dins de la unitat coneguda com a Serralada Costanero-Catalana, que transcorre de sud-oest a nord-est, més o menys paral·lela a la línia de la costa. </w:t>
      </w:r>
    </w:p>
    <w:p>
      <w:pPr>
        <w:pStyle w:val="Normal"/>
        <w:jc w:val="both"/>
        <w:rPr>
          <w:sz w:val="24"/>
          <w:lang w:val="ca-ES"/>
        </w:rPr>
      </w:pPr>
      <w:r>
        <w:rPr>
          <w:sz w:val="24"/>
          <w:lang w:val="ca-ES"/>
        </w:rPr>
      </w:r>
    </w:p>
    <w:p>
      <w:pPr>
        <w:pStyle w:val="Normal"/>
        <w:jc w:val="both"/>
        <w:rPr>
          <w:sz w:val="24"/>
          <w:lang w:val="ca-ES"/>
        </w:rPr>
      </w:pPr>
      <w:r>
        <w:rPr>
          <w:sz w:val="24"/>
          <w:lang w:val="ca-ES"/>
        </w:rPr>
        <w:t>El municipi es troba ubicat en el límit de la plana d’inundació del riu Llobregat, i es troba damunt la falla a la qual el riu dóna el seu nom i que cap al nord divideix la Depressió del Vallès Penedès en dues unitats ben diferenciades.</w:t>
      </w:r>
    </w:p>
    <w:p>
      <w:pPr>
        <w:pStyle w:val="Normal"/>
        <w:jc w:val="both"/>
        <w:rPr>
          <w:sz w:val="24"/>
          <w:lang w:val="ca-ES"/>
        </w:rPr>
      </w:pPr>
      <w:r>
        <w:rPr>
          <w:sz w:val="24"/>
          <w:lang w:val="ca-ES"/>
        </w:rPr>
      </w:r>
    </w:p>
    <w:p>
      <w:pPr>
        <w:pStyle w:val="Normal"/>
        <w:jc w:val="both"/>
        <w:rPr>
          <w:sz w:val="24"/>
          <w:lang w:val="ca-ES"/>
        </w:rPr>
      </w:pPr>
      <w:r>
        <w:rPr>
          <w:sz w:val="24"/>
          <w:lang w:val="ca-ES"/>
        </w:rPr>
        <w:t xml:space="preserve">Amb tot, la gran extensió d'aquests municipis situats damunt zones geològicament variables, sol provocar la diferenciació de zones amb comportaments completament diferents d'un extrem a l'altre d'una mateixa localitat. </w:t>
      </w:r>
    </w:p>
    <w:p>
      <w:pPr>
        <w:pStyle w:val="Normal"/>
        <w:jc w:val="both"/>
        <w:rPr>
          <w:sz w:val="24"/>
          <w:lang w:val="ca-ES"/>
        </w:rPr>
      </w:pPr>
      <w:r>
        <w:rPr>
          <w:sz w:val="24"/>
          <w:lang w:val="ca-ES"/>
        </w:rPr>
      </w:r>
    </w:p>
    <w:p>
      <w:pPr>
        <w:pStyle w:val="Normal"/>
        <w:jc w:val="both"/>
        <w:rPr>
          <w:sz w:val="24"/>
          <w:lang w:val="ca-ES"/>
        </w:rPr>
      </w:pPr>
      <w:r>
        <w:rPr>
          <w:sz w:val="24"/>
          <w:lang w:val="ca-ES"/>
        </w:rPr>
        <w:t>Aquest és el cas de Viladecans que, com tots els municipis pròxims al Riu Llobregat, en tota la zona del corredor i del delta, presenten una zona planera coincident amb les proximitats del riu i formada per materials detrítics d'edat quaternària, procedents de l'erosió i posterior resedimentació dels materials de la Serralada Litoral, i una de més abrupta, que coincideix amb la zona ocupada a les faldes de les muntanyes pròximes.</w:t>
      </w:r>
    </w:p>
    <w:p>
      <w:pPr>
        <w:pStyle w:val="Normal"/>
        <w:jc w:val="both"/>
        <w:rPr>
          <w:sz w:val="24"/>
          <w:lang w:val="ca-ES"/>
        </w:rPr>
      </w:pPr>
      <w:r>
        <w:rPr>
          <w:sz w:val="24"/>
          <w:lang w:val="ca-ES"/>
        </w:rPr>
      </w:r>
    </w:p>
    <w:p>
      <w:pPr>
        <w:pStyle w:val="Normal"/>
        <w:jc w:val="both"/>
        <w:rPr>
          <w:sz w:val="24"/>
          <w:lang w:val="ca-ES"/>
        </w:rPr>
      </w:pPr>
      <w:r>
        <w:rPr>
          <w:sz w:val="24"/>
          <w:lang w:val="ca-ES"/>
        </w:rPr>
        <w:t>En concret, la zona d'estudi es localitza a la zona elevada de la població, aquesta zona es localitza a la vessant marítima de la Serralada Litoral, que està formada, principalment per roques metamòrfiques silurianes i ordovicianes.</w:t>
      </w:r>
    </w:p>
    <w:p>
      <w:pPr>
        <w:pStyle w:val="Normal"/>
        <w:jc w:val="both"/>
        <w:rPr>
          <w:sz w:val="24"/>
          <w:lang w:val="ca-ES"/>
        </w:rPr>
      </w:pPr>
      <w:r>
        <w:rPr>
          <w:sz w:val="24"/>
          <w:lang w:val="ca-ES"/>
        </w:rPr>
      </w:r>
    </w:p>
    <w:p>
      <w:pPr>
        <w:pStyle w:val="Normal"/>
        <w:jc w:val="both"/>
        <w:rPr>
          <w:sz w:val="24"/>
          <w:lang w:val="ca-ES"/>
        </w:rPr>
      </w:pPr>
      <w:r>
        <w:rPr>
          <w:sz w:val="24"/>
          <w:lang w:val="ca-ES"/>
        </w:rPr>
        <w:t>En aquestes zones més elevades, es poden trobar també materials quaternaris, fruit de la sedimentació d'antigues xarxes fluvials que erosionaven els relleus pròxims, formats bàsicament per graves, sorres, i argiles.</w:t>
      </w:r>
    </w:p>
    <w:p>
      <w:pPr>
        <w:pStyle w:val="Normal"/>
        <w:jc w:val="both"/>
        <w:rPr>
          <w:sz w:val="24"/>
          <w:lang w:val="ca-ES"/>
        </w:rPr>
      </w:pPr>
      <w:r>
        <w:rPr>
          <w:sz w:val="24"/>
          <w:lang w:val="ca-ES"/>
        </w:rPr>
      </w:r>
    </w:p>
    <w:p>
      <w:pPr>
        <w:pStyle w:val="Normal"/>
        <w:jc w:val="both"/>
        <w:rPr>
          <w:sz w:val="24"/>
          <w:lang w:val="ca-ES"/>
        </w:rPr>
      </w:pPr>
      <w:r>
        <w:rPr>
          <w:sz w:val="24"/>
          <w:lang w:val="ca-ES"/>
        </w:rPr>
        <w:t>Aquests dipòsits, a diferència de la zona del riu, presenten potències molt inferiors, i el sòcol resistent, que pot ser bàsicament  paleozoic o mesozoic, es troba a pocs metres de la superfície</w:t>
      </w:r>
    </w:p>
    <w:p>
      <w:pPr>
        <w:pStyle w:val="Normal"/>
        <w:jc w:val="both"/>
        <w:rPr>
          <w:sz w:val="24"/>
          <w:lang w:val="ca-ES"/>
        </w:rPr>
      </w:pPr>
      <w:r>
        <w:rPr>
          <w:sz w:val="24"/>
          <w:lang w:val="ca-ES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6"/>
      <w:szCs w:val="20"/>
      <w:lang w:val="es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21">
    <w:name w:val="Body Text 21"/>
    <w:basedOn w:val="Normal"/>
    <w:qFormat/>
    <w:pPr>
      <w:widowControl w:val="false"/>
    </w:pPr>
    <w:rPr>
      <w:lang w:val="ca-ES"/>
    </w:rPr>
  </w:style>
  <w:style w:type="paragraph" w:styleId="Textoindependiente2">
    <w:name w:val="Texto independiente 2"/>
    <w:basedOn w:val="Normal"/>
    <w:qFormat/>
    <w:pPr>
      <w:widowControl w:val="false"/>
    </w:pPr>
    <w:rPr>
      <w:lang w:val="es-ES_tradn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2002-10-01T13:19:00Z</dcterms:created>
  <dc:creator>Justí</dc:creator>
  <dc:description/>
  <dc:language>en-US</dc:language>
  <cp:lastModifiedBy>mgascon</cp:lastModifiedBy>
  <dcterms:modified xsi:type="dcterms:W3CDTF">2005-08-24T16:54:00Z</dcterms:modified>
  <cp:revision>2</cp:revision>
  <dc:subject/>
  <dc:title>En primer lloc s’ha procedit a la consulta de la bibliografia geològica-geotècnica de les diferents cartografies existents sob</dc:title>
</cp:coreProperties>
</file>