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>
          <w:i/>
          <w:i/>
          <w:sz w:val="26"/>
        </w:rPr>
      </w:pPr>
      <w:r>
        <w:rPr>
          <w:sz w:val="26"/>
        </w:rPr>
        <w:t>En primer lugar se ha procedido a la consulta de la bibliografía geológica-geotécnica de las diferentes cartografías existentes sobre la zona.</w:t>
      </w:r>
    </w:p>
    <w:p>
      <w:pPr>
        <w:pStyle w:val="Normal"/>
        <w:ind w:left="284" w:right="0"/>
        <w:jc w:val="both"/>
        <w:rPr>
          <w:b/>
          <w:i/>
          <w:i/>
          <w:sz w:val="26"/>
          <w:highlight w:val="green"/>
        </w:rPr>
      </w:pPr>
      <w:r>
        <w:rPr>
          <w:b/>
          <w:i/>
          <w:sz w:val="26"/>
          <w:highlight w:val="green"/>
        </w:rPr>
      </w:r>
    </w:p>
    <w:p>
      <w:pPr>
        <w:pStyle w:val="Normal"/>
        <w:ind w:left="284" w:right="0"/>
        <w:jc w:val="both"/>
        <w:rPr>
          <w:b/>
          <w:sz w:val="26"/>
        </w:rPr>
      </w:pPr>
      <w:r>
        <w:rPr>
          <w:sz w:val="26"/>
        </w:rPr>
        <w:t>La cartografía geológica utilizada es el mapa geológico 1:50.000 de El Hospitalet de Llobregat, nº420, 36-16 publicado por el ”Instituto Geológico y Minero de España”.</w:t>
      </w:r>
    </w:p>
    <w:p>
      <w:pPr>
        <w:pStyle w:val="Normal"/>
        <w:ind w:left="284" w:right="0"/>
        <w:jc w:val="both"/>
        <w:rPr>
          <w:b/>
          <w:sz w:val="26"/>
          <w:highlight w:val="green"/>
        </w:rPr>
      </w:pPr>
      <w:r>
        <w:rPr>
          <w:b/>
          <w:sz w:val="26"/>
          <w:highlight w:val="green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La zona de estudio se encuentra situada en la unidad geomorfológica del Delta del Llobregat, (situada al Suroeste de la ciudad de Barcelona). Esta unidad es de origen tectónico y atraviesa en esta zona el sector central de la Cordillera Litoral, entre el Macizo del Garraf y la Sierra de Collserola, encontrándose rellenada por sedimentos sedimentarios de edad terciaria y cuaternaria.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/>
      </w:pPr>
      <w:r>
        <w:rPr>
          <w:sz w:val="26"/>
        </w:rPr>
        <w:t xml:space="preserve">Geomorfológicamente el Delta del Llobregat se abre a partir del estrecho de Cornellá, en Sant Boi, formando una extensa llanura que alcanza una superficie próxima a los 100 Km 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.Topográficamente es una zona llana, con un ligero pendiente hacia la línea de costa.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Los materiales del delta son de edad cuaternaria reciente o holocena. De base a techo está formado por: nivel inferior detrítico de gravas y arenas de origen aluvial, nivel medio de limos oscuros y nivel superior de arenas.</w:t>
      </w:r>
    </w:p>
    <w:p>
      <w:pPr>
        <w:pStyle w:val="Normal"/>
        <w:ind w:left="284" w:right="0"/>
        <w:jc w:val="both"/>
        <w:rPr>
          <w:sz w:val="26"/>
          <w:highlight w:val="green"/>
        </w:rPr>
      </w:pPr>
      <w:r>
        <w:rPr>
          <w:sz w:val="26"/>
          <w:highlight w:val="green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Los materiales observados en los sondeos de la zona de estudio corresponden a este último nivel (nivel superior de arenas), constituido principalmente por arenas de diferente granulometría con intercalaciones de gravas y arcillas.</w:t>
      </w:r>
    </w:p>
    <w:p>
      <w:pPr>
        <w:pStyle w:val="Normal"/>
        <w:ind w:left="284" w:right="0"/>
        <w:rPr>
          <w:sz w:val="26"/>
          <w:highlight w:val="green"/>
        </w:rPr>
      </w:pPr>
      <w:r>
        <w:rPr>
          <w:sz w:val="26"/>
          <w:highlight w:val="green"/>
        </w:rPr>
      </w:r>
    </w:p>
    <w:p>
      <w:pPr>
        <w:pStyle w:val="Normal"/>
        <w:rPr>
          <w:bCs/>
          <w:sz w:val="26"/>
          <w:highlight w:val="green"/>
        </w:rPr>
      </w:pPr>
      <w:r>
        <w:rPr>
          <w:bCs/>
          <w:sz w:val="26"/>
          <w:highlight w:val="green"/>
        </w:rPr>
      </w:r>
    </w:p>
    <w:p>
      <w:pPr>
        <w:pStyle w:val="Normal"/>
        <w:rPr>
          <w:bCs/>
          <w:sz w:val="26"/>
          <w:highlight w:val="green"/>
        </w:rPr>
      </w:pPr>
      <w:r>
        <w:rPr>
          <w:bCs/>
          <w:sz w:val="26"/>
          <w:highlight w:val="green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2007-02-06T08:59:00Z</dcterms:created>
  <dc:creator>mgascon</dc:creator>
  <dc:description/>
  <dc:language>en-US</dc:language>
  <cp:lastModifiedBy>mgascon</cp:lastModifiedBy>
  <dcterms:modified xsi:type="dcterms:W3CDTF">2007-02-06T08:59:00Z</dcterms:modified>
  <cp:revision>1</cp:revision>
  <dc:subject/>
  <dc:title>En primer lugar se ha procedido a la consulta de la bibliografía geológica-geotécnica de las diferentes cartografías existente</dc:title>
</cp:coreProperties>
</file>