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lang w:val="ca-ES"/>
        </w:rPr>
      </w:pPr>
      <w:bookmarkStart w:id="0" w:name="OLE_LINK1"/>
      <w:bookmarkEnd w:id="0"/>
      <w:r>
        <w:rPr>
          <w:lang w:val="ca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lang w:val="ca-ES"/>
        </w:rPr>
      </w:pPr>
      <w:r>
        <w:rPr>
          <w:lang w:val="ca-ES"/>
        </w:rPr>
      </w:r>
    </w:p>
    <w:p>
      <w:pPr>
        <w:pStyle w:val="BodyText"/>
        <w:widowControl/>
        <w:numPr>
          <w:ilvl w:val="0"/>
          <w:numId w:val="1"/>
        </w:numPr>
        <w:rPr>
          <w:lang w:val="ca-ES"/>
        </w:rPr>
      </w:pPr>
      <w:r>
        <w:rPr>
          <w:lang w:val="ca-ES"/>
        </w:rPr>
        <w:t>Full 40: Vallés Occidental,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lang w:val="ca-ES"/>
        </w:rPr>
      </w:pPr>
      <w:r>
        <w:rPr>
          <w:lang w:val="ca-ES"/>
        </w:rPr>
        <w:t>Hoja 420: Hospitalet de Llobregat,  del Mapa geológico de España, 1:50000 de l’IGME, 1975.</w:t>
      </w:r>
    </w:p>
    <w:p>
      <w:pPr>
        <w:pStyle w:val="BodyText21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zona d’estudi es troba situada entre tres grans unitats geomorfológiques: La Depressió del Vallès, la Serralada Prelitoral i la Serralada Litoral.</w:t>
      </w:r>
    </w:p>
    <w:p>
      <w:pPr>
        <w:pStyle w:val="Normal"/>
        <w:ind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BodyTextIndent"/>
        <w:ind w:left="0" w:right="0"/>
        <w:rPr/>
      </w:pPr>
      <w:r>
        <w:rPr/>
        <w:t>Més en concret, es localitza a la part Sud-oriental de la depressió del Vallès. Aquesta Depressió és una fossa d’origen tectònic producte de la fase distensiva a la que va ser sotmesa la Serralada Costanero Catalana des de l’Oligocè fins el Miocè superior.</w:t>
      </w:r>
    </w:p>
    <w:p>
      <w:pPr>
        <w:pStyle w:val="Normal"/>
        <w:ind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A prop de la zona d’estudi, a pocs quilòmetres cap a l’oest, just on passa el riu Llobregat, es localitza una gran falla hercínica d’orientació Nord-Sud, que es coneix com la Falla del Llobregat i que divideix en dues parts la Depressió Vallès-Penedès.</w:t>
      </w:r>
    </w:p>
    <w:p>
      <w:pPr>
        <w:pStyle w:val="Normal"/>
        <w:ind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Textoindependiente3"/>
        <w:rPr>
          <w:sz w:val="24"/>
        </w:rPr>
      </w:pPr>
      <w:r>
        <w:rPr>
          <w:sz w:val="24"/>
        </w:rPr>
        <w:t xml:space="preserve">Aquesta depressió ha estat reomplerta de materials miocens i neògens producte de l’erosió de les unitats estructurals limitants. Aquests materials, en la zona d’estudi, estan formats per roques sedimentàries d’antics sistemes al·luvials en règim torrencial, del tipus: argilites, llimolites, sorrenques i conglomerats. </w:t>
      </w:r>
    </w:p>
    <w:p>
      <w:pPr>
        <w:pStyle w:val="Normal"/>
        <w:ind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En la zona d’estudi afloren aquestes roques, com conglomerats, gresos i argilites vermelles d’edat Burdigalià (Miocè Inferior).</w:t>
      </w:r>
    </w:p>
    <w:p>
      <w:pPr>
        <w:pStyle w:val="Normal"/>
        <w:ind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Per sobre d’aquests materials es dipositen sediments quaternaris formats per les lleres del riu Llobregat, i el seu afluent, la riera de Rubí, i dipòsits de peu de mont en les zones col·lindants amb les zones de relleus elevats.</w:t>
      </w:r>
    </w:p>
    <w:p>
      <w:pPr>
        <w:pStyle w:val="Normal"/>
        <w:ind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Els materials quaternaris són argiles, llims, sorres i graves que sovint es presenten compactats i cimentats. Generalment quan més antics són aquests sediments de terrasses fluvials més compactació presenten.</w:t>
      </w:r>
    </w:p>
    <w:p>
      <w:pPr>
        <w:pStyle w:val="Normal"/>
        <w:ind w:left="284" w:right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ind w:left="284" w:right="0"/>
        <w:rPr>
          <w:sz w:val="24"/>
        </w:rPr>
      </w:pPr>
      <w:r>
        <w:rPr>
          <w:sz w:val="24"/>
        </w:rPr>
      </w:r>
      <w:bookmarkStart w:id="1" w:name="OLE_LINK1"/>
      <w:bookmarkStart w:id="2" w:name="OLE_LINK1"/>
      <w:bookmarkEnd w:id="2"/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</w:rPr>
  </w:style>
  <w:style w:type="paragraph" w:styleId="BodyText21">
    <w:name w:val="Body Text 21"/>
    <w:basedOn w:val="Normal"/>
    <w:qFormat/>
    <w:pPr>
      <w:widowControl w:val="false"/>
    </w:pPr>
    <w:rPr>
      <w:sz w:val="26"/>
    </w:rPr>
  </w:style>
  <w:style w:type="paragraph" w:styleId="BodyTextIndent">
    <w:name w:val="Body Text Indent"/>
    <w:basedOn w:val="Normal"/>
    <w:pPr>
      <w:ind w:hanging="0" w:left="284" w:right="0"/>
      <w:jc w:val="both"/>
    </w:pPr>
    <w:rPr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2000-12-28T18:59:00Z</dcterms:created>
  <dc:creator>GEOTECNIA</dc:creator>
  <dc:description/>
  <cp:keywords/>
  <dc:language>en-US</dc:language>
  <cp:lastModifiedBy>marc@g3dt.com</cp:lastModifiedBy>
  <dcterms:modified xsi:type="dcterms:W3CDTF">2010-07-23T09:32:00Z</dcterms:modified>
  <cp:revision>5</cp:revision>
  <dc:subject/>
  <dc:title>En primer lloc s’ha procedit a la consulta de la bibliografia geològica-geotècnica de les diferents cartografies existents sobre la zona</dc:title>
</cp:coreProperties>
</file>