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0"/>
        <w:rPr/>
      </w:pPr>
      <w:r>
        <w:rPr/>
        <w:t>Marc geològic de Manresa i rodalies</w:t>
      </w:r>
    </w:p>
    <w:p>
      <w:pPr>
        <w:pStyle w:val="Normal"/>
        <w:jc w:val="both"/>
        <w:rPr>
          <w:rFonts w:ascii="Verdana" w:hAnsi="Verdana" w:cs="Verdana"/>
          <w:sz w:val="24"/>
        </w:rPr>
      </w:pPr>
      <w:r>
        <w:rPr>
          <w:rFonts w:cs="Verdana" w:ascii="Verdana" w:hAnsi="Verdana"/>
          <w:sz w:val="24"/>
        </w:rPr>
      </w:r>
    </w:p>
    <w:p>
      <w:pPr>
        <w:pStyle w:val="BodyText"/>
        <w:rPr>
          <w:rFonts w:ascii="Verdana" w:hAnsi="Verdana" w:cs="Verdana"/>
        </w:rPr>
      </w:pPr>
      <w:r>
        <w:rPr>
          <w:rFonts w:cs="Verdana" w:ascii="Verdana" w:hAnsi="Verdana"/>
        </w:rPr>
        <w:t xml:space="preserve">En primer lloc s’ha procedit a la consulta de les diferents cartografies geològiques existents sobre la zona: </w:t>
      </w:r>
    </w:p>
    <w:p>
      <w:pPr>
        <w:pStyle w:val="BodyText"/>
        <w:rPr>
          <w:rFonts w:ascii="Verdana" w:hAnsi="Verdana" w:cs="Verdana"/>
        </w:rPr>
      </w:pPr>
      <w:r>
        <w:rPr>
          <w:rFonts w:cs="Verdana" w:ascii="Verdana" w:hAnsi="Verdana"/>
        </w:rPr>
      </w:r>
    </w:p>
    <w:p>
      <w:pPr>
        <w:pStyle w:val="BodyText"/>
        <w:numPr>
          <w:ilvl w:val="0"/>
          <w:numId w:val="2"/>
        </w:numPr>
        <w:jc w:val="both"/>
        <w:rPr>
          <w:rFonts w:ascii="Verdana" w:hAnsi="Verdana" w:cs="Verdana"/>
        </w:rPr>
      </w:pPr>
      <w:r>
        <w:rPr>
          <w:rFonts w:cs="Verdana" w:ascii="Verdana" w:hAnsi="Verdana"/>
        </w:rPr>
        <w:t>Full 07: Bages, del Mapa geològic comarcal de Catalunya, 1:50000 de l’ICC, 2006.</w:t>
      </w:r>
    </w:p>
    <w:p>
      <w:pPr>
        <w:pStyle w:val="BodyText"/>
        <w:numPr>
          <w:ilvl w:val="0"/>
          <w:numId w:val="2"/>
        </w:numPr>
        <w:jc w:val="both"/>
        <w:rPr>
          <w:rFonts w:ascii="Verdana" w:hAnsi="Verdana" w:cs="Verdana"/>
        </w:rPr>
      </w:pPr>
      <w:r>
        <w:rPr>
          <w:rFonts w:cs="Verdana" w:ascii="Verdana" w:hAnsi="Verdana"/>
        </w:rPr>
        <w:t>Hoja 362: Calaf; Hoja 363: Manresa,  del Mapa geológico de España, 1:50000 de l’IGME, 1982 i 1975 respectivament.</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L’estudi s’ha realitzat sobre materials del Terciari de la Depressió de l’Ebre. La Depressió  queda representada pels terrenys eocens i oligocens. Una  divisió més marcada la constitueix la presència de fàcies vermelles i grises que poden reflexar respectivament ambients continentals i marins</w:t>
      </w:r>
    </w:p>
    <w:p>
      <w:pPr>
        <w:pStyle w:val="Normal"/>
        <w:jc w:val="both"/>
        <w:rPr>
          <w:rFonts w:ascii="Verdana" w:hAnsi="Verdana" w:cs="Verdana"/>
          <w:sz w:val="24"/>
        </w:rPr>
      </w:pPr>
      <w:r>
        <w:rPr>
          <w:rFonts w:cs="Verdana" w:ascii="Verdana" w:hAnsi="Verdana"/>
          <w:sz w:val="24"/>
        </w:rPr>
      </w:r>
    </w:p>
    <w:p>
      <w:pPr>
        <w:pStyle w:val="BodyText"/>
        <w:jc w:val="both"/>
        <w:rPr>
          <w:rFonts w:ascii="Verdana" w:hAnsi="Verdana" w:cs="Verdana"/>
        </w:rPr>
      </w:pPr>
      <w:r>
        <w:rPr>
          <w:rFonts w:cs="Verdana" w:ascii="Verdana" w:hAnsi="Verdana"/>
        </w:rPr>
        <w:t>Existeix un basament de materials del Trías, tot i que amb molt poca representació. Es generalitzada la llacuna estratigràfica que abarca tot el massís post-triàssic, quedant els mars relegats cap al SW.</w:t>
      </w:r>
    </w:p>
    <w:p>
      <w:pPr>
        <w:pStyle w:val="BodyText"/>
        <w:jc w:val="both"/>
        <w:rPr>
          <w:rFonts w:ascii="Verdana" w:hAnsi="Verdana" w:cs="Verdana"/>
        </w:rPr>
      </w:pPr>
      <w:r>
        <w:rPr>
          <w:rFonts w:cs="Verdana" w:ascii="Verdana" w:hAnsi="Verdana"/>
        </w:rPr>
      </w:r>
    </w:p>
    <w:p>
      <w:pPr>
        <w:pStyle w:val="Textoindependiente3"/>
        <w:rPr>
          <w:rFonts w:ascii="Verdana" w:hAnsi="Verdana" w:cs="Verdana"/>
        </w:rPr>
      </w:pPr>
      <w:r>
        <w:rPr>
          <w:rFonts w:cs="Verdana" w:ascii="Verdana" w:hAnsi="Verdana"/>
        </w:rPr>
        <w:t>Durant el terciari a la zona s’instal·la un ambient continental amb sediments vermells que duren fins el Biarritziense., però en la zona del SW, s’assoleix una transgressió marina que dóna lloc als dipòsits de calcaris amb alveolines.</w:t>
      </w:r>
    </w:p>
    <w:p>
      <w:pPr>
        <w:pStyle w:val="Textoindependiente3"/>
        <w:rPr>
          <w:rFonts w:ascii="Verdana" w:hAnsi="Verdana" w:cs="Verdana"/>
        </w:rPr>
      </w:pPr>
      <w:r>
        <w:rPr>
          <w:rFonts w:cs="Verdana" w:ascii="Verdana" w:hAnsi="Verdana"/>
        </w:rPr>
      </w:r>
    </w:p>
    <w:p>
      <w:pPr>
        <w:pStyle w:val="Normal"/>
        <w:jc w:val="both"/>
        <w:rPr>
          <w:rFonts w:ascii="Verdana" w:hAnsi="Verdana" w:cs="Verdana"/>
          <w:sz w:val="24"/>
        </w:rPr>
      </w:pPr>
      <w:r>
        <w:rPr>
          <w:rFonts w:cs="Verdana" w:ascii="Verdana" w:hAnsi="Verdana"/>
          <w:sz w:val="24"/>
        </w:rPr>
        <w:t>Posteriorment la Depressió de l’Ebre es veu envaïda per un impuls transgressiu que mantindrà les fluctuacions fins el Priabonià mig, Eocè, donant lloc a dipòsits de sorrenques d’ambient de costa, dipòsits de plataforma i ocasionalment arrecifals.</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Aquest dipòsits queden recoberts pels sediments del Languià, que són roques sedimentàries d’origen marí formades per gruixudes successions de margues grises amb fòssils marins abundants, amb intercalacions de nivells de gresos i gresos bioclàstics intensament bioturbats. Són dipòsits de ventalls litorals, que afloren al marge sud de la Fossa del Vallès-Penedès.</w:t>
      </w:r>
    </w:p>
    <w:p>
      <w:pPr>
        <w:pStyle w:val="Normal"/>
        <w:jc w:val="both"/>
        <w:rPr>
          <w:rFonts w:ascii="Verdana" w:hAnsi="Verdana" w:cs="Verdana"/>
          <w:sz w:val="24"/>
        </w:rPr>
      </w:pPr>
      <w:r>
        <w:rPr>
          <w:rFonts w:cs="Verdana" w:ascii="Verdana" w:hAnsi="Verdana"/>
          <w:sz w:val="24"/>
        </w:rPr>
      </w:r>
    </w:p>
    <w:p>
      <w:pPr>
        <w:pStyle w:val="Textoindependiente3"/>
        <w:rPr>
          <w:rFonts w:ascii="Verdana" w:hAnsi="Verdana" w:cs="Verdana"/>
        </w:rPr>
      </w:pPr>
      <w:r>
        <w:rPr>
          <w:rFonts w:cs="Verdana" w:ascii="Verdana" w:hAnsi="Verdana"/>
        </w:rPr>
        <w:t>Aquest trànsit es realitza, per tant, durant el Priabonià Mig, existint diferencies segons el sector. En la zona d’influència de Montserrat són freqüents fàcies detrítiques de platja i continentals de plana d’inundació.</w:t>
      </w:r>
    </w:p>
    <w:p>
      <w:pPr>
        <w:pStyle w:val="Textoindependiente3"/>
        <w:rPr>
          <w:rFonts w:ascii="Verdana" w:hAnsi="Verdana" w:cs="Verdana"/>
        </w:rPr>
      </w:pPr>
      <w:r>
        <w:rPr>
          <w:rFonts w:cs="Verdana" w:ascii="Verdana" w:hAnsi="Verdana"/>
        </w:rPr>
      </w:r>
    </w:p>
    <w:p>
      <w:pPr>
        <w:pStyle w:val="Textoindependiente3"/>
        <w:rPr>
          <w:rFonts w:ascii="Verdana" w:hAnsi="Verdana" w:cs="Verdana"/>
        </w:rPr>
      </w:pPr>
      <w:r>
        <w:rPr>
          <w:rFonts w:cs="Verdana" w:ascii="Verdana" w:hAnsi="Verdana"/>
        </w:rPr>
        <w:t>Cap al centre de la conca, s’instal·la un “lagoon” amb alimentació d’aigües marines, quedant registrat pels dipòsits cíclics de sals.</w:t>
      </w:r>
    </w:p>
    <w:p>
      <w:pPr>
        <w:pStyle w:val="Textoindependiente3"/>
        <w:rPr>
          <w:rFonts w:ascii="Verdana" w:hAnsi="Verdana" w:cs="Verdana"/>
        </w:rPr>
      </w:pPr>
      <w:r>
        <w:rPr>
          <w:rFonts w:cs="Verdana" w:ascii="Verdana" w:hAnsi="Verdana"/>
        </w:rPr>
      </w:r>
    </w:p>
    <w:p>
      <w:pPr>
        <w:pStyle w:val="BodyText2"/>
        <w:ind w:left="0" w:right="0"/>
        <w:jc w:val="both"/>
        <w:rPr>
          <w:rFonts w:ascii="Verdana" w:hAnsi="Verdana" w:cs="Verdana"/>
        </w:rPr>
      </w:pPr>
      <w:r>
        <w:rPr>
          <w:rFonts w:cs="Verdana" w:ascii="Verdana" w:hAnsi="Verdana"/>
        </w:rPr>
        <w:t>Per damunt d’aquests materials s’instal·la la xarxa hidrogràfica actual, i es formen els sòls quaternaris associats a aquestes fàcies.</w:t>
      </w:r>
    </w:p>
    <w:p>
      <w:pPr>
        <w:pStyle w:val="BodyText2"/>
        <w:ind w:left="0" w:right="0"/>
        <w:rPr>
          <w:rFonts w:ascii="Verdana" w:hAnsi="Verdana" w:cs="Verdana"/>
        </w:rPr>
      </w:pPr>
      <w:r>
        <w:rPr>
          <w:rFonts w:cs="Verdana" w:ascii="Verdana" w:hAnsi="Verdana"/>
        </w:rPr>
      </w:r>
    </w:p>
    <w:p>
      <w:pPr>
        <w:pStyle w:val="BodyText2"/>
        <w:ind w:left="0" w:right="0"/>
        <w:rPr>
          <w:rFonts w:ascii="Verdana" w:hAnsi="Verdana" w:cs="Verdana"/>
        </w:rPr>
      </w:pPr>
      <w:r>
        <w:rPr>
          <w:rFonts w:cs="Verdana" w:ascii="Verdana" w:hAnsi="Verdana"/>
        </w:rPr>
      </w:r>
    </w:p>
    <w:sectPr>
      <w:type w:val="nextPage"/>
      <w:pgSz w:w="11906" w:h="16838"/>
      <w:pgMar w:left="1701" w:right="1701" w:gutter="0" w:header="0" w:top="1417" w:footer="0" w:bottom="1417"/>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bidi="ar-SA" w:eastAsia="zh-CN"/>
    </w:rPr>
  </w:style>
  <w:style w:type="paragraph" w:styleId="Heading1">
    <w:name w:val="Heading 1"/>
    <w:basedOn w:val="Normal"/>
    <w:next w:val="Normal"/>
    <w:qFormat/>
    <w:pPr>
      <w:keepNext w:val="true"/>
      <w:numPr>
        <w:ilvl w:val="0"/>
        <w:numId w:val="1"/>
      </w:numPr>
      <w:jc w:val="both"/>
      <w:outlineLvl w:val="0"/>
    </w:pPr>
    <w:rPr>
      <w:rFonts w:ascii="Verdana" w:hAnsi="Verdana" w:cs="Verdana"/>
      <w:b/>
      <w:bCs/>
      <w:sz w:val="24"/>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rPr>
      <w:rFonts w:ascii="Tahoma" w:hAnsi="Tahoma" w:cs="Tahoma"/>
      <w:sz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qFormat/>
    <w:pPr>
      <w:ind w:hanging="0" w:left="708" w:right="0"/>
    </w:pPr>
    <w:rPr>
      <w:rFonts w:ascii="Tahoma" w:hAnsi="Tahoma" w:cs="Tahoma"/>
      <w:sz w:val="24"/>
    </w:rPr>
  </w:style>
  <w:style w:type="paragraph" w:styleId="Textoindependiente3">
    <w:name w:val="Texto independiente 3"/>
    <w:basedOn w:val="Normal"/>
    <w:qFormat/>
    <w:pPr>
      <w:jc w:val="both"/>
    </w:pPr>
    <w:rPr>
      <w:rFonts w:ascii="Tahoma" w:hAnsi="Tahoma" w:cs="Tahoma"/>
      <w:sz w:val="2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2003-03-27T11:49:00Z</dcterms:created>
  <dc:creator>Sílvia</dc:creator>
  <dc:description/>
  <cp:keywords/>
  <dc:language>en-US</dc:language>
  <cp:lastModifiedBy>marc@g3dt.com</cp:lastModifiedBy>
  <dcterms:modified xsi:type="dcterms:W3CDTF">2010-04-06T16:30:00Z</dcterms:modified>
  <cp:revision>4</cp:revision>
  <dc:subject/>
  <dc:title>Marc geològic de Manresa i rodalies</dc:title>
</cp:coreProperties>
</file>