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En primer lugar se ha procedido a la consulta de las diferentes cartografías geológicas existentes sobre la zona</w:t>
      </w:r>
    </w:p>
    <w:p>
      <w:pPr>
        <w:pStyle w:val="Normal"/>
        <w:numPr>
          <w:ilvl w:val="0"/>
          <w:numId w:val="2"/>
        </w:numPr>
        <w:rPr/>
      </w:pPr>
      <w:r>
        <w:rPr/>
        <w:t>Hoja 31: Ripollés, del Mapa geológico comarcal de Cataluña, 150000 del ICC, 2006.</w:t>
      </w:r>
    </w:p>
    <w:p>
      <w:pPr>
        <w:pStyle w:val="Normal"/>
        <w:numPr>
          <w:ilvl w:val="0"/>
          <w:numId w:val="2"/>
        </w:numPr>
        <w:rPr/>
      </w:pPr>
      <w:r>
        <w:rPr/>
        <w:t>Hoja 256: Ripoll, del Mapa geológico de España, 150000 de l’IGME, 1995.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zona de estudio se enmarca dentro de la Cordillera del Pre-Pirineo i Pirineos, que une la Península Ibérica con el resto de Europa.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 el núcleo mas elevado de los pirineos aflora el basamento formado por materiales paleozoicos (granitos, gneis, pizarras…) afectados por la orogenia herciniana i posteriormente por la alpina, la cual estructura la cordillera tal i como la conocemos hoy. Este núcleo se conoce como la Zona Axial. En la parte sur de esta zona se la conoce como Sur pirenaica i está constituida por materiales Mesozoicos i Terciarios.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Mas concretamente, la zona de estudio se encuentra situada entre un conjunto de sierras de orientación E-O, las iguales forman parte del Pre-Pirineo. Se caracterizan por la existencia de una sucesión de pliegues de tipo anticlinal i sinclinal, con vergencia hacia el sur, originados durante la formación de los Pirineos.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Estas sierras esta formadas principalmente por materiales terciarios, mas concretamente de edad Eocena (Luteciense)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Yesos laminados i margas</w:t>
      </w:r>
    </w:p>
    <w:p>
      <w:pPr>
        <w:pStyle w:val="Normal"/>
        <w:numPr>
          <w:ilvl w:val="0"/>
          <w:numId w:val="1"/>
        </w:numPr>
        <w:rPr/>
      </w:pPr>
      <w:r>
        <w:rPr/>
        <w:t>Alternancia de areniscas i margas con conglomerados. Formación Vallfogona</w:t>
      </w:r>
    </w:p>
    <w:p>
      <w:pPr>
        <w:pStyle w:val="Normal"/>
        <w:numPr>
          <w:ilvl w:val="0"/>
          <w:numId w:val="1"/>
        </w:numPr>
        <w:rPr/>
      </w:pPr>
      <w:r>
        <w:rPr/>
        <w:t>Conglomerados i areniscas grises</w:t>
      </w:r>
    </w:p>
    <w:p>
      <w:pPr>
        <w:pStyle w:val="Normal"/>
        <w:numPr>
          <w:ilvl w:val="0"/>
          <w:numId w:val="1"/>
        </w:numPr>
        <w:rPr/>
      </w:pPr>
      <w:r>
        <w:rPr/>
        <w:t>Margas i arcillas azules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Por encima de estos materiales i durante el cuaternario se originan depósitos asociados a la dinámica fluvial del valle. Se trata de diversos niveles de depósitos de terraza fluvial, vinculados al Río Ter i sus afluentes.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2009-12-16T12:05:00Z</dcterms:created>
  <dc:creator>marc@g3dt.com</dc:creator>
  <dc:description/>
  <cp:keywords/>
  <dc:language>en-US</dc:language>
  <cp:lastModifiedBy>marc@g3dt.com</cp:lastModifiedBy>
  <dcterms:modified xsi:type="dcterms:W3CDTF">2010-04-12T11:02:00Z</dcterms:modified>
  <cp:revision>2</cp:revision>
  <dc:subject/>
  <dc:title>En primer término se ha procedido a la consulta de la bibliografía geológica-geotécnica de las diferentes cartografías existentes sobre la zona</dc:title>
</cp:coreProperties>
</file>