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Verdana" w:hAnsi="Verdana" w:cs="Verdana"/>
          <w:lang w:val="ca-ES"/>
        </w:rPr>
      </w:pPr>
      <w:r>
        <w:rPr>
          <w:rFonts w:cs="Verdana" w:ascii="Verdana" w:hAnsi="Verdana"/>
          <w:lang w:val="ca-ES"/>
        </w:rPr>
      </w:r>
    </w:p>
    <w:p>
      <w:pPr>
        <w:pStyle w:val="BodyText"/>
        <w:rPr>
          <w:rFonts w:ascii="Verdana" w:hAnsi="Verdana" w:cs="Verdana"/>
          <w:lang w:val="ca-ES"/>
        </w:rPr>
      </w:pPr>
      <w:r>
        <w:rPr>
          <w:rFonts w:cs="Verdana" w:ascii="Verdana" w:hAnsi="Verdana"/>
          <w:lang w:val="ca-ES"/>
        </w:rPr>
      </w:r>
    </w:p>
    <w:p>
      <w:pPr>
        <w:pStyle w:val="BodyText"/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</w:r>
    </w:p>
    <w:p>
      <w:pPr>
        <w:pStyle w:val="BodyText"/>
        <w:widowControl/>
        <w:numPr>
          <w:ilvl w:val="0"/>
          <w:numId w:val="1"/>
        </w:numPr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  <w:t>Full 31: Ripollès, del Mapa geològic comarcal de Catalunya, 1:50000 de l’ICC, 2006.</w:t>
      </w:r>
    </w:p>
    <w:p>
      <w:pPr>
        <w:pStyle w:val="BodyText"/>
        <w:widowControl/>
        <w:numPr>
          <w:ilvl w:val="0"/>
          <w:numId w:val="1"/>
        </w:numPr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  <w:t>Hoja 256: Ripoll,  del Mapa geológico de España, 1:50000 de l’IGME, 1995.</w:t>
      </w:r>
    </w:p>
    <w:p>
      <w:pPr>
        <w:pStyle w:val="Normal"/>
        <w:jc w:val="both"/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La zona d’estudi se’mmarca dins la Serralada dels Pre-Pirineus i Pirineus, que uneix la Península Ibèrica amb la resta d’Europa. 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jc w:val="both"/>
        <w:rPr/>
      </w:pPr>
      <w:r>
        <w:rPr>
          <w:rFonts w:cs="Verdana" w:ascii="Verdana" w:hAnsi="Verdana"/>
        </w:rPr>
        <w:t>En el seu nucli més elevat dels Pirineus aflora el sòcol format per materials paleozoics (granits, gneis, pissarres…) afectats per l’orogènia herciniana i posteriorment per l’alpina, la qual estructura la Serralada com avui la coneixem. Aquest nucli es coneix com a Zona Axial. A la part sud d’aquesta Zona se la coneix com la Sudpirinenca, i està constituïda per materials Mesozoics i Terciaris.</w:t>
      </w:r>
    </w:p>
    <w:p>
      <w:pPr>
        <w:pStyle w:val="Normal"/>
        <w:jc w:val="both"/>
        <w:rPr>
          <w:rFonts w:ascii="Verdana" w:hAnsi="Verdana" w:cs="Verdana"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jc w:val="both"/>
        <w:rPr/>
      </w:pPr>
      <w:r>
        <w:rPr>
          <w:rFonts w:cs="Verdana" w:ascii="Verdana" w:hAnsi="Verdana"/>
        </w:rPr>
        <w:t>Més concretament, la zona d’estudi es troba situada entre un conjunt de serres d’orientació E-O, les quals formen part del Pre-Pirineus. Es caracteritzen per l’existència d’una successió de plecs de tipus anticlinal i sinclinal, amb vergència cap al S, originats durant el procés de formació dels Pirineus.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"/>
        <w:widowControl/>
        <w:rPr/>
      </w:pPr>
      <w:r>
        <w:rPr>
          <w:rFonts w:cs="Verdana" w:ascii="Verdana" w:hAnsi="Verdana"/>
          <w:szCs w:val="24"/>
          <w:lang w:val="ca-ES"/>
        </w:rPr>
        <w:t>Aquestes serres estan formades principalment per materials terciaris, més concretament d’edat eocena (Lutecià):</w:t>
      </w:r>
    </w:p>
    <w:p>
      <w:pPr>
        <w:pStyle w:val="BodyText"/>
        <w:widowControl/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</w:r>
    </w:p>
    <w:p>
      <w:pPr>
        <w:pStyle w:val="BodyText"/>
        <w:widowControl/>
        <w:numPr>
          <w:ilvl w:val="0"/>
          <w:numId w:val="2"/>
        </w:numPr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  <w:t>Guixos laminats i margues.</w:t>
      </w:r>
    </w:p>
    <w:p>
      <w:pPr>
        <w:pStyle w:val="BodyText"/>
        <w:widowControl/>
        <w:numPr>
          <w:ilvl w:val="0"/>
          <w:numId w:val="2"/>
        </w:numPr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  <w:t>Alternança de gresos i margues amb conglomerats. Formació Vallfogona.</w:t>
      </w:r>
    </w:p>
    <w:p>
      <w:pPr>
        <w:pStyle w:val="BodyText"/>
        <w:widowControl/>
        <w:numPr>
          <w:ilvl w:val="0"/>
          <w:numId w:val="2"/>
        </w:numPr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  <w:t>Conglomerats i gresos grisos.</w:t>
      </w:r>
    </w:p>
    <w:p>
      <w:pPr>
        <w:pStyle w:val="BodyText"/>
        <w:widowControl/>
        <w:numPr>
          <w:ilvl w:val="0"/>
          <w:numId w:val="2"/>
        </w:numPr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  <w:t>Margues i argiles blaves.</w:t>
      </w:r>
    </w:p>
    <w:p>
      <w:pPr>
        <w:pStyle w:val="BodyText"/>
        <w:widowControl/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</w:r>
    </w:p>
    <w:p>
      <w:pPr>
        <w:pStyle w:val="BodyText"/>
        <w:widowControl/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  <w:t>Per damunt d’aquests materials i durant el quaternari, s’origines dipòsits associats a la dinàmica fluvial de la vall. Es tracta diversos nivells de dipòsits de terrassa fluvial, vinculats al Riu Ter i els seus afluents.</w:t>
      </w:r>
    </w:p>
    <w:p>
      <w:pPr>
        <w:pStyle w:val="Normal"/>
        <w:rPr>
          <w:rFonts w:ascii="Verdana" w:hAnsi="Verdana" w:cs="Verdana"/>
          <w:szCs w:val="24"/>
          <w:lang w:val="ca-ES"/>
        </w:rPr>
      </w:pPr>
      <w:r>
        <w:rPr>
          <w:rFonts w:cs="Verdana" w:ascii="Verdana" w:hAnsi="Verdana"/>
          <w:szCs w:val="24"/>
          <w:lang w:val="ca-ES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Cs w:val="20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  <w:szCs w:val="20"/>
    </w:rPr>
  </w:style>
  <w:style w:type="paragraph" w:styleId="BodyText21">
    <w:name w:val="Body Text 21"/>
    <w:basedOn w:val="Normal"/>
    <w:qFormat/>
    <w:pPr>
      <w:widowControl w:val="false"/>
    </w:pPr>
    <w:rPr>
      <w:sz w:val="26"/>
      <w:szCs w:val="20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2009-08-06T09:54:00Z</dcterms:created>
  <dc:creator>G3</dc:creator>
  <dc:description/>
  <cp:keywords/>
  <dc:language>en-US</dc:language>
  <cp:lastModifiedBy>marc@g3dt.com</cp:lastModifiedBy>
  <dcterms:modified xsi:type="dcterms:W3CDTF">2010-04-12T11:04:00Z</dcterms:modified>
  <cp:revision>4</cp:revision>
  <dc:subject/>
  <dc:title>En primer lloc s’ha procedit a la consulta de la bibliografia geològica-geotècnica de les diferents cartografies existents sob</dc:title>
</cp:coreProperties>
</file>