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Full 14: Berguedà, del Mapa geològic comarcal de Catalunya, 1:50000 de l’ICC, 2006.</w:t>
      </w:r>
    </w:p>
    <w:p>
      <w:pPr>
        <w:pStyle w:val="BodyText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Hoja 292: Sant Llorenç de Morunys; Hoja 293: Berga,  del Mapa geológico de España, 1:50000 de l’IGME, 1995.</w:t>
      </w:r>
    </w:p>
    <w:p>
      <w:pPr>
        <w:pStyle w:val="BodyText"/>
        <w:jc w:val="both"/>
        <w:rPr>
          <w:rFonts w:ascii="Verdana" w:hAnsi="Verdana" w:cs="Verdana"/>
          <w:color w:val="000000"/>
          <w:sz w:val="28"/>
          <w:szCs w:val="28"/>
        </w:rPr>
      </w:pPr>
      <w:r>
        <w:rPr>
          <w:rFonts w:cs="Verdana" w:ascii="Verdana" w:hAnsi="Verdana"/>
          <w:color w:val="000000"/>
          <w:sz w:val="28"/>
          <w:szCs w:val="28"/>
        </w:rPr>
      </w:r>
    </w:p>
    <w:p>
      <w:pPr>
        <w:pStyle w:val="BodyText"/>
        <w:jc w:val="both"/>
        <w:rPr>
          <w:rFonts w:ascii="Verdana" w:hAnsi="Verdana" w:cs="Verdana"/>
          <w:i/>
          <w:i/>
          <w:color w:val="000000"/>
        </w:rPr>
      </w:pPr>
      <w:r>
        <w:rPr>
          <w:rFonts w:cs="Verdana" w:ascii="Verdana" w:hAnsi="Verdana"/>
          <w:color w:val="000000"/>
        </w:rPr>
        <w:t xml:space="preserve">En primer lloc s’ha procedit a la consulta de la bibliografia geològica-geotècnica de la cartografia existent sobre la zona, en concret el Full 292 Sant Llorenç de Morunys de la Mapa Geológico de España escala 1:50000 editat per l’IGME. </w:t>
      </w:r>
    </w:p>
    <w:p>
      <w:pPr>
        <w:pStyle w:val="Normal"/>
        <w:ind w:left="142" w:right="0"/>
        <w:jc w:val="both"/>
        <w:rPr>
          <w:rFonts w:ascii="Verdana" w:hAnsi="Verdana" w:cs="Verdana"/>
          <w:b/>
          <w:i/>
          <w:i/>
          <w:color w:val="000000"/>
        </w:rPr>
      </w:pPr>
      <w:r>
        <w:rPr>
          <w:rFonts w:cs="Verdana" w:ascii="Verdana" w:hAnsi="Verdana"/>
          <w:b/>
          <w:i/>
          <w:color w:val="000000"/>
        </w:rPr>
      </w:r>
    </w:p>
    <w:p>
      <w:pPr>
        <w:pStyle w:val="Normal"/>
        <w:jc w:val="both"/>
        <w:rPr>
          <w:rFonts w:ascii="Verdana" w:hAnsi="Verdana" w:cs="Verdana"/>
          <w:color w:val="000000"/>
        </w:rPr>
      </w:pPr>
      <w:r>
        <w:rPr>
          <w:rFonts w:cs="Verdana" w:ascii="Verdana" w:hAnsi="Verdana"/>
          <w:color w:val="000000"/>
        </w:rPr>
        <w:t xml:space="preserve">La zona d’estudi es troba situada dins la unitat estructural del mantell inferior del Pedraforca, al Pirineu Oriental, al Nord del contacte amb la Depressió de l’Ebre. </w:t>
      </w:r>
    </w:p>
    <w:p>
      <w:pPr>
        <w:pStyle w:val="Normal"/>
        <w:jc w:val="both"/>
        <w:rPr>
          <w:rFonts w:ascii="Verdana" w:hAnsi="Verdana" w:cs="Verdana"/>
          <w:color w:val="000000"/>
        </w:rPr>
      </w:pPr>
      <w:r>
        <w:rPr>
          <w:rFonts w:cs="Verdana" w:ascii="Verdana" w:hAnsi="Verdana"/>
          <w:color w:val="000000"/>
        </w:rPr>
      </w:r>
    </w:p>
    <w:p>
      <w:pPr>
        <w:pStyle w:val="Normal"/>
        <w:jc w:val="both"/>
        <w:rPr>
          <w:rFonts w:ascii="Verdana" w:hAnsi="Verdana" w:cs="Verdana"/>
          <w:color w:val="000000"/>
        </w:rPr>
      </w:pPr>
      <w:r>
        <w:rPr>
          <w:rFonts w:cs="Verdana" w:ascii="Verdana" w:hAnsi="Verdana"/>
          <w:color w:val="000000"/>
        </w:rPr>
        <w:t>El sector corresponent al mantell inferior del Pedraforca està format per unitats principalment calcàries, d’edat mesozoica.</w:t>
      </w:r>
    </w:p>
    <w:p>
      <w:pPr>
        <w:pStyle w:val="Normal"/>
        <w:jc w:val="both"/>
        <w:rPr>
          <w:rFonts w:ascii="Verdana" w:hAnsi="Verdana" w:cs="Verdana"/>
          <w:color w:val="000000"/>
        </w:rPr>
      </w:pPr>
      <w:r>
        <w:rPr>
          <w:rFonts w:cs="Verdana" w:ascii="Verdana" w:hAnsi="Verdana"/>
          <w:color w:val="000000"/>
        </w:rPr>
      </w:r>
    </w:p>
    <w:p>
      <w:pPr>
        <w:pStyle w:val="Normal"/>
        <w:jc w:val="both"/>
        <w:rPr>
          <w:rFonts w:ascii="Verdana" w:hAnsi="Verdana" w:cs="Verdana"/>
          <w:color w:val="000000"/>
        </w:rPr>
      </w:pPr>
      <w:r>
        <w:rPr>
          <w:rFonts w:cs="Verdana" w:ascii="Verdana" w:hAnsi="Verdana"/>
          <w:color w:val="000000"/>
        </w:rPr>
        <w:t xml:space="preserve">La Depressió de l’Ebre està formada bàsicament per una sèrie de dipòsits sedimentaris d’edat eocena i oligocena amb un gruix superior als 5000 m. </w:t>
      </w:r>
    </w:p>
    <w:p>
      <w:pPr>
        <w:pStyle w:val="Normal"/>
        <w:jc w:val="both"/>
        <w:rPr>
          <w:rFonts w:ascii="Verdana" w:hAnsi="Verdana" w:cs="Verdana"/>
          <w:color w:val="000000"/>
        </w:rPr>
      </w:pPr>
      <w:r>
        <w:rPr>
          <w:rFonts w:cs="Verdana" w:ascii="Verdana" w:hAnsi="Verdana"/>
          <w:color w:val="000000"/>
        </w:rPr>
      </w:r>
    </w:p>
    <w:p>
      <w:pPr>
        <w:pStyle w:val="Normal"/>
        <w:jc w:val="both"/>
        <w:rPr>
          <w:rFonts w:ascii="Verdana" w:hAnsi="Verdana" w:cs="Verdana"/>
          <w:color w:val="000000"/>
        </w:rPr>
      </w:pPr>
      <w:r>
        <w:rPr>
          <w:rFonts w:cs="Verdana" w:ascii="Verdana" w:hAnsi="Verdana"/>
          <w:color w:val="000000"/>
        </w:rPr>
        <w:t>L’evolució recent del relleu durant el quaternari ha propiciat la formació de formacions superficials, associades a la xarxa de drenatge, en zones de peu de vessant.</w:t>
      </w:r>
    </w:p>
    <w:p>
      <w:pPr>
        <w:pStyle w:val="Normal"/>
        <w:jc w:val="both"/>
        <w:rPr>
          <w:rFonts w:ascii="Verdana" w:hAnsi="Verdana" w:cs="Verdana"/>
          <w:color w:val="000000"/>
        </w:rPr>
      </w:pPr>
      <w:r>
        <w:rPr>
          <w:rFonts w:cs="Verdana" w:ascii="Verdana" w:hAnsi="Verdana"/>
          <w:color w:val="000000"/>
        </w:rPr>
      </w:r>
    </w:p>
    <w:p>
      <w:pPr>
        <w:pStyle w:val="Normal"/>
        <w:jc w:val="both"/>
        <w:rPr>
          <w:rFonts w:ascii="Verdana" w:hAnsi="Verdana" w:cs="Verdana"/>
          <w:color w:val="000000"/>
        </w:rPr>
      </w:pPr>
      <w:r>
        <w:rPr>
          <w:rFonts w:cs="Verdana" w:ascii="Verdana" w:hAnsi="Verdana"/>
          <w:color w:val="000000"/>
        </w:rPr>
        <w:t>El present estudi s’ha realitzat sobre dipòsits quaternaris de vessant.</w:t>
      </w:r>
    </w:p>
    <w:p>
      <w:pPr>
        <w:pStyle w:val="Normal"/>
        <w:rPr>
          <w:rFonts w:ascii="Verdana" w:hAnsi="Verdana" w:cs="Verdana"/>
          <w:color w:val="000000"/>
        </w:rPr>
      </w:pPr>
      <w:r>
        <w:rPr>
          <w:rFonts w:cs="Verdana" w:ascii="Verdana" w:hAnsi="Verdana"/>
          <w:color w:val="000000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/>
    <w:rPr>
      <w:rFonts w:ascii="Tahoma" w:hAnsi="Tahoma" w:cs="Tahoma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2008-06-18T15:57:00Z</dcterms:created>
  <dc:creator>Ferran</dc:creator>
  <dc:description/>
  <cp:keywords/>
  <dc:language>en-US</dc:language>
  <cp:lastModifiedBy>marc@g3dt.com</cp:lastModifiedBy>
  <dcterms:modified xsi:type="dcterms:W3CDTF">2010-04-12T10:15:00Z</dcterms:modified>
  <cp:revision>2</cp:revision>
  <dc:subject/>
  <dc:title>En primer lloc s’ha procedit a la consulta de la bibliografia geològica-geotècnica de la cartografia existent sobre la zona, e</dc:title>
</cp:coreProperties>
</file>