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pPr>
      <w:r>
        <w:rPr/>
      </w:r>
    </w:p>
    <w:p>
      <w:pPr>
        <w:pStyle w:val="BodyText"/>
        <w:rPr>
          <w:rFonts w:ascii="Verdana" w:hAnsi="Verdana" w:cs="Verdana"/>
        </w:rPr>
      </w:pPr>
      <w:r>
        <w:rPr>
          <w:rFonts w:cs="Verdana" w:ascii="Verdana" w:hAnsi="Verdana"/>
        </w:rPr>
        <w:t xml:space="preserve">En primer lloc s’ha procedit a la consulta de les diferents cartografies geològiques existents sobre la zona: </w:t>
      </w:r>
    </w:p>
    <w:p>
      <w:pPr>
        <w:pStyle w:val="BodyText"/>
        <w:rPr>
          <w:rFonts w:ascii="Calibri" w:hAnsi="Calibri" w:cs="Calibri"/>
          <w:sz w:val="28"/>
          <w:szCs w:val="28"/>
        </w:rPr>
      </w:pPr>
      <w:r>
        <w:rPr>
          <w:rFonts w:cs="Calibri" w:ascii="Calibri" w:hAnsi="Calibri"/>
          <w:sz w:val="28"/>
          <w:szCs w:val="28"/>
        </w:rPr>
      </w:r>
    </w:p>
    <w:p>
      <w:pPr>
        <w:pStyle w:val="BodyText"/>
        <w:numPr>
          <w:ilvl w:val="0"/>
          <w:numId w:val="1"/>
        </w:numPr>
        <w:jc w:val="both"/>
        <w:rPr>
          <w:rFonts w:ascii="Verdana" w:hAnsi="Verdana" w:cs="Verdana"/>
        </w:rPr>
      </w:pPr>
      <w:r>
        <w:rPr>
          <w:rFonts w:cs="Verdana" w:ascii="Verdana" w:hAnsi="Verdana"/>
        </w:rPr>
        <w:t>Full 16: Baix Conca de Barberà, del Mapa geològic comarcal de Catalunya, 1:50000 de l’ICC, 2006.</w:t>
      </w:r>
    </w:p>
    <w:p>
      <w:pPr>
        <w:pStyle w:val="BodyText"/>
        <w:numPr>
          <w:ilvl w:val="0"/>
          <w:numId w:val="1"/>
        </w:numPr>
        <w:jc w:val="both"/>
        <w:rPr>
          <w:rFonts w:ascii="Verdana" w:hAnsi="Verdana" w:cs="Verdana"/>
        </w:rPr>
      </w:pPr>
      <w:r>
        <w:rPr>
          <w:rFonts w:cs="Verdana" w:ascii="Verdana" w:hAnsi="Verdana"/>
        </w:rPr>
        <w:t>Hoja 390: Cervera,  del Mapa geológico de España, 1:50000 de l’IGME, 1998.</w:t>
      </w:r>
    </w:p>
    <w:p>
      <w:pPr>
        <w:pStyle w:val="Normal"/>
        <w:jc w:val="both"/>
        <w:rPr>
          <w:rFonts w:ascii="Verdana" w:hAnsi="Verdana" w:cs="Verdana"/>
        </w:rPr>
      </w:pPr>
      <w:r>
        <w:rPr>
          <w:rFonts w:cs="Verdana"/>
        </w:rPr>
      </w:r>
    </w:p>
    <w:p>
      <w:pPr>
        <w:pStyle w:val="Normal"/>
        <w:jc w:val="both"/>
        <w:rPr/>
      </w:pPr>
      <w:r>
        <w:rPr/>
        <w:t>La zona estudiada es situa en la part oriental de la Depressió de l’Ebre, en la subunitat denominada Depressió Central Catalana, molt pròxima al seu cantó muntanyós suroriental o Serralada Catalana. El relleu de la zona es poc acusat, trobant-se les cotes més elevades en el sector més pròxim a la Serralada Catalana.</w:t>
      </w:r>
    </w:p>
    <w:p>
      <w:pPr>
        <w:pStyle w:val="Normal"/>
        <w:jc w:val="both"/>
        <w:rPr/>
      </w:pPr>
      <w:r>
        <w:rPr/>
      </w:r>
    </w:p>
    <w:p>
      <w:pPr>
        <w:pStyle w:val="Textoindependiente2"/>
        <w:spacing w:lineRule="auto" w:line="240"/>
        <w:rPr>
          <w:rFonts w:ascii="Verdana" w:hAnsi="Verdana" w:cs="Verdana"/>
          <w:sz w:val="24"/>
          <w:lang w:val="ca-ES"/>
        </w:rPr>
      </w:pPr>
      <w:r>
        <w:rPr>
          <w:rFonts w:cs="Verdana" w:ascii="Verdana" w:hAnsi="Verdana"/>
          <w:sz w:val="24"/>
          <w:lang w:val="ca-ES"/>
        </w:rPr>
        <w:t>La conca de l’Ebre està relacionada amb l’evolució de l’orogen pirinenc, i es desenvolupa com a resposta de l’apropament de la placa Ibèrica sota la placa Europea, amb inici de subducció de la primera respecte la segona. D’aquesta manera, aquesta conca esdevé una cubeta sedimentària durant el Terciari, actuant com a centre de deposició dels materials, primer marins, durant el Terciari inferior i mig, i posteriorment continentals, procedents del desmantellament de les serralades circumdants.</w:t>
      </w:r>
    </w:p>
    <w:p>
      <w:pPr>
        <w:pStyle w:val="Textoindependiente2"/>
        <w:spacing w:lineRule="auto" w:line="240"/>
        <w:rPr>
          <w:rFonts w:ascii="Verdana" w:hAnsi="Verdana" w:cs="Verdana"/>
          <w:sz w:val="24"/>
          <w:lang w:val="ca-ES"/>
        </w:rPr>
      </w:pPr>
      <w:r>
        <w:rPr>
          <w:rFonts w:cs="Verdana" w:ascii="Verdana" w:hAnsi="Verdana"/>
          <w:sz w:val="24"/>
          <w:lang w:val="ca-ES"/>
        </w:rPr>
      </w:r>
    </w:p>
    <w:p>
      <w:pPr>
        <w:pStyle w:val="Textoindependiente2"/>
        <w:spacing w:lineRule="auto" w:line="240"/>
        <w:rPr>
          <w:rFonts w:ascii="Verdana" w:hAnsi="Verdana" w:cs="Verdana"/>
          <w:sz w:val="24"/>
          <w:lang w:val="ca-ES"/>
        </w:rPr>
      </w:pPr>
      <w:r>
        <w:rPr>
          <w:rFonts w:cs="Verdana" w:ascii="Verdana" w:hAnsi="Verdana"/>
          <w:sz w:val="24"/>
          <w:lang w:val="ca-ES"/>
        </w:rPr>
        <w:t>Durant l’Eocè, la conca de l’Ebre estava connectada amb l’oceà Atlàntic per l’oest. Fruit de la col·lisió entre les dues plaques tectòniques, s’inicia la col·locació de làmines encavalcants o mantells de corriment, d’origen pirinenc, empeses cap al sud. L’emplaçament d’aquests mantells va reduir considerablement l’espai que inicialment ocupava la Conca de l’Ebre, i va fer perdre la comunicació amb el mar obert.</w:t>
      </w:r>
    </w:p>
    <w:p>
      <w:pPr>
        <w:pStyle w:val="Textoindependiente2"/>
        <w:spacing w:lineRule="auto" w:line="240"/>
        <w:rPr>
          <w:rFonts w:ascii="Verdana" w:hAnsi="Verdana" w:cs="Verdana"/>
          <w:sz w:val="24"/>
          <w:lang w:val="ca-ES"/>
        </w:rPr>
      </w:pPr>
      <w:r>
        <w:rPr>
          <w:rFonts w:cs="Verdana" w:ascii="Verdana" w:hAnsi="Verdana"/>
          <w:sz w:val="24"/>
          <w:lang w:val="ca-ES"/>
        </w:rPr>
      </w:r>
    </w:p>
    <w:p>
      <w:pPr>
        <w:pStyle w:val="Textoindependiente2"/>
        <w:spacing w:lineRule="auto" w:line="240"/>
        <w:rPr>
          <w:rFonts w:ascii="Verdana" w:hAnsi="Verdana" w:cs="Verdana"/>
          <w:sz w:val="24"/>
          <w:lang w:val="ca-ES"/>
        </w:rPr>
      </w:pPr>
      <w:r>
        <w:rPr>
          <w:rFonts w:cs="Verdana" w:ascii="Verdana" w:hAnsi="Verdana"/>
          <w:sz w:val="24"/>
          <w:lang w:val="ca-ES"/>
        </w:rPr>
        <w:t>A partir de finals de l’Eocè i durant tot l’Oligocè, la conca de l’Ebre actua com a conca endorreica, tancada, on la sedimentació que es produeix és d’origen continental. Els sediments continentals tenen diversos orígens, entre els que cal destacar els dipòsits de torrenteres, de rius més o menys ben desenvolupats, de dipòsits de plana d’inundació, i finalment, dipòsits d'origen lacustre o palustre.</w:t>
      </w:r>
    </w:p>
    <w:p>
      <w:pPr>
        <w:pStyle w:val="Textoindependiente2"/>
        <w:spacing w:lineRule="auto" w:line="240"/>
        <w:rPr>
          <w:rFonts w:ascii="Verdana" w:hAnsi="Verdana" w:cs="Verdana"/>
          <w:sz w:val="24"/>
          <w:lang w:val="ca-ES"/>
        </w:rPr>
      </w:pPr>
      <w:r>
        <w:rPr>
          <w:rFonts w:cs="Verdana" w:ascii="Verdana" w:hAnsi="Verdana"/>
          <w:sz w:val="24"/>
          <w:lang w:val="ca-ES"/>
        </w:rPr>
      </w:r>
    </w:p>
    <w:p>
      <w:pPr>
        <w:pStyle w:val="Textoindependiente2"/>
        <w:spacing w:lineRule="auto" w:line="240"/>
        <w:rPr>
          <w:rFonts w:ascii="Verdana" w:hAnsi="Verdana" w:cs="Verdana"/>
          <w:sz w:val="24"/>
          <w:lang w:val="ca-ES"/>
        </w:rPr>
      </w:pPr>
      <w:r>
        <w:rPr>
          <w:rFonts w:cs="Verdana" w:ascii="Verdana" w:hAnsi="Verdana"/>
          <w:sz w:val="24"/>
          <w:lang w:val="ca-ES"/>
        </w:rPr>
        <w:t xml:space="preserve">En la zona de Segura es troben principalment materials de l’Oligocé inferior d’origen lacustre intercalats amb dipòsits d’àrees distals, representats per trams carbonatats (calcaries y margues) i trams detrítics (gresos i argiles). </w:t>
      </w:r>
    </w:p>
    <w:p>
      <w:pPr>
        <w:pStyle w:val="Textoindependiente2"/>
        <w:spacing w:lineRule="auto" w:line="240"/>
        <w:rPr>
          <w:rFonts w:ascii="Verdana" w:hAnsi="Verdana" w:cs="Verdana"/>
          <w:sz w:val="24"/>
          <w:lang w:val="ca-ES"/>
        </w:rPr>
      </w:pPr>
      <w:r>
        <w:rPr>
          <w:rFonts w:cs="Verdana" w:ascii="Verdana" w:hAnsi="Verdana"/>
          <w:sz w:val="24"/>
          <w:lang w:val="ca-ES"/>
        </w:rPr>
      </w:r>
    </w:p>
    <w:p>
      <w:pPr>
        <w:pStyle w:val="Textoindependiente2"/>
        <w:spacing w:lineRule="auto" w:line="240"/>
        <w:rPr>
          <w:rFonts w:ascii="Verdana" w:hAnsi="Verdana" w:cs="Verdana"/>
          <w:sz w:val="24"/>
          <w:lang w:val="ca-ES"/>
        </w:rPr>
      </w:pPr>
      <w:r>
        <w:rPr>
          <w:rFonts w:cs="Verdana" w:ascii="Verdana" w:hAnsi="Verdana"/>
          <w:sz w:val="24"/>
          <w:lang w:val="ca-ES"/>
        </w:rPr>
        <w:t>Els trams carbonatats estan constituïts per margues grises i calcàries blanquinoses, que es presenten en bancs estratificats de 20 a 60 cm. Per les seves característiques sedimentaries presenten abundants restes fòssils e intercalacions de lignit. Els trams detrítics estan constituïts per gresos verds i ocres, limolites i argiles vermelloses.</w:t>
      </w:r>
    </w:p>
    <w:p>
      <w:pPr>
        <w:pStyle w:val="Textoindependiente2"/>
        <w:spacing w:lineRule="auto" w:line="240"/>
        <w:rPr>
          <w:rFonts w:ascii="Verdana" w:hAnsi="Verdana" w:cs="Verdana"/>
          <w:sz w:val="24"/>
          <w:lang w:val="ca-ES"/>
        </w:rPr>
      </w:pPr>
      <w:r>
        <w:rPr>
          <w:rFonts w:cs="Verdana" w:ascii="Verdana" w:hAnsi="Verdana"/>
          <w:sz w:val="24"/>
          <w:lang w:val="ca-ES"/>
        </w:rPr>
      </w:r>
    </w:p>
    <w:p>
      <w:pPr>
        <w:pStyle w:val="Textoindependiente2"/>
        <w:spacing w:lineRule="auto" w:line="240"/>
        <w:rPr>
          <w:rFonts w:ascii="Verdana" w:hAnsi="Verdana" w:cs="Verdana"/>
          <w:sz w:val="24"/>
          <w:lang w:val="ca-ES"/>
        </w:rPr>
      </w:pPr>
      <w:r>
        <w:rPr>
          <w:rFonts w:cs="Verdana" w:ascii="Verdana" w:hAnsi="Verdana"/>
          <w:sz w:val="24"/>
          <w:lang w:val="ca-ES"/>
        </w:rPr>
        <w:t>Aquest materials de l’Oligocè formen petits turonets constituïts per l’alternança de nivells durs i tous, lo que propicia la formació de superfícies estructurals que constitueixen el trem morfològic més característic de la zona.</w:t>
      </w:r>
    </w:p>
    <w:p>
      <w:pPr>
        <w:pStyle w:val="Textoindependiente2"/>
        <w:spacing w:lineRule="auto" w:line="240"/>
        <w:rPr>
          <w:rFonts w:ascii="Verdana" w:hAnsi="Verdana" w:cs="Verdana"/>
          <w:sz w:val="24"/>
          <w:lang w:val="ca-ES"/>
        </w:rPr>
      </w:pPr>
      <w:r>
        <w:rPr>
          <w:rFonts w:cs="Verdana" w:ascii="Verdana" w:hAnsi="Verdana"/>
          <w:sz w:val="24"/>
          <w:lang w:val="ca-ES"/>
        </w:rPr>
      </w:r>
    </w:p>
    <w:p>
      <w:pPr>
        <w:pStyle w:val="Textoindependiente2"/>
        <w:spacing w:lineRule="auto" w:line="240"/>
        <w:rPr>
          <w:rFonts w:ascii="Verdana" w:hAnsi="Verdana" w:cs="Verdana"/>
          <w:sz w:val="24"/>
          <w:lang w:val="ca-ES"/>
        </w:rPr>
      </w:pPr>
      <w:r>
        <w:rPr>
          <w:rFonts w:cs="Verdana" w:ascii="Verdana" w:hAnsi="Verdana"/>
          <w:sz w:val="24"/>
          <w:lang w:val="ca-ES"/>
        </w:rPr>
        <w:t xml:space="preserve">Des de finals de L’Oligocè fins a l’actualitat la depressió de l’Ebre ha deixat d’actuar com a conca sedimentària i ha esdevingut una cubeta on l’agent predominant principal ha estat l’erosió. </w:t>
      </w:r>
    </w:p>
    <w:p>
      <w:pPr>
        <w:pStyle w:val="Textoindependiente2"/>
        <w:spacing w:lineRule="auto" w:line="240"/>
        <w:rPr>
          <w:rFonts w:ascii="Verdana" w:hAnsi="Verdana" w:cs="Verdana"/>
          <w:sz w:val="24"/>
          <w:lang w:val="ca-ES"/>
        </w:rPr>
      </w:pPr>
      <w:r>
        <w:rPr>
          <w:rFonts w:cs="Verdana" w:ascii="Verdana" w:hAnsi="Verdana"/>
          <w:sz w:val="24"/>
          <w:lang w:val="ca-ES"/>
        </w:rPr>
      </w:r>
    </w:p>
    <w:p>
      <w:pPr>
        <w:pStyle w:val="Textoindependiente2"/>
        <w:spacing w:lineRule="auto" w:line="240"/>
        <w:rPr>
          <w:rFonts w:ascii="Verdana" w:hAnsi="Verdana" w:cs="Verdana"/>
          <w:sz w:val="24"/>
          <w:lang w:val="ca-ES"/>
        </w:rPr>
      </w:pPr>
      <w:r>
        <w:rPr>
          <w:rFonts w:cs="Verdana" w:ascii="Verdana" w:hAnsi="Verdana"/>
          <w:sz w:val="24"/>
          <w:lang w:val="ca-ES"/>
        </w:rPr>
        <w:t>Localment, en la zona d’estudi poden trobar dipòsits sedimentaris d’edat Quaternaria formats principalment per derrubis de vessant caracteritzats per pedres angulosos de calcaria amb una matriu llimo-argilosa y per superfícies estructurals.</w:t>
      </w:r>
    </w:p>
    <w:p>
      <w:pPr>
        <w:pStyle w:val="Textoindependiente2"/>
        <w:spacing w:lineRule="auto" w:line="240"/>
        <w:rPr>
          <w:rFonts w:ascii="Verdana" w:hAnsi="Verdana" w:cs="Verdana"/>
          <w:sz w:val="24"/>
          <w:lang w:val="ca-ES"/>
        </w:rPr>
      </w:pPr>
      <w:r>
        <w:rPr>
          <w:rFonts w:cs="Verdana" w:ascii="Verdana" w:hAnsi="Verdana"/>
          <w:sz w:val="24"/>
          <w:lang w:val="ca-ES"/>
        </w:rPr>
      </w:r>
    </w:p>
    <w:p>
      <w:pPr>
        <w:pStyle w:val="Textoindependiente2"/>
        <w:spacing w:lineRule="auto" w:line="240"/>
        <w:rPr>
          <w:rFonts w:ascii="Verdana" w:hAnsi="Verdana" w:cs="Verdana"/>
          <w:sz w:val="24"/>
          <w:lang w:val="ca-ES"/>
        </w:rPr>
      </w:pPr>
      <w:r>
        <w:rPr>
          <w:rFonts w:cs="Verdana" w:ascii="Verdana" w:hAnsi="Verdana"/>
          <w:sz w:val="24"/>
          <w:lang w:val="ca-ES"/>
        </w:rPr>
        <w:t>Pel que fa referència a la tectònica de la zona destacar únicament les nombroses falles de direcció ENE-OSO. Es tracten de falles normals de poc salt que corresponen al reflex superficial d’una falla profunda que afecta al sòcol. Algunes de estes falles condicionen el traçat del Riu Corb.</w:t>
      </w:r>
    </w:p>
    <w:p>
      <w:pPr>
        <w:pStyle w:val="Normal"/>
        <w:rPr>
          <w:rFonts w:ascii="Verdana" w:hAnsi="Verdana" w:cs="Verdana"/>
          <w:sz w:val="24"/>
          <w:lang w:val="ca-ES"/>
        </w:rPr>
      </w:pPr>
      <w:r>
        <w:rPr>
          <w:rFonts w:cs="Verdana"/>
          <w:sz w:val="24"/>
          <w:lang w:val="ca-ES"/>
        </w:rPr>
      </w:r>
    </w:p>
    <w:p>
      <w:pPr>
        <w:pStyle w:val="Normal"/>
        <w:rPr>
          <w:rFonts w:ascii="Tahoma" w:hAnsi="Tahoma" w:cs="Tahoma"/>
        </w:rPr>
      </w:pPr>
      <w:r>
        <w:rPr>
          <w:rFonts w:cs="Tahoma" w:ascii="Tahoma" w:hAnsi="Tahoma"/>
        </w:rPr>
      </w:r>
    </w:p>
    <w:p>
      <w:pPr>
        <w:pStyle w:val="Normal"/>
        <w:jc w:val="both"/>
        <w:rPr>
          <w:rFonts w:ascii="Tahoma" w:hAnsi="Tahoma" w:cs="Tahoma"/>
        </w:rPr>
      </w:pPr>
      <w:r>
        <w:rPr>
          <w:rFonts w:cs="Tahoma" w:ascii="Tahoma" w:hAnsi="Tahoma"/>
        </w:rPr>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erdana">
    <w:charset w:val="00"/>
    <w:family w:val="swiss"/>
    <w:pitch w:val="variable"/>
  </w:font>
  <w:font w:name="Liberation Sans">
    <w:altName w:val="Arial"/>
    <w:charset w:val="01"/>
    <w:family w:val="swiss"/>
    <w:pitch w:val="variable"/>
  </w:font>
  <w:font w:name="Tahoma">
    <w:charset w:val="00"/>
    <w:family w:val="swiss"/>
    <w:pitch w:val="variable"/>
  </w:font>
  <w:font w:name="Calibri">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75"/>
  <w:defaultTabStop w:val="708"/>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Verdana" w:hAnsi="Verdana" w:eastAsia="Times New Roman" w:cs="Verdana"/>
      <w:color w:val="auto"/>
      <w:sz w:val="24"/>
      <w:szCs w:val="20"/>
      <w:lang w:val="ca-ES" w:bidi="ar-SA" w:eastAsia="zh-CN"/>
    </w:rPr>
  </w:style>
  <w:style w:type="character" w:styleId="WW8Num1z0">
    <w:name w:val="WW8Num1z0"/>
    <w:qFormat/>
    <w:rPr>
      <w:rFonts w:ascii="Symbol" w:hAnsi="Symbol" w:cs="Symbol"/>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rPr>
      <w:rFonts w:ascii="Tahoma" w:hAnsi="Tahoma" w:cs="Tahom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3">
    <w:name w:val="Body Text 3"/>
    <w:basedOn w:val="Normal"/>
    <w:qFormat/>
    <w:pPr/>
    <w:rPr>
      <w:rFonts w:ascii="Tahoma" w:hAnsi="Tahoma" w:cs="Tahoma"/>
      <w:b/>
      <w:lang w:val="es-ES_tradnl"/>
    </w:rPr>
  </w:style>
  <w:style w:type="paragraph" w:styleId="Textoindependiente3">
    <w:name w:val="Texto independiente 3"/>
    <w:basedOn w:val="Normal"/>
    <w:qFormat/>
    <w:pPr>
      <w:jc w:val="both"/>
    </w:pPr>
    <w:rPr>
      <w:rFonts w:ascii="Tahoma" w:hAnsi="Tahoma" w:cs="Tahoma"/>
    </w:rPr>
  </w:style>
  <w:style w:type="paragraph" w:styleId="Textoindependiente2">
    <w:name w:val="Texto independiente 2"/>
    <w:basedOn w:val="Normal"/>
    <w:qFormat/>
    <w:pPr>
      <w:spacing w:lineRule="auto" w:line="360"/>
      <w:jc w:val="both"/>
    </w:pPr>
    <w:rPr>
      <w:rFonts w:ascii="Times New Roman" w:hAnsi="Times New Roman" w:cs="Times New Roman"/>
      <w:sz w:val="20"/>
      <w:lang w:val="es-ES_tradnl"/>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105</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2002-09-16T14:42:00Z</dcterms:created>
  <dc:creator>G3</dc:creator>
  <dc:description/>
  <cp:keywords/>
  <dc:language>en-US</dc:language>
  <cp:lastModifiedBy>marc@g3dt.com</cp:lastModifiedBy>
  <dcterms:modified xsi:type="dcterms:W3CDTF">2010-04-12T12:34:00Z</dcterms:modified>
  <cp:revision>9</cp:revision>
  <dc:subject/>
  <dc:title>Fossa del Camp</dc:title>
</cp:coreProperties>
</file>