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Full 11: Baix Llobregat, del Mapa geològic comarcal de Catalunya, 1:50000 de l’ICC, 2005.</w:t>
      </w:r>
    </w:p>
    <w:p>
      <w:pPr>
        <w:pStyle w:val="BodyText"/>
        <w:numPr>
          <w:ilvl w:val="0"/>
          <w:numId w:val="1"/>
        </w:numPr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Hoja 420: Hospitalet de Llobregat,  del Mapa geológico de España, 1:50000 de l’IGME, 1975.</w:t>
      </w:r>
    </w:p>
    <w:p>
      <w:pPr>
        <w:pStyle w:val="BodyText"/>
        <w:ind w:left="284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"/>
        <w:ind w:left="284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>Ens trobem a la part occidental de la comarca del Baix Llobregat, a la llera dreta del riu que dona nom a l’esmentada comarca i molt a prop del límit amb l’Alt Penedès.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ind w:left="284" w:right="0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</w:rPr>
        <w:t>La cartografia geològica utilitzada és el plànol geològic 1:50.000 de L’Hospitalet de Llobregat, nº420, 36-16 publicat per a l’</w:t>
      </w:r>
      <w:r>
        <w:rPr>
          <w:rFonts w:cs="Verdana" w:ascii="Verdana" w:hAnsi="Verdana"/>
          <w:i/>
        </w:rPr>
        <w:t>Institut Geològic i Miner d’Espanya.</w:t>
      </w:r>
    </w:p>
    <w:p>
      <w:pPr>
        <w:pStyle w:val="Normal"/>
        <w:jc w:val="both"/>
        <w:rPr>
          <w:rFonts w:ascii="Verdana" w:hAnsi="Verdana" w:cs="Verdana"/>
          <w:b/>
        </w:rPr>
      </w:pPr>
      <w:r>
        <w:rPr>
          <w:rFonts w:cs="Verdana" w:ascii="Verdana" w:hAnsi="Verdana"/>
          <w:b/>
        </w:rPr>
      </w:r>
    </w:p>
    <w:p>
      <w:pPr>
        <w:pStyle w:val="Normal"/>
        <w:ind w:left="284" w:right="0"/>
        <w:jc w:val="both"/>
        <w:rPr>
          <w:rFonts w:ascii="Verdana" w:hAnsi="Verdana" w:cs="Verdana"/>
        </w:rPr>
      </w:pPr>
      <w:r>
        <w:rPr>
          <w:rFonts w:cs="Verdana" w:ascii="Verdana" w:hAnsi="Verdana"/>
        </w:rPr>
        <w:t xml:space="preserve">La zona d’estudi es troba situada geogràficament al marge dret del Riu llobregat, a la base de la Serralada Litoral. Aquesta, a la vegada, forma part de la Serralada Costero Catalana, conjunt que comprén també la Serralada Prelitoral i la Depressió del Vallès-Penedès. En aquesta zona, la Serralada Litoral es troba travessada pel riu Llobregat. Aquest riu forma un llarg i estret passadís d’origen tectònic, coincidint amb la presència d’una fractura que desplaça tant la Serralada Litoral com la Prelitoral. </w:t>
      </w:r>
    </w:p>
    <w:p>
      <w:pPr>
        <w:pStyle w:val="Normal"/>
        <w:jc w:val="both"/>
        <w:rPr>
          <w:rFonts w:ascii="Verdana" w:hAnsi="Verdana" w:cs="Verdana"/>
        </w:rPr>
      </w:pPr>
      <w:r>
        <w:rPr>
          <w:rFonts w:cs="Verdana" w:ascii="Verdana" w:hAnsi="Verdana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 xml:space="preserve">La sèrie de materials presents en aquesta zona de la Serralada Litoral comença amb les pissarres del Paleozoic, que afloren a la part inferior de la Vall del Llobregat. Per damunt, i discordants apareixen els materials d’edat Triàsic: comença la sèrie amb les fàcies continentals del Buntsandstein, formades per conglomerats, gresos i lutites amb els seu característic color vermell; continua amb els dos trams formats per dolomies i calcàries del Muschelkalk, separats per una intercalació de gresos i lutites vermelles; per acabar, els materials del triàsic superior, representats per la fàcies Keuper. Es tracta de margues i calcàries margoses. </w:t>
      </w:r>
    </w:p>
    <w:p>
      <w:pPr>
        <w:pStyle w:val="BodyText21"/>
        <w:numPr>
          <w:ilvl w:val="0"/>
          <w:numId w:val="0"/>
        </w:numPr>
        <w:ind w:hanging="0" w:left="0"/>
        <w:jc w:val="both"/>
        <w:rPr>
          <w:rFonts w:ascii="Verdana" w:hAnsi="Verdana" w:cs="Verdana"/>
          <w:color w:val="800000"/>
          <w:sz w:val="24"/>
        </w:rPr>
      </w:pPr>
      <w:r>
        <w:rPr>
          <w:rFonts w:cs="Verdana" w:ascii="Verdana" w:hAnsi="Verdana"/>
          <w:color w:val="800000"/>
          <w:sz w:val="24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Pel que fa als materials quaternaris, en aquesta zona els que adquireixen una major importància són els corresponents a les terrasses del Riu Llobregat. Són d’edat Pleistocè. Es calcula que el llit actual del riu està encaixat uns 20 m en aquests materials.</w:t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p>
      <w:pPr>
        <w:pStyle w:val="BodyText21"/>
        <w:numPr>
          <w:ilvl w:val="0"/>
          <w:numId w:val="0"/>
        </w:numPr>
        <w:ind w:hanging="0" w:left="284" w:right="0"/>
        <w:jc w:val="both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  <w:t>En el cas concret d’aquest estudi, s’han identificat els materials quaternaris del Pleistocè, corresponents a les antigues terrasses fluvials del Riu Llobregat. Entre els dos nivells descrits es dibuixa  en vertical una sèrie granodecreixent (de més a menys profunditat), implicant una disminució de capacitat de transport del riu. Aquest fet es deu al desplaçament del curs del Riu Llobregat a mida que s’ha anat encaixonant a la vall.</w:t>
      </w:r>
    </w:p>
    <w:p>
      <w:pPr>
        <w:pStyle w:val="Normal"/>
        <w:rPr>
          <w:rFonts w:ascii="Verdana" w:hAnsi="Verdana" w:cs="Verdana"/>
          <w:sz w:val="24"/>
        </w:rPr>
      </w:pPr>
      <w:r>
        <w:rPr>
          <w:rFonts w:cs="Verdana" w:ascii="Verdana" w:hAnsi="Verdana"/>
          <w:sz w:val="24"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charset w:val="00"/>
    <w:family w:val="swiss"/>
    <w:pitch w:val="variable"/>
  </w:font>
  <w:font w:name="Verdana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/>
    <w:rPr>
      <w:rFonts w:ascii="Tahoma" w:hAnsi="Tahoma" w:cs="Tahoma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1">
    <w:name w:val="Body Text 21"/>
    <w:basedOn w:val="Normal"/>
    <w:qFormat/>
    <w:pPr>
      <w:widowControl w:val="false"/>
      <w:snapToGrid w:val="false"/>
    </w:pPr>
    <w:rPr>
      <w:sz w:val="26"/>
      <w:szCs w:val="20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2006-05-11T09:02:00Z</dcterms:created>
  <dc:creator>Ferran</dc:creator>
  <dc:description/>
  <cp:keywords/>
  <dc:language>en-US</dc:language>
  <cp:lastModifiedBy>marc@g3dt.com</cp:lastModifiedBy>
  <dcterms:modified xsi:type="dcterms:W3CDTF">2010-04-06T15:34:00Z</dcterms:modified>
  <cp:revision>4</cp:revision>
  <dc:subject/>
  <dc:title>En primer lloc s’ha procedit a la consulta de la bibliografia geològica-geotècnica de les diferents cartografies existents sob</dc:title>
</cp:coreProperties>
</file>