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Tahoma" w:hAnsi="Tahoma" w:cs="Tahoma"/>
          <w:b/>
          <w:sz w:val="24"/>
          <w:lang w:val="es-ES"/>
        </w:rPr>
      </w:pPr>
      <w:r>
        <w:rPr>
          <w:rFonts w:cs="Tahoma" w:ascii="Tahoma" w:hAnsi="Tahoma"/>
          <w:b/>
          <w:sz w:val="24"/>
          <w:lang w:val="es-ES"/>
        </w:rPr>
      </w:r>
    </w:p>
    <w:p>
      <w:pPr>
        <w:pStyle w:val="Normal"/>
        <w:rPr>
          <w:rFonts w:ascii="Tahoma" w:hAnsi="Tahoma" w:cs="Tahoma"/>
          <w:b/>
          <w:sz w:val="24"/>
          <w:lang w:val="es-ES"/>
        </w:rPr>
      </w:pPr>
      <w:r>
        <w:rPr>
          <w:rFonts w:cs="Tahoma" w:ascii="Tahoma" w:hAnsi="Tahoma"/>
          <w:b/>
          <w:sz w:val="24"/>
          <w:lang w:val="es-ES"/>
        </w:rPr>
        <w:t xml:space="preserve">3.1. Situació geològica    </w:t>
      </w:r>
    </w:p>
    <w:p>
      <w:pPr>
        <w:pStyle w:val="Normal"/>
        <w:jc w:val="both"/>
        <w:rPr>
          <w:rFonts w:ascii="Tahoma" w:hAnsi="Tahoma" w:cs="Tahoma"/>
          <w:b/>
          <w:sz w:val="24"/>
          <w:lang w:val="es-ES"/>
        </w:rPr>
      </w:pPr>
      <w:r>
        <w:rPr>
          <w:rFonts w:cs="Tahoma" w:ascii="Tahoma" w:hAnsi="Tahoma"/>
          <w:b/>
          <w:sz w:val="24"/>
          <w:lang w:val="es-ES"/>
        </w:rPr>
      </w:r>
    </w:p>
    <w:p>
      <w:pPr>
        <w:pStyle w:val="Normal"/>
        <w:jc w:val="both"/>
        <w:rPr>
          <w:rFonts w:ascii="Verdana" w:hAnsi="Verdana" w:cs="Verdana"/>
          <w:sz w:val="24"/>
        </w:rPr>
      </w:pPr>
      <w:r>
        <w:rPr>
          <w:rFonts w:cs="Verdana" w:ascii="Verdana" w:hAnsi="Verdana"/>
          <w:sz w:val="24"/>
        </w:rPr>
        <w:t>Els estudis s’han realitzat sobre materials que formen el reompliment de l’anomenada Fossa del Penedès.</w:t>
      </w:r>
    </w:p>
    <w:p>
      <w:pPr>
        <w:pStyle w:val="Normal"/>
        <w:jc w:val="both"/>
        <w:rPr>
          <w:rFonts w:ascii="Verdana" w:hAnsi="Verdana" w:cs="Verdana"/>
          <w:sz w:val="24"/>
        </w:rPr>
      </w:pPr>
      <w:r>
        <w:rPr>
          <w:rFonts w:cs="Verdana" w:ascii="Verdana" w:hAnsi="Verdana"/>
          <w:sz w:val="24"/>
        </w:rPr>
      </w:r>
    </w:p>
    <w:p>
      <w:pPr>
        <w:pStyle w:val="Normal"/>
        <w:jc w:val="both"/>
        <w:rPr>
          <w:rFonts w:ascii="Verdana" w:hAnsi="Verdana" w:cs="Verdana"/>
          <w:sz w:val="24"/>
        </w:rPr>
      </w:pPr>
      <w:r>
        <w:rPr>
          <w:rFonts w:cs="Verdana" w:ascii="Verdana" w:hAnsi="Verdana"/>
          <w:sz w:val="24"/>
        </w:rPr>
        <w:t xml:space="preserve">Aquesta fossa tectònica, que separa les serralades Litoral i Prelitoral de la Cadena Costanera Catalana, es formà a inicis del Miocè, dins d’una etapa de rifting relacionat amb la creació d’una conca marina entre Catalunya i Balears, dins el context de la Mediterània Occidental. </w:t>
      </w:r>
    </w:p>
    <w:p>
      <w:pPr>
        <w:pStyle w:val="Normal"/>
        <w:jc w:val="both"/>
        <w:rPr>
          <w:rFonts w:ascii="Verdana" w:hAnsi="Verdana" w:cs="Verdana"/>
          <w:sz w:val="24"/>
        </w:rPr>
      </w:pPr>
      <w:r>
        <w:rPr>
          <w:rFonts w:cs="Verdana" w:ascii="Verdana" w:hAnsi="Verdana"/>
          <w:sz w:val="24"/>
        </w:rPr>
      </w:r>
    </w:p>
    <w:p>
      <w:pPr>
        <w:pStyle w:val="Normal"/>
        <w:jc w:val="both"/>
        <w:rPr>
          <w:rFonts w:ascii="Verdana" w:hAnsi="Verdana" w:cs="Verdana"/>
          <w:sz w:val="24"/>
        </w:rPr>
      </w:pPr>
      <w:r>
        <w:rPr>
          <w:rFonts w:cs="Verdana" w:ascii="Verdana" w:hAnsi="Verdana"/>
          <w:sz w:val="24"/>
        </w:rPr>
        <w:t>A principis del Miocè, en aquesta fossa, es produí l’enfonsament de materials paleozoics i mesozoics de l’antic Massís Catalano-Balear. Aquests materials enfonsats constituïren el sòcol sobre el qual es diposità la potent sèrie miocena.</w:t>
      </w:r>
    </w:p>
    <w:p>
      <w:pPr>
        <w:pStyle w:val="Normal"/>
        <w:jc w:val="both"/>
        <w:rPr>
          <w:rFonts w:ascii="Verdana" w:hAnsi="Verdana" w:cs="Verdana"/>
          <w:sz w:val="24"/>
        </w:rPr>
      </w:pPr>
      <w:r>
        <w:rPr>
          <w:rFonts w:cs="Verdana" w:ascii="Verdana" w:hAnsi="Verdana"/>
          <w:sz w:val="24"/>
        </w:rPr>
      </w:r>
    </w:p>
    <w:p>
      <w:pPr>
        <w:pStyle w:val="Normal"/>
        <w:jc w:val="both"/>
        <w:rPr>
          <w:rFonts w:ascii="Verdana" w:hAnsi="Verdana" w:cs="Verdana"/>
          <w:sz w:val="24"/>
        </w:rPr>
      </w:pPr>
      <w:r>
        <w:rPr>
          <w:rFonts w:cs="Verdana" w:ascii="Verdana" w:hAnsi="Verdana"/>
          <w:sz w:val="24"/>
        </w:rPr>
        <w:t>En aquesta zona, la sèrie estratigràfica miocena està formada per lutites i gresos corresponents al període Miocè mitjà i superior, tapissats per congloemrats, gresos i lutites del Pliocè.</w:t>
      </w:r>
    </w:p>
    <w:p>
      <w:pPr>
        <w:pStyle w:val="Normal"/>
        <w:jc w:val="both"/>
        <w:rPr>
          <w:rFonts w:ascii="Verdana" w:hAnsi="Verdana" w:cs="Verdana"/>
          <w:sz w:val="24"/>
        </w:rPr>
      </w:pPr>
      <w:r>
        <w:rPr>
          <w:rFonts w:cs="Verdana" w:ascii="Verdana" w:hAnsi="Verdana"/>
          <w:sz w:val="24"/>
        </w:rPr>
      </w:r>
    </w:p>
    <w:p>
      <w:pPr>
        <w:pStyle w:val="Normal"/>
        <w:jc w:val="both"/>
        <w:rPr>
          <w:rFonts w:ascii="Verdana" w:hAnsi="Verdana" w:cs="Verdana"/>
          <w:sz w:val="24"/>
        </w:rPr>
      </w:pPr>
      <w:r>
        <w:rPr>
          <w:rFonts w:cs="Verdana" w:ascii="Verdana" w:hAnsi="Verdana"/>
          <w:sz w:val="24"/>
        </w:rPr>
        <w:t xml:space="preserve">Aquests últims són els materials detectats en aquest estudi. </w:t>
      </w:r>
    </w:p>
    <w:p>
      <w:pPr>
        <w:pStyle w:val="Normal"/>
        <w:jc w:val="both"/>
        <w:rPr>
          <w:rFonts w:ascii="Verdana" w:hAnsi="Verdana" w:cs="Verdana"/>
          <w:sz w:val="24"/>
        </w:rPr>
      </w:pPr>
      <w:r>
        <w:rPr>
          <w:rFonts w:cs="Verdana" w:ascii="Verdana" w:hAnsi="Verdana"/>
          <w:sz w:val="24"/>
        </w:rPr>
      </w:r>
    </w:p>
    <w:p>
      <w:pPr>
        <w:pStyle w:val="Normal"/>
        <w:jc w:val="both"/>
        <w:rPr>
          <w:rFonts w:ascii="Tahoma" w:hAnsi="Tahoma" w:cs="Tahoma"/>
          <w:sz w:val="24"/>
        </w:rPr>
      </w:pPr>
      <w:r>
        <w:rPr>
          <w:rFonts w:cs="Tahoma" w:ascii="Tahoma" w:hAnsi="Tahoma"/>
          <w:sz w:val="24"/>
        </w:rPr>
      </w:r>
    </w:p>
    <w:p>
      <w:pPr>
        <w:pStyle w:val="Normal"/>
        <w:jc w:val="both"/>
        <w:rPr>
          <w:rFonts w:ascii="Tahoma" w:hAnsi="Tahoma" w:cs="Tahoma"/>
          <w:sz w:val="24"/>
        </w:rPr>
      </w:pPr>
      <w:r>
        <w:rPr>
          <w:rFonts w:cs="Tahoma" w:ascii="Tahoma" w:hAnsi="Tahoma"/>
          <w:sz w:val="24"/>
        </w:rPr>
      </w:r>
    </w:p>
    <w:sectPr>
      <w:type w:val="nextPage"/>
      <w:pgSz w:w="11906" w:h="16838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ahoma">
    <w:charset w:val="00"/>
    <w:family w:val="swiss"/>
    <w:pitch w:val="variable"/>
  </w:font>
  <w:font w:name="Liberation Sans">
    <w:altName w:val="Arial"/>
    <w:charset w:val="01"/>
    <w:family w:val="swiss"/>
    <w:pitch w:val="variable"/>
  </w:font>
  <w:font w:name="Verdana">
    <w:charset w:val="00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75"/>
  <w:defaultTabStop w:val="708"/>
  <w:autoHyphenation w:val="true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0"/>
      <w:szCs w:val="20"/>
      <w:lang w:val="ca-ES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outlineLvl w:val="0"/>
    </w:pPr>
    <w:rPr>
      <w:rFonts w:ascii="Tahoma" w:hAnsi="Tahoma" w:cs="Tahoma"/>
      <w:sz w:val="24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outlineLvl w:val="1"/>
    </w:pPr>
    <w:rPr>
      <w:rFonts w:ascii="Tahoma" w:hAnsi="Tahoma" w:cs="Tahoma"/>
      <w:b/>
      <w:sz w:val="24"/>
    </w:rPr>
  </w:style>
  <w:style w:type="character" w:styleId="Fuentedeprrafopredeter">
    <w:name w:val="Fuente de párrafo predeter.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jc w:val="both"/>
    </w:pPr>
    <w:rPr>
      <w:rFonts w:ascii="Tahoma" w:hAnsi="Tahoma" w:cs="Tahoma"/>
      <w:sz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extoindependiente2">
    <w:name w:val="Texto independiente 2"/>
    <w:basedOn w:val="Normal"/>
    <w:qFormat/>
    <w:pPr/>
    <w:rPr>
      <w:rFonts w:ascii="Tahoma" w:hAnsi="Tahoma" w:cs="Tahoma"/>
      <w:sz w:val="24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2006-03-01T10:50:00Z</dcterms:created>
  <dc:creator>user</dc:creator>
  <dc:description/>
  <dc:language>en-US</dc:language>
  <cp:lastModifiedBy>Ferran</cp:lastModifiedBy>
  <dcterms:modified xsi:type="dcterms:W3CDTF">2006-03-01T10:50:00Z</dcterms:modified>
  <cp:revision>2</cp:revision>
  <dc:subject/>
  <dc:title>3</dc:title>
</cp:coreProperties>
</file>