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L'edificació que es preveu construir es situarà entre el {{ street_1 }}{% if adjacent_south_street %} i el {{ adjacent_south_street }}{% endif %} de {{ street_2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municipality }}</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 adjacent_north_fmt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szCs w:val="20"/>
        </w:rPr>
        <w:t xml:space="preserve">{{ adjacent_west_fmt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Sondeigs a rotació</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Sondeig</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N.F. (m)</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Observacions</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test.water }}</w:t>
            </w:r>
          </w:p>
        </w:tc>
        <w:tc>
          <w:tcPr>
            <w:tcW w:type="dxa" w:w="2822"/>
          </w:tcPr>
          <w:p>
            <w:r>
              <w:t>{{ test.observations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spt_test_id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spt_location }}</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spt_depth_range }}</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spt_n30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spt_lithology }}</w:t>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geology_para_1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geology_para_2 }}</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geology_para_3 }}</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geology_para_4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geology_para_5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geology_para_6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 site_condition }},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AB  ={{ seismic_ab_text }} g  (essent g el valor de la gravetat)</w:t>
      </w:r>
      <w:r w:rsidRPr="006A230B">
        <w:rPr>
          <w:rFonts w:eastAsia="Dotum"/>
          <w:szCs w:val="20"/>
          <w:vertAlign w:val="subscript"/>
        </w:rPr>
      </w:r>
      <w:r w:rsidRPr="006A230B">
        <w:rPr>
          <w:rFonts w:eastAsia="Dotum"/>
          <w:szCs w:val="20"/>
        </w:rPr>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 site_condition }},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xml:space="preserve">En data de la realització dels treballs de camp, i fins la cota estudiada, no es va detectar presència de nivell freàtic en cap dels punts estudiats.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xml:space="preserve">A partir dels resultats dels assaigs de laboratori realitzats, els materials del </w:t>
      </w:r>
      <w:proofErr w:type="spellStart"/>
      <w:r w:rsidRPr="007B0AB3">
        <w:rPr>
          <w:rFonts w:eastAsia="Dotum"/>
          <w:szCs w:val="20"/>
        </w:rPr>
        <w:t>subsòl</w:t>
      </w:r>
      <w:proofErr w:type="spellEnd"/>
      <w:r w:rsidRPr="007B0AB3">
        <w:rPr>
          <w:rFonts w:eastAsia="Dotum"/>
          <w:szCs w:val="20"/>
        </w:rPr>
        <w:t xml:space="preserve"> on es preveu armar la fonamentació, es presenten no agressius al formigó</w:t>
      </w:r>
      <w:r w:rsidR="00DE278A" w:rsidRPr="007B0AB3">
        <w:rPr>
          <w:rFonts w:eastAsia="Dotum"/>
          <w:szCs w:val="20"/>
        </w:rPr>
        <w:t>.</w:t>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