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Arbrells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24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Castellar Del Valles</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construir, amb herbes altes i arbres, així com una parcel·la amb planta baixa i una planta pis, paral·lela al carrer Turó Roig.</w:t>
      </w:r>
    </w:p>
    <w:p w:rsidR="009C46A9" w:rsidRPr="00AE169B" w:rsidRDefault="00CC459A" w:rsidP="009C46A9">
      <w:pPr>
        <w:numPr>
          <w:ilvl w:val="0"/>
          <w:numId w:val="20"/>
        </w:numPr>
        <w:rPr>
          <w:szCs w:val="20"/>
        </w:rPr>
      </w:pPr>
      <w:r>
        <w:rPr>
          <w:szCs w:val="20"/>
        </w:rPr>
        <w:t xml:space="preserve">Per la part sud amb el Carrer Arbrells.</w:t>
      </w:r>
    </w:p>
    <w:p w:rsidR="009C46A9" w:rsidRPr="00AE169B" w:rsidRDefault="00E1171C" w:rsidP="002F49B5">
      <w:pPr>
        <w:numPr>
          <w:ilvl w:val="0"/>
          <w:numId w:val="20"/>
        </w:numPr>
        <w:rPr>
          <w:szCs w:val="20"/>
        </w:rPr>
      </w:pPr>
      <w:r>
        <w:rPr/>
        <w:t xml:space="preserve">Per la part est amb una Parcel·la construïda amb piscina.</w:t>
      </w:r>
    </w:p>
    <w:p w:rsidR="009C46A9" w:rsidRPr="00AE169B" w:rsidRDefault="00E1171C" w:rsidP="002F49B5">
      <w:pPr>
        <w:numPr>
          <w:ilvl w:val="0"/>
          <w:numId w:val="20"/>
        </w:numPr>
        <w:rPr>
          <w:szCs w:val="20"/>
        </w:rPr>
      </w:pPr>
      <w:r>
        <w:rPr>
          <w:szCs w:val="20"/>
        </w:rPr>
        <w:t xml:space="preserve">I finalment, per la part oest amb Parcel·les sense construir amb herbes altes i arbres.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[Imatge pendent]</w:t>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24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4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[Imatge pendent]</w:t>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[Imatge pendent]</w:t>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+569.50</w:t>
            </w:r>
          </w:p>
        </w:tc>
        <w:tc>
          <w:tcPr>
            <w:tcW w:type="dxa" w:w="1417"/>
          </w:tcPr>
          <w:p>
            <w:r>
              <w:t xml:space="preserve">-1.20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+569.50</w:t>
            </w:r>
          </w:p>
        </w:tc>
        <w:tc>
          <w:tcPr>
            <w:tcW w:type="dxa" w:w="1417"/>
          </w:tcPr>
          <w:p>
            <w:r>
              <w:t xml:space="preserve">-0.60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+569.50</w:t>
            </w:r>
          </w:p>
        </w:tc>
        <w:tc>
          <w:tcPr>
            <w:tcW w:type="dxa" w:w="1417"/>
          </w:tcPr>
          <w:p>
            <w:r>
              <w:t xml:space="preserve">-0.80</w:t>
            </w:r>
          </w:p>
        </w:tc>
        <w:tc>
          <w:tcPr>
            <w:tcW w:type="dxa" w:w="993"/>
          </w:tcPr>
          <w:p>
            <w:r>
              <w:t xml:space="preserve">Si</w:t>
            </w:r>
          </w:p>
        </w:tc>
        <w:tc>
          <w:tcPr>
            <w:tcW w:type="dxa" w:w="2822"/>
          </w:tcPr>
          <w:p>
            <w:r>
              <w:t xml:space="preserve">No detectat</w:t>
            </w:r>
          </w:p>
        </w:tc>
      </w:tr>
      <w:tr>
        <w:tc>
          <w:tcPr>
            <w:tcW w:type="dxa" w:w="1756"/>
          </w:tcPr>
          <w:p>
            <w:r>
              <w:t xml:space="preserve">P-4</w:t>
            </w:r>
          </w:p>
        </w:tc>
        <w:tc>
          <w:tcPr>
            <w:tcW w:type="dxa" w:w="1409"/>
          </w:tcPr>
          <w:p>
            <w:r>
              <w:t xml:space="preserve">+569.50</w:t>
            </w:r>
          </w:p>
        </w:tc>
        <w:tc>
          <w:tcPr>
            <w:tcW w:type="dxa" w:w="1417"/>
          </w:tcPr>
          <w:p>
            <w:r>
              <w:t xml:space="preserve">-1.60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w:t>
            </w:r>
          </w:p>
        </w:tc>
        <w:tc>
          <w:tcPr>
            <w:tcW w:type="dxa" w:w="1417"/>
          </w:tcPr>
          <w:p>
            <w:r>
              <w:t xml:space="preserve">-1.20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Prelitoral Catalana, concretament a la fossa tectònica del Vallès-Penedès. Aquesta és una estructura d'origen extensional que forma part del sistema de fosses neògenes que caracteritzen el marge oriental de la Península Ibèrica, desenvolupada principalment durant el Miocè.</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fossa del Vallès-Penedès està relacionada amb l'obertura de la Mediterrània occidental i la formació del solc de València durant el Neogen. Es desenvolupa com a resposta a l'extensió crustal que va afectar el marge ibèric, generant un sistema de falles normals que van delimitar aquesta depressió entre la Serralada Prelitoral, al nord-oest, i la Serralada Litoral,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el Miocè, la fossa del Vallès-Penedès va actuar com a conca sedimentària, alternant períodes de sedimentació marina i continental. Els sediments miocens inclouen fàcies marines (margues, calcàries i gresos) corresponents a les transgressions mediterrànies, i fàcies continentals al·luvials i lacustres als marges de la conca.</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del Pliocè i durant el Quaternari, la conca ha estat reblerta progressivament per sediments continentals. Els materials quaternaris inclouen dipòsits al·luvials, cons de dejecció procedents de les serralades adjacents, i terrasses fluvials associades als cursos d'aigua principals com el Llobregat i els seus afluents.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l'actualitat, la Depressió del Vallès-Penedès presenta una morfologia plana o suaument ondulada, amb relleus residuals formats per materials més resistents. Els processos actius inclouen la sedimentació al·luvial als fons de vall i l'erosió als vessants de les serralades que l'emmarquen. La zona urbanitzada se situa predominantment sobre els dipòsits quaternaris més recents.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PEcg, corresponents a conglomerats heteromètrics del Eocè.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2" name="Picture 1"/>
            <wp:cNvGraphicFramePr>
              <a:graphicFrameLocks noChangeAspect="1"/>
            </wp:cNvGraphicFramePr>
            <a:graphic>
              <a:graphicData uri="http://schemas.openxmlformats.org/drawingml/2006/picture">
                <pic:pic>
                  <pic:nvPicPr>
                    <pic:cNvPr id="0" name="geological_423182_4609623.jpg"/>
                    <pic:cNvPicPr/>
                  </pic:nvPicPr>
                  <pic:blipFill>
                    <a:blip r:embed="rId24"/>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[Imatge pendent]</w:t>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1.60 m de profunditat, amb potències estudiades de 1.60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38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una estructura,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Castellar Del Valles</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1.60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Castellar Del Valles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3" name="Picture 1"/>
            <wp:cNvGraphicFramePr>
              <a:graphicFrameLocks noChangeAspect="1"/>
            </wp:cNvGraphicFramePr>
            <a:graphic>
              <a:graphicData uri="http://schemas.openxmlformats.org/drawingml/2006/picture">
                <pic:pic>
                  <pic:nvPicPr>
                    <pic:cNvPr id="0" name="tall_tall.jpg"/>
                    <pic:cNvPicPr/>
                  </pic:nvPicPr>
                  <pic:blipFill>
                    <a:blip r:embed="rId25"/>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7-R</w:t>
            </w:r>
          </w:p>
        </w:tc>
        <w:tc>
          <w:tcPr>
            <w:tcW w:w="720" w:type="dxa"/>
            <w:vAlign w:val="center"/>
          </w:tcPr>
          <w:p w:rsidR="00C636E0" w:rsidRPr="00B33352" w:rsidRDefault="009170EC" w:rsidP="00565297">
            <w:pPr>
              <w:jc w:val="center"/>
              <w:rPr>
                <w:sz w:val="18"/>
                <w:szCs w:val="18"/>
              </w:rPr>
            </w:pPr>
            <w:r w:rsidRPr="00B33352">
              <w:rPr>
                <w:sz w:val="18"/>
                <w:szCs w:val="18"/>
              </w:rPr>
              <w:t xml:space="preserve">38</w:t>
            </w:r>
          </w:p>
        </w:tc>
        <w:tc>
          <w:tcPr>
            <w:tcW w:w="1134" w:type="dxa"/>
            <w:vAlign w:val="center"/>
          </w:tcPr>
          <w:p w:rsidR="00C77253" w:rsidRPr="00B33352" w:rsidRDefault="00B33352" w:rsidP="00C77253">
            <w:pPr>
              <w:jc w:val="center"/>
              <w:rPr>
                <w:sz w:val="18"/>
                <w:szCs w:val="18"/>
              </w:rPr>
            </w:pPr>
            <w:r w:rsidRPr="00B33352">
              <w:rPr>
                <w:sz w:val="18"/>
                <w:szCs w:val="18"/>
              </w:rPr>
              <w:t xml:space="preserve">2.17</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38°</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729</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una estructura,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7.3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A01810" w:rsidRPr="00306C3C" w:rsidRDefault="00A01810" w:rsidP="00714790">
      <w:pPr>
        <w:rPr>
          <w:rFonts w:eastAsia="Dotum"/>
          <w:b/>
        </w:rPr>
      </w:pPr>
    </w:p>
    <w:p w:rsidR="000E60F8" w:rsidRPr="00306C3C" w:rsidRDefault="000E60F8" w:rsidP="00233428">
      <w:pPr>
        <w:rPr>
          <w:rFonts w:eastAsia="Dotum"/>
          <w:szCs w:val="20"/>
        </w:rPr>
      </w:pPr>
    </w:p>
    <w:p w:rsidR="000E60F8" w:rsidRPr="00306C3C" w:rsidRDefault="000E60F8"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0E60F8" w:rsidRPr="00306C3C" w:rsidRDefault="007B0AB3" w:rsidP="00233428">
      <w:pPr>
        <w:rPr>
          <w:rFonts w:eastAsia="Dotum"/>
          <w:szCs w:val="20"/>
        </w:rPr>
      </w:pPr>
      <w:r>
        <w:rPr>
          <w:rFonts w:eastAsia="Dotum"/>
          <w:szCs w:val="20"/>
        </w:rPr>
        <w:br w:type="pag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3001621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24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