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RAMON MITJANA S.L.</w:t>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 en nom de RAMON MITJANA S.L., es vol valorar les característiques geològiques i geotècniques d'una zona on es preveu la construcció d'un .</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
      </w:r>
      <w:r>
        <w:drawing>
          <wp:inline xmlns:a="http://schemas.openxmlformats.org/drawingml/2006/main" xmlns:pic="http://schemas.openxmlformats.org/drawingml/2006/picture">
            <wp:extent cx="5400000" cy="3814898"/>
            <wp:docPr id="1001" name="Picture 1"/>
            <wp:cNvGraphicFramePr>
              <a:graphicFrameLocks noChangeAspect="1"/>
            </wp:cNvGraphicFramePr>
            <a:graphic>
              <a:graphicData uri="http://schemas.openxmlformats.org/drawingml/2006/picture">
                <pic:pic>
                  <pic:nvPicPr>
                    <pic:cNvPr id="0" name="planol_A.01.jpg"/>
                    <pic:cNvPicPr/>
                  </pic:nvPicPr>
                  <pic:blipFill>
                    <a:blip r:embed="rId24"/>
                    <a:stretch>
                      <a:fillRect/>
                    </a:stretch>
                  </pic:blipFill>
                  <pic:spPr>
                    <a:xfrm>
                      <a:off x="0" y="0"/>
                      <a:ext cx="5400000" cy="3814898"/>
                    </a:xfrm>
                    <a:prstGeom prst="rect"/>
                  </pic:spPr>
                </pic:pic>
              </a:graphicData>
            </a:graphic>
          </wp:inline>
        </w:drawing>
      </w:r>
      <w:r>
        <w:t xml:space="preserve"/>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C-0</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1 i 6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Bell-Lloc</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sense informació.</w:t>
      </w:r>
    </w:p>
    <w:p w:rsidR="009C46A9" w:rsidRPr="00AE169B" w:rsidRDefault="00CC459A" w:rsidP="009C46A9">
      <w:pPr>
        <w:numPr>
          <w:ilvl w:val="0"/>
          <w:numId w:val="20"/>
        </w:numPr>
        <w:rPr>
          <w:szCs w:val="20"/>
        </w:rPr>
      </w:pPr>
      <w:r>
        <w:rPr>
          <w:szCs w:val="20"/>
        </w:rPr>
        <w:t xml:space="preserve">Per la part sud, sense informació.</w:t>
      </w:r>
    </w:p>
    <w:p w:rsidR="009C46A9" w:rsidRPr="00AE169B" w:rsidRDefault="00E1171C" w:rsidP="002F49B5">
      <w:pPr>
        <w:numPr>
          <w:ilvl w:val="0"/>
          <w:numId w:val="20"/>
        </w:numPr>
        <w:rPr>
          <w:szCs w:val="20"/>
        </w:rPr>
      </w:pPr>
      <w:r>
        <w:rPr/>
        <w:t xml:space="preserve">Per la part est, sense informació.</w:t>
      </w:r>
    </w:p>
    <w:p w:rsidR="009C46A9" w:rsidRPr="00AE169B" w:rsidRDefault="00E1171C" w:rsidP="002F49B5">
      <w:pPr>
        <w:numPr>
          <w:ilvl w:val="0"/>
          <w:numId w:val="20"/>
        </w:numPr>
        <w:rPr>
          <w:szCs w:val="20"/>
        </w:rPr>
      </w:pPr>
      <w:r>
        <w:rPr>
          <w:szCs w:val="20"/>
        </w:rPr>
        <w:t xml:space="preserve">Per la part oest, sense informació.</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[Imatge pendent]</w:t>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1 i 6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2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sondeig a rotació amb bateria contínua i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
      </w:r>
      <w:r>
        <w:drawing>
          <wp:inline xmlns:a="http://schemas.openxmlformats.org/drawingml/2006/main" xmlns:pic="http://schemas.openxmlformats.org/drawingml/2006/picture">
            <wp:extent cx="4320000" cy="7680000"/>
            <wp:docPr id="1002" name="Picture 1"/>
            <wp:cNvGraphicFramePr>
              <a:graphicFrameLocks noChangeAspect="1"/>
            </wp:cNvGraphicFramePr>
            <a:graphic>
              <a:graphicData uri="http://schemas.openxmlformats.org/drawingml/2006/picture">
                <pic:pic>
                  <pic:nvPicPr>
                    <pic:cNvPr id="0" name="Imagen de WhatsApp 2025-10-01 a las 14.16.23_e62682b9.jpg"/>
                    <pic:cNvPicPr/>
                  </pic:nvPicPr>
                  <pic:blipFill>
                    <a:blip r:embed="rId25"/>
                    <a:stretch>
                      <a:fillRect/>
                    </a:stretch>
                  </pic:blipFill>
                  <pic:spPr>
                    <a:xfrm>
                      <a:off x="0" y="0"/>
                      <a:ext cx="4320000" cy="7680000"/>
                    </a:xfrm>
                    <a:prstGeom prst="rect"/>
                  </pic:spPr>
                </pic:pic>
              </a:graphicData>
            </a:graphic>
          </wp:inline>
        </w:drawing>
      </w:r>
      <w:r>
        <w:t xml:space="preserve"/>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t xml:space="preserve">2.4.2.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
      </w:r>
      <w:r>
        <w:drawing>
          <wp:inline xmlns:a="http://schemas.openxmlformats.org/drawingml/2006/main" xmlns:pic="http://schemas.openxmlformats.org/drawingml/2006/picture">
            <wp:extent cx="4320000" cy="3085714"/>
            <wp:docPr id="1003" name="Picture 1"/>
            <wp:cNvGraphicFramePr>
              <a:graphicFrameLocks noChangeAspect="1"/>
            </wp:cNvGraphicFramePr>
            <a:graphic>
              <a:graphicData uri="http://schemas.openxmlformats.org/drawingml/2006/picture">
                <pic:pic>
                  <pic:nvPicPr>
                    <pic:cNvPr id="0" name="Imagen de WhatsApp 2025-10-01 a las 12.54.57_83d08c82.jpg"/>
                    <pic:cNvPicPr/>
                  </pic:nvPicPr>
                  <pic:blipFill>
                    <a:blip r:embed="rId26"/>
                    <a:stretch>
                      <a:fillRect/>
                    </a:stretch>
                  </pic:blipFill>
                  <pic:spPr>
                    <a:xfrm>
                      <a:off x="0" y="0"/>
                      <a:ext cx="4320000" cy="3085714"/>
                    </a:xfrm>
                    <a:prstGeom prst="rect"/>
                  </pic:spPr>
                </pic:pic>
              </a:graphicData>
            </a:graphic>
          </wp:inline>
        </w:drawing>
      </w:r>
      <w:r>
        <w:t xml:space="preserve"/>
      </w:r>
    </w:p>
    <w:p>
      <w: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2.4.3.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4"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2.4.4.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
            </w:r>
          </w:p>
        </w:tc>
        <w:tc>
          <w:tcPr>
            <w:tcW w:type="dxa" w:w="1417"/>
          </w:tcPr>
          <w:p>
            <w:r>
              <w:t xml:space="preserve">-1.40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
            </w:r>
          </w:p>
        </w:tc>
        <w:tc>
          <w:tcPr>
            <w:tcW w:type="dxa" w:w="1417"/>
          </w:tcPr>
          <w:p>
            <w:r>
              <w:t xml:space="preserve">-2.60</w:t>
            </w:r>
          </w:p>
        </w:tc>
        <w:tc>
          <w:tcPr>
            <w:tcW w:type="dxa" w:w="993"/>
          </w:tcPr>
          <w:p>
            <w:r>
              <w:t xml:space="preserve">Si</w:t>
            </w:r>
          </w:p>
        </w:tc>
        <w:tc>
          <w:tcPr>
            <w:tcW w:type="dxa" w:w="2822"/>
          </w:tcPr>
          <w:p>
            <w: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Sondeigs a rotació</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Observacions</w:t>
            </w:r>
          </w:p>
        </w:tc>
      </w:tr>
      <w:tr>
        <w:tc>
          <w:tcPr>
            <w:tcW w:type="dxa" w:w="1756"/>
          </w:tcPr>
          <w:p>
            <w:r>
              <w:t xml:space="preserve">S-1</w:t>
            </w:r>
          </w:p>
        </w:tc>
        <w:tc>
          <w:tcPr>
            <w:tcW w:type="dxa" w:w="1409"/>
          </w:tcPr>
          <w:p>
            <w:r>
              <w:t xml:space="preserve">-</w:t>
            </w:r>
          </w:p>
        </w:tc>
        <w:tc>
          <w:tcPr>
            <w:tcW w:type="dxa" w:w="1417"/>
          </w:tcPr>
          <w:p>
            <w:r>
              <w:t xml:space="preserve">-</w:t>
            </w:r>
          </w:p>
        </w:tc>
        <w:tc>
          <w:tcPr>
            <w:tcW w:type="dxa" w:w="993"/>
          </w:tcPr>
          <w:p>
            <w:r>
              <w:t xml:space="preserve">-</w:t>
            </w:r>
          </w:p>
        </w:tc>
        <w:tc>
          <w:tcPr>
            <w:tcW w:type="dxa" w:w="2822"/>
          </w:tcPr>
          <w:p>
            <w:r>
              <w:t xml:space="preserve">-</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SPT-1</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S-1</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-1.6</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[PENDENT: Text de marc geològic regional]</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No es disposa de coordenades UTM per consultar l'ICGC.</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Si us plau, introduïu manualment el text de marc geològic o verifiqueu les coordenades UTM del projecte.</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[Imatge pendent]</w:t>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1 nivell geotecnic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Nivell principal</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nivell principal, de coloracions clars a marró clar. Aquests materials presenten característiques carbonatades típiques de la Depressió de l'Ebre. Superficialment es detecta un tram de sòl vegetal de petit gruix.</w:t>
        <w:br/>
        <w:t xml:space="preserve"/>
        <w:br/>
        <w:t xml:space="preserve">Aquest nivell s'ha identificat com a materials quaternaris, unitat Qx segons l'ICGC.</w:t>
        <w:br/>
        <w:t xml:space="preserve"/>
        <w:br/>
        <w:t xml:space="preserve">A partir dels assaigs realitzats, aquest nivell es detecta superficialment i fins a 2.60 m, amb un gruix de 2.60 m. Aquests materials presenten un valor mitjà de N20 de 37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[Imatge pendent]</w:t>
      </w:r>
    </w:p>
    <w:p w:rsidR="00BE20D3" w:rsidRPr="007573C7" w:rsidRDefault="00BE20D3" w:rsidP="00BE20D3">
      <w:pPr>
        <w:pStyle w:val="Caption"/>
        <w:jc w:val="center"/>
        <w:rPr>
          <w:rFonts w:cs="Tahoma"/>
          <w:b w:val="0"/>
          <w:szCs w:val="20"/>
        </w:rPr>
      </w:pPr>
      <w:r>
        <w:t xml:space="preserve">Fotografia 4.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2.60 m de profunditat, amb potències estudiades de 2.60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37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no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Nivell principal</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89.8</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No Agressius</w:t>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una estructura,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Bell-Lloc</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2.60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Bell-Lloc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detecta un sol nivell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nivell principal, de coloracions clars a marró clar. Aquests materials presenten característiques carbonatades típiques de la Depressió de l'Ebre. Superficialment es detecta un tram de sòl vegetal de petit gruix.</w:t>
        <w:br/>
        <w:t xml:space="preserve"/>
        <w:br/>
        <w:t xml:space="preserve">Aquest nivell s'ha identificat com a materials quaternaris, unitat Qx segons l'ICGC.</w:t>
        <w:br/>
        <w:t xml:space="preserve"/>
        <w:br/>
        <w:t xml:space="preserve">A partir dels assaigs realitzats, aquest nivell es detecta superficialment i fins a 2.60 m, amb un gruix de 2.60 m. Aquests materials presenten un valor mitjà de N20 de 37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5" name="Picture 1"/>
            <wp:cNvGraphicFramePr>
              <a:graphicFrameLocks noChangeAspect="1"/>
            </wp:cNvGraphicFramePr>
            <a:graphic>
              <a:graphicData uri="http://schemas.openxmlformats.org/drawingml/2006/picture">
                <pic:pic>
                  <pic:nvPicPr>
                    <pic:cNvPr id="0" name="tall_tall.jpg"/>
                    <pic:cNvPicPr/>
                  </pic:nvPicPr>
                  <pic:blipFill>
                    <a:blip r:embed="rId27"/>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Nivell principal.</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12-R</w:t>
            </w:r>
          </w:p>
        </w:tc>
        <w:tc>
          <w:tcPr>
            <w:tcW w:w="720" w:type="dxa"/>
            <w:vAlign w:val="center"/>
          </w:tcPr>
          <w:p w:rsidR="00C636E0" w:rsidRPr="00B33352" w:rsidRDefault="009170EC" w:rsidP="00565297">
            <w:pPr>
              <w:jc w:val="center"/>
              <w:rPr>
                <w:sz w:val="18"/>
                <w:szCs w:val="18"/>
              </w:rPr>
            </w:pPr>
            <w:r w:rsidRPr="00B33352">
              <w:rPr>
                <w:sz w:val="18"/>
                <w:szCs w:val="18"/>
              </w:rPr>
              <w:t xml:space="preserve">36</w:t>
            </w:r>
          </w:p>
        </w:tc>
        <w:tc>
          <w:tcPr>
            <w:tcW w:w="1134" w:type="dxa"/>
            <w:vAlign w:val="center"/>
          </w:tcPr>
          <w:p w:rsidR="00C77253" w:rsidRPr="00B33352" w:rsidRDefault="00B33352" w:rsidP="00C77253">
            <w:pPr>
              <w:jc w:val="center"/>
              <w:rPr>
                <w:sz w:val="18"/>
                <w:szCs w:val="18"/>
              </w:rPr>
            </w:pPr>
            <w:r w:rsidRPr="00B33352">
              <w:rPr>
                <w:sz w:val="18"/>
                <w:szCs w:val="18"/>
              </w:rPr>
              <w:t xml:space="preserve">2.16</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38°</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695</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no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No s'han realitzat assaigs de contingut en sulfats.</w:t>
      </w:r>
      <w:proofErr w:type="spellStart"/>
      <w:r w:rsidRPr="007B0AB3">
        <w:rPr>
          <w:rFonts w:eastAsia="Dotum"/>
          <w:szCs w:val="20"/>
        </w:rPr>
      </w:r>
      <w:proofErr w:type="spellEnd"/>
      <w:r w:rsidRPr="007B0AB3">
        <w:rPr>
          <w:rFonts w:eastAsia="Dotum"/>
          <w:szCs w:val="20"/>
        </w:rPr>
      </w:r>
      <w:r w:rsidR="00DE278A" w:rsidRPr="007B0AB3">
        <w:rPr>
          <w:rFonts w:eastAsia="Dotum"/>
          <w:szCs w:val="20"/>
        </w:rPr>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una estructura,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5.33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1.21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6.9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4001612</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25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