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9A7C" w14:textId="77777777" w:rsidR="004124A6" w:rsidRPr="00BD3569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 w:rsidRPr="00BD3569">
        <w:rPr>
          <w:rFonts w:ascii="Arial" w:hAnsi="Arial" w:cs="Arial"/>
          <w:b/>
          <w:bCs/>
        </w:rPr>
        <w:t xml:space="preserve">pública Bolivariana de Venezuela </w:t>
      </w:r>
    </w:p>
    <w:p w14:paraId="35987A5D" w14:textId="77777777" w:rsidR="004124A6" w:rsidRPr="00BD3569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 w:rsidRPr="00BD3569">
        <w:rPr>
          <w:rFonts w:ascii="Arial" w:hAnsi="Arial" w:cs="Arial"/>
          <w:b/>
          <w:bCs/>
        </w:rPr>
        <w:t xml:space="preserve">Ministerio del Poder Popular para la Educación </w:t>
      </w:r>
    </w:p>
    <w:p w14:paraId="359B0A3E" w14:textId="77777777" w:rsidR="004124A6" w:rsidRPr="00BD3569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 w:rsidRPr="00BD3569">
        <w:rPr>
          <w:rFonts w:ascii="Arial" w:hAnsi="Arial" w:cs="Arial"/>
          <w:b/>
          <w:bCs/>
        </w:rPr>
        <w:t xml:space="preserve">Universidad </w:t>
      </w:r>
      <w:proofErr w:type="spellStart"/>
      <w:r w:rsidRPr="00BD3569">
        <w:rPr>
          <w:rFonts w:ascii="Arial" w:hAnsi="Arial" w:cs="Arial"/>
          <w:b/>
          <w:bCs/>
        </w:rPr>
        <w:t>Politecnica</w:t>
      </w:r>
      <w:proofErr w:type="spellEnd"/>
      <w:r w:rsidRPr="00BD3569">
        <w:rPr>
          <w:rFonts w:ascii="Arial" w:hAnsi="Arial" w:cs="Arial"/>
          <w:b/>
          <w:bCs/>
        </w:rPr>
        <w:t xml:space="preserve"> Territorial de los Altos Mirandinos ¨Cecilio Acosta¨</w:t>
      </w:r>
    </w:p>
    <w:p w14:paraId="17E4B8CE" w14:textId="77777777" w:rsidR="004124A6" w:rsidRPr="00BD3569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 w:rsidRPr="00BD3569">
        <w:rPr>
          <w:rFonts w:ascii="Arial" w:hAnsi="Arial" w:cs="Arial"/>
          <w:b/>
          <w:bCs/>
        </w:rPr>
        <w:t xml:space="preserve"> PNF-</w:t>
      </w:r>
      <w:proofErr w:type="spellStart"/>
      <w:r w:rsidRPr="00BD3569">
        <w:rPr>
          <w:rFonts w:ascii="Arial" w:hAnsi="Arial" w:cs="Arial"/>
          <w:b/>
          <w:bCs/>
        </w:rPr>
        <w:t>Informatica</w:t>
      </w:r>
      <w:proofErr w:type="spellEnd"/>
    </w:p>
    <w:p w14:paraId="3C9266DE" w14:textId="77777777" w:rsidR="004124A6" w:rsidRPr="00BD3569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 w:rsidRPr="00BD3569">
        <w:rPr>
          <w:rFonts w:ascii="Arial" w:hAnsi="Arial" w:cs="Arial"/>
          <w:b/>
          <w:bCs/>
        </w:rPr>
        <w:t xml:space="preserve">Base de Datos </w:t>
      </w:r>
    </w:p>
    <w:p w14:paraId="578116AF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 w:rsidRPr="00BD3569">
        <w:rPr>
          <w:rFonts w:ascii="Arial" w:hAnsi="Arial" w:cs="Arial"/>
          <w:b/>
          <w:bCs/>
        </w:rPr>
        <w:t>Secci</w:t>
      </w:r>
      <w:r>
        <w:rPr>
          <w:rFonts w:ascii="Arial" w:hAnsi="Arial" w:cs="Arial"/>
          <w:b/>
          <w:bCs/>
        </w:rPr>
        <w:t>ó</w:t>
      </w:r>
      <w:r w:rsidRPr="00BD3569">
        <w:rPr>
          <w:rFonts w:ascii="Arial" w:hAnsi="Arial" w:cs="Arial"/>
          <w:b/>
          <w:bCs/>
        </w:rPr>
        <w:t>n: 08- Trayecto 2</w:t>
      </w:r>
    </w:p>
    <w:p w14:paraId="0E500EB8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305165D6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3DBC9709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06FB1B60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6A55E2F3" w14:textId="5DC9F8CB" w:rsidR="004124A6" w:rsidRDefault="004124A6" w:rsidP="004124A6">
      <w:pPr>
        <w:tabs>
          <w:tab w:val="left" w:pos="5340"/>
          <w:tab w:val="left" w:pos="7692"/>
        </w:tabs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BF08381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54F1D609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72"/>
          <w:szCs w:val="72"/>
        </w:rPr>
        <w:t>Informe Técnico</w:t>
      </w:r>
    </w:p>
    <w:p w14:paraId="5CACFFF1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73E3B73C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01F96E37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5905D95E" w14:textId="4775FAD3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5070DD7E" w14:textId="14245762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A32B2" wp14:editId="1ACE5B92">
                <wp:simplePos x="0" y="0"/>
                <wp:positionH relativeFrom="margin">
                  <wp:posOffset>2927985</wp:posOffset>
                </wp:positionH>
                <wp:positionV relativeFrom="paragraph">
                  <wp:posOffset>116205</wp:posOffset>
                </wp:positionV>
                <wp:extent cx="3863340" cy="2526030"/>
                <wp:effectExtent l="0" t="0" r="3810" b="7620"/>
                <wp:wrapNone/>
                <wp:docPr id="4534913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340" cy="2526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B19735" w14:textId="4E69864E" w:rsidR="004124A6" w:rsidRPr="002A2C35" w:rsidRDefault="004124A6" w:rsidP="004124A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</w:pPr>
                            <w:r w:rsidRPr="002A2C35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  <w:lang w:val="es-ES"/>
                              </w:rPr>
                              <w:t>Alumno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  <w:lang w:val="es-ES"/>
                              </w:rPr>
                              <w:t>s</w:t>
                            </w:r>
                            <w:r w:rsidRPr="002A2C35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</w:p>
                          <w:p w14:paraId="3120CFEB" w14:textId="07F2C418" w:rsidR="004124A6" w:rsidRDefault="004124A6" w:rsidP="004124A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María Arroyo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C.I.</w:t>
                            </w: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32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723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469</w:t>
                            </w:r>
                          </w:p>
                          <w:p w14:paraId="6595C65A" w14:textId="6136C035" w:rsidR="004124A6" w:rsidRDefault="004124A6" w:rsidP="004124A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1A7BE8">
                              <w:rPr>
                                <w:rFonts w:ascii="Arial" w:hAnsi="Arial" w:cs="Arial"/>
                                <w:lang w:val="es-ES"/>
                              </w:rPr>
                              <w:t>Leonardo Veracierta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Pr="001A7BE8">
                              <w:rPr>
                                <w:rFonts w:ascii="Arial" w:hAnsi="Arial" w:cs="Arial"/>
                                <w:lang w:val="es-ES"/>
                              </w:rPr>
                              <w:t>C.I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  <w:r w:rsidRPr="001A7BE8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30.823.977</w:t>
                            </w:r>
                          </w:p>
                          <w:p w14:paraId="0D338B63" w14:textId="2BB96052" w:rsidR="004124A6" w:rsidRDefault="004124A6" w:rsidP="004124A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José Ramírez C.I. 19.015.183</w:t>
                            </w:r>
                          </w:p>
                          <w:p w14:paraId="7B4A52AC" w14:textId="204EEA2A" w:rsidR="004124A6" w:rsidRDefault="004124A6" w:rsidP="004124A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Rafael herrera 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C.I. </w:t>
                            </w: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31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764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113</w:t>
                            </w:r>
                          </w:p>
                          <w:p w14:paraId="40C8D4E1" w14:textId="3FB930A7" w:rsidR="004124A6" w:rsidRDefault="004124A6" w:rsidP="004124A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Kember Soto C.I. 30.328.123</w:t>
                            </w:r>
                          </w:p>
                          <w:p w14:paraId="2666EF02" w14:textId="328D5B18" w:rsidR="004124A6" w:rsidRDefault="004124A6" w:rsidP="004124A6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4124A6">
                              <w:rPr>
                                <w:rFonts w:ascii="Arial" w:hAnsi="Arial" w:cs="Arial"/>
                                <w:lang w:val="es-ES"/>
                              </w:rPr>
                              <w:t>Luis Da Silva C.I. 30.183.359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A32B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30.55pt;margin-top:9.15pt;width:304.2pt;height:198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tWcLAIAAFU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" fillcolor="white [3201]" stroked="f" strokeweight=".5pt">
                <v:textbox>
                  <w:txbxContent>
                    <w:p w14:paraId="68B19735" w14:textId="4E69864E" w:rsidR="004124A6" w:rsidRPr="002A2C35" w:rsidRDefault="004124A6" w:rsidP="004124A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</w:pPr>
                      <w:r w:rsidRPr="002A2C35">
                        <w:rPr>
                          <w:rFonts w:ascii="Arial" w:hAnsi="Arial" w:cs="Arial"/>
                          <w:b/>
                          <w:bCs/>
                          <w:u w:val="single"/>
                          <w:lang w:val="es-ES"/>
                        </w:rPr>
                        <w:t>Alumno</w:t>
                      </w:r>
                      <w:r>
                        <w:rPr>
                          <w:rFonts w:ascii="Arial" w:hAnsi="Arial" w:cs="Arial"/>
                          <w:b/>
                          <w:bCs/>
                          <w:u w:val="single"/>
                          <w:lang w:val="es-ES"/>
                        </w:rPr>
                        <w:t>s</w:t>
                      </w:r>
                      <w:r w:rsidRPr="002A2C35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:</w:t>
                      </w:r>
                    </w:p>
                    <w:p w14:paraId="3120CFEB" w14:textId="07F2C418" w:rsidR="004124A6" w:rsidRDefault="004124A6" w:rsidP="004124A6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lang w:val="es-ES"/>
                        </w:rPr>
                      </w:pPr>
                      <w:r w:rsidRPr="004124A6">
                        <w:rPr>
                          <w:rFonts w:ascii="Arial" w:hAnsi="Arial" w:cs="Arial"/>
                          <w:lang w:val="es-ES"/>
                        </w:rPr>
                        <w:t>María Arroyo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 xml:space="preserve"> C.I.</w:t>
                      </w:r>
                      <w:r w:rsidRPr="004124A6">
                        <w:rPr>
                          <w:rFonts w:ascii="Arial" w:hAnsi="Arial" w:cs="Arial"/>
                          <w:lang w:val="es-ES"/>
                        </w:rPr>
                        <w:t xml:space="preserve"> 32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  <w:r w:rsidRPr="004124A6">
                        <w:rPr>
                          <w:rFonts w:ascii="Arial" w:hAnsi="Arial" w:cs="Arial"/>
                          <w:lang w:val="es-ES"/>
                        </w:rPr>
                        <w:t>723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  <w:r w:rsidRPr="004124A6">
                        <w:rPr>
                          <w:rFonts w:ascii="Arial" w:hAnsi="Arial" w:cs="Arial"/>
                          <w:lang w:val="es-ES"/>
                        </w:rPr>
                        <w:t>469</w:t>
                      </w:r>
                    </w:p>
                    <w:p w14:paraId="6595C65A" w14:textId="6136C035" w:rsidR="004124A6" w:rsidRDefault="004124A6" w:rsidP="004124A6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lang w:val="es-ES"/>
                        </w:rPr>
                      </w:pPr>
                      <w:r w:rsidRPr="001A7BE8">
                        <w:rPr>
                          <w:rFonts w:ascii="Arial" w:hAnsi="Arial" w:cs="Arial"/>
                          <w:lang w:val="es-ES"/>
                        </w:rPr>
                        <w:t>Leonardo Veracierta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Pr="001A7BE8">
                        <w:rPr>
                          <w:rFonts w:ascii="Arial" w:hAnsi="Arial" w:cs="Arial"/>
                          <w:lang w:val="es-ES"/>
                        </w:rPr>
                        <w:t>C.I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  <w:r w:rsidRPr="001A7BE8">
                        <w:rPr>
                          <w:rFonts w:ascii="Arial" w:hAnsi="Arial" w:cs="Arial"/>
                          <w:lang w:val="es-ES"/>
                        </w:rPr>
                        <w:t xml:space="preserve"> 30.823.977</w:t>
                      </w:r>
                    </w:p>
                    <w:p w14:paraId="0D338B63" w14:textId="2BB96052" w:rsidR="004124A6" w:rsidRDefault="004124A6" w:rsidP="004124A6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José Ramírez C.I. 19.015.183</w:t>
                      </w:r>
                    </w:p>
                    <w:p w14:paraId="7B4A52AC" w14:textId="204EEA2A" w:rsidR="004124A6" w:rsidRDefault="004124A6" w:rsidP="004124A6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lang w:val="es-ES"/>
                        </w:rPr>
                      </w:pPr>
                      <w:r w:rsidRPr="004124A6">
                        <w:rPr>
                          <w:rFonts w:ascii="Arial" w:hAnsi="Arial" w:cs="Arial"/>
                          <w:lang w:val="es-ES"/>
                        </w:rPr>
                        <w:t xml:space="preserve">Rafael herrera 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 xml:space="preserve">C.I. </w:t>
                      </w:r>
                      <w:r w:rsidRPr="004124A6">
                        <w:rPr>
                          <w:rFonts w:ascii="Arial" w:hAnsi="Arial" w:cs="Arial"/>
                          <w:lang w:val="es-ES"/>
                        </w:rPr>
                        <w:t>31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  <w:r w:rsidRPr="004124A6">
                        <w:rPr>
                          <w:rFonts w:ascii="Arial" w:hAnsi="Arial" w:cs="Arial"/>
                          <w:lang w:val="es-ES"/>
                        </w:rPr>
                        <w:t>764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  <w:r w:rsidRPr="004124A6">
                        <w:rPr>
                          <w:rFonts w:ascii="Arial" w:hAnsi="Arial" w:cs="Arial"/>
                          <w:lang w:val="es-ES"/>
                        </w:rPr>
                        <w:t>113</w:t>
                      </w:r>
                    </w:p>
                    <w:p w14:paraId="40C8D4E1" w14:textId="3FB930A7" w:rsidR="004124A6" w:rsidRDefault="004124A6" w:rsidP="004124A6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lang w:val="es-ES"/>
                        </w:rPr>
                      </w:pPr>
                      <w:r w:rsidRPr="004124A6">
                        <w:rPr>
                          <w:rFonts w:ascii="Arial" w:hAnsi="Arial" w:cs="Arial"/>
                          <w:lang w:val="es-ES"/>
                        </w:rPr>
                        <w:t>Kember Soto C.I. 30.328.123</w:t>
                      </w:r>
                    </w:p>
                    <w:p w14:paraId="2666EF02" w14:textId="328D5B18" w:rsidR="004124A6" w:rsidRDefault="004124A6" w:rsidP="004124A6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lang w:val="es-ES"/>
                        </w:rPr>
                      </w:pPr>
                      <w:r w:rsidRPr="004124A6">
                        <w:rPr>
                          <w:rFonts w:ascii="Arial" w:hAnsi="Arial" w:cs="Arial"/>
                          <w:lang w:val="es-ES"/>
                        </w:rPr>
                        <w:t>Luis Da Silva C.I. 30.183.359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EDFC4C" w14:textId="57AE225F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52491" wp14:editId="1EE144B8">
                <wp:simplePos x="0" y="0"/>
                <wp:positionH relativeFrom="margin">
                  <wp:posOffset>-571500</wp:posOffset>
                </wp:positionH>
                <wp:positionV relativeFrom="paragraph">
                  <wp:posOffset>153670</wp:posOffset>
                </wp:positionV>
                <wp:extent cx="2038350" cy="1314450"/>
                <wp:effectExtent l="0" t="0" r="0" b="0"/>
                <wp:wrapNone/>
                <wp:docPr id="1239609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D48B11" w14:textId="77777777" w:rsidR="004124A6" w:rsidRPr="002A2C35" w:rsidRDefault="004124A6" w:rsidP="004124A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</w:pPr>
                            <w:r w:rsidRPr="002A2C35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  <w:lang w:val="es-ES"/>
                              </w:rPr>
                              <w:t>Profesor</w:t>
                            </w:r>
                            <w:r w:rsidRPr="002A2C35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</w:p>
                          <w:p w14:paraId="3AE7FC18" w14:textId="7D91DA2C" w:rsidR="004124A6" w:rsidRPr="002A2C35" w:rsidRDefault="004124A6" w:rsidP="004124A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gramStart"/>
                            <w:r>
                              <w:rPr>
                                <w:lang w:val="es-ES"/>
                              </w:rPr>
                              <w:t xml:space="preserve">Richard </w:t>
                            </w:r>
                            <w:r>
                              <w:rPr>
                                <w:lang w:val="es-ES"/>
                              </w:rPr>
                              <w:t xml:space="preserve"> Blanco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52491" id="_x0000_s1027" type="#_x0000_t202" style="position:absolute;left:0;text-align:left;margin-left:-45pt;margin-top:12.1pt;width:160.5pt;height:103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" fillcolor="white [3201]" stroked="f" strokeweight=".5pt">
                <v:textbox>
                  <w:txbxContent>
                    <w:p w14:paraId="7ED48B11" w14:textId="77777777" w:rsidR="004124A6" w:rsidRPr="002A2C35" w:rsidRDefault="004124A6" w:rsidP="004124A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</w:pPr>
                      <w:r w:rsidRPr="002A2C35">
                        <w:rPr>
                          <w:rFonts w:ascii="Arial" w:hAnsi="Arial" w:cs="Arial"/>
                          <w:b/>
                          <w:bCs/>
                          <w:u w:val="single"/>
                          <w:lang w:val="es-ES"/>
                        </w:rPr>
                        <w:t>Profesor</w:t>
                      </w:r>
                      <w:r w:rsidRPr="002A2C35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:</w:t>
                      </w:r>
                    </w:p>
                    <w:p w14:paraId="3AE7FC18" w14:textId="7D91DA2C" w:rsidR="004124A6" w:rsidRPr="002A2C35" w:rsidRDefault="004124A6" w:rsidP="004124A6">
                      <w:pPr>
                        <w:jc w:val="center"/>
                        <w:rPr>
                          <w:lang w:val="es-ES"/>
                        </w:rPr>
                      </w:pPr>
                      <w:proofErr w:type="gramStart"/>
                      <w:r>
                        <w:rPr>
                          <w:lang w:val="es-ES"/>
                        </w:rPr>
                        <w:t xml:space="preserve">Richard </w:t>
                      </w:r>
                      <w:r>
                        <w:rPr>
                          <w:lang w:val="es-ES"/>
                        </w:rPr>
                        <w:t xml:space="preserve"> Blanco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F4BB11" w14:textId="305B86F2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2FB92B48" w14:textId="515C296D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6DBE3428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34E3DBEB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247883BD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3E62BA6F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6C9706D1" w14:textId="77777777" w:rsidR="004124A6" w:rsidRDefault="004124A6" w:rsidP="004124A6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78ED7F9A" w14:textId="77777777" w:rsidR="004124A6" w:rsidRDefault="004124A6" w:rsidP="004124A6">
      <w:pPr>
        <w:spacing w:line="240" w:lineRule="auto"/>
        <w:rPr>
          <w:rFonts w:ascii="Arial" w:hAnsi="Arial" w:cs="Arial"/>
          <w:b/>
          <w:bCs/>
        </w:rPr>
      </w:pPr>
    </w:p>
    <w:p w14:paraId="32940F14" w14:textId="77777777" w:rsidR="004124A6" w:rsidRDefault="004124A6" w:rsidP="009B31B1"/>
    <w:p w14:paraId="54A07A90" w14:textId="28C70B2F" w:rsidR="009B31B1" w:rsidRPr="004124A6" w:rsidRDefault="009B31B1" w:rsidP="004124A6">
      <w:pPr>
        <w:spacing w:line="360" w:lineRule="auto"/>
        <w:ind w:firstLine="709"/>
        <w:jc w:val="center"/>
        <w:rPr>
          <w:b/>
          <w:bCs/>
        </w:rPr>
      </w:pPr>
      <w:r w:rsidRPr="004124A6">
        <w:rPr>
          <w:b/>
          <w:bCs/>
        </w:rPr>
        <w:lastRenderedPageBreak/>
        <w:t>INTRODUCCIÓN</w:t>
      </w:r>
      <w:r w:rsidR="004124A6" w:rsidRPr="004124A6">
        <w:rPr>
          <w:b/>
          <w:bCs/>
        </w:rPr>
        <w:t>.</w:t>
      </w:r>
    </w:p>
    <w:p w14:paraId="2C106D41" w14:textId="77777777" w:rsidR="004124A6" w:rsidRPr="009B31B1" w:rsidRDefault="004124A6" w:rsidP="004124A6">
      <w:pPr>
        <w:spacing w:line="360" w:lineRule="auto"/>
        <w:ind w:firstLine="709"/>
        <w:jc w:val="center"/>
        <w:rPr>
          <w:b/>
          <w:bCs/>
        </w:rPr>
      </w:pPr>
    </w:p>
    <w:p w14:paraId="2B8ABDC1" w14:textId="529A6AD0" w:rsidR="009B31B1" w:rsidRPr="009B31B1" w:rsidRDefault="009B31B1" w:rsidP="004124A6">
      <w:pPr>
        <w:spacing w:line="360" w:lineRule="auto"/>
        <w:ind w:firstLine="709"/>
      </w:pPr>
      <w:r w:rsidRPr="009B31B1">
        <w:t>En el desarrollo de sistemas de información empresariales de alta disponibilidad tales como plataformas bancarias, pasarelas de pago y gestores de inventario distribuido, la integridad referencial y el control adecuado de la concurrencia resultan fundamentales. La simple ejecución de sentencias DML aisladas es insuficiente para garantizar las propiedades ACID (Atomicidad, Consistencia, Aislamiento y Durabilidad) en entornos donde múltiples hilos de ejecución compiten por los mismos recursos</w:t>
      </w:r>
    </w:p>
    <w:p w14:paraId="049E6DFB" w14:textId="77777777" w:rsidR="009B31B1" w:rsidRPr="009B31B1" w:rsidRDefault="009B31B1" w:rsidP="004124A6">
      <w:pPr>
        <w:spacing w:line="360" w:lineRule="auto"/>
        <w:ind w:firstLine="709"/>
      </w:pPr>
    </w:p>
    <w:p w14:paraId="4CEDF9FE" w14:textId="095F0BBE" w:rsidR="009B31B1" w:rsidRPr="009B31B1" w:rsidRDefault="009B31B1" w:rsidP="004124A6">
      <w:pPr>
        <w:spacing w:line="360" w:lineRule="auto"/>
        <w:ind w:firstLine="709"/>
      </w:pPr>
      <w:r w:rsidRPr="009B31B1">
        <w:t xml:space="preserve">El presente informe tiene como objetivo evaluar la capacidad teórica y práctica para diseñar, implementar y auditar soluciones avanzadas en MySQL utilizando el motor de almacenamiento </w:t>
      </w:r>
      <w:proofErr w:type="spellStart"/>
      <w:r w:rsidRPr="009B31B1">
        <w:t>InnoDB</w:t>
      </w:r>
      <w:proofErr w:type="spellEnd"/>
      <w:r w:rsidRPr="009B31B1">
        <w:t>, combinando la fundamentación conceptual de los niveles de aislamiento con la aplicación práctica mediante programación almacenada</w:t>
      </w:r>
    </w:p>
    <w:p w14:paraId="49F3AD85" w14:textId="77777777" w:rsidR="004124A6" w:rsidRDefault="004124A6" w:rsidP="004124A6">
      <w:pPr>
        <w:spacing w:line="360" w:lineRule="auto"/>
        <w:ind w:firstLine="709"/>
      </w:pPr>
    </w:p>
    <w:p w14:paraId="06A6201C" w14:textId="78BE5C37" w:rsidR="009B31B1" w:rsidRPr="004124A6" w:rsidRDefault="004124A6" w:rsidP="004124A6">
      <w:pPr>
        <w:spacing w:line="360" w:lineRule="auto"/>
        <w:ind w:firstLine="709"/>
        <w:rPr>
          <w:b/>
          <w:bCs/>
        </w:rPr>
      </w:pPr>
      <w:r w:rsidRPr="004124A6">
        <w:rPr>
          <w:b/>
          <w:bCs/>
        </w:rPr>
        <w:t xml:space="preserve">Análisis comparativo del motor </w:t>
      </w:r>
      <w:proofErr w:type="spellStart"/>
      <w:r w:rsidRPr="004124A6">
        <w:rPr>
          <w:b/>
          <w:bCs/>
        </w:rPr>
        <w:t>innodb</w:t>
      </w:r>
      <w:proofErr w:type="spellEnd"/>
      <w:r w:rsidRPr="004124A6">
        <w:rPr>
          <w:b/>
          <w:bCs/>
        </w:rPr>
        <w:t xml:space="preserve"> vs. </w:t>
      </w:r>
      <w:proofErr w:type="spellStart"/>
      <w:r w:rsidRPr="004124A6">
        <w:rPr>
          <w:b/>
          <w:bCs/>
        </w:rPr>
        <w:t>Myisam</w:t>
      </w:r>
      <w:proofErr w:type="spellEnd"/>
    </w:p>
    <w:p w14:paraId="2E2A7743" w14:textId="554335A4" w:rsidR="009B31B1" w:rsidRPr="009B31B1" w:rsidRDefault="009B31B1" w:rsidP="004124A6">
      <w:pPr>
        <w:spacing w:line="360" w:lineRule="auto"/>
        <w:ind w:firstLine="709"/>
      </w:pPr>
      <w:r w:rsidRPr="009B31B1">
        <w:t>La elección del motor de almacenamiento en MySQL determina el comportamiento transaccional, la consistencia y el rendimiento operativo de un sistema</w:t>
      </w:r>
    </w:p>
    <w:p w14:paraId="21D79B85" w14:textId="77777777" w:rsidR="004124A6" w:rsidRDefault="004124A6" w:rsidP="004124A6">
      <w:pPr>
        <w:spacing w:line="360" w:lineRule="auto"/>
        <w:ind w:firstLine="709"/>
      </w:pPr>
    </w:p>
    <w:p w14:paraId="2E2E1BCF" w14:textId="1C5C73EA" w:rsidR="009B31B1" w:rsidRPr="009B31B1" w:rsidRDefault="009B31B1" w:rsidP="004124A6">
      <w:pPr>
        <w:spacing w:line="360" w:lineRule="auto"/>
        <w:ind w:firstLine="709"/>
        <w:rPr>
          <w:b/>
          <w:bCs/>
        </w:rPr>
      </w:pPr>
      <w:r w:rsidRPr="009B31B1">
        <w:t>Diferencias Estructurales Fundamentales</w:t>
      </w:r>
    </w:p>
    <w:p w14:paraId="39ED9F34" w14:textId="77777777" w:rsidR="009B31B1" w:rsidRPr="004124A6" w:rsidRDefault="009B31B1" w:rsidP="004124A6">
      <w:pPr>
        <w:numPr>
          <w:ilvl w:val="0"/>
          <w:numId w:val="1"/>
        </w:numPr>
        <w:spacing w:line="360" w:lineRule="auto"/>
        <w:ind w:firstLine="709"/>
      </w:pPr>
      <w:r w:rsidRPr="004124A6">
        <w:t>Soporte Transaccional (ACID):</w:t>
      </w:r>
    </w:p>
    <w:p w14:paraId="72B7D806" w14:textId="77777777" w:rsidR="004124A6" w:rsidRDefault="009B31B1" w:rsidP="004124A6">
      <w:pPr>
        <w:tabs>
          <w:tab w:val="num" w:pos="1440"/>
        </w:tabs>
        <w:spacing w:line="360" w:lineRule="auto"/>
        <w:ind w:left="1440" w:firstLine="709"/>
      </w:pPr>
      <w:proofErr w:type="spellStart"/>
      <w:r w:rsidRPr="009B31B1">
        <w:rPr>
          <w:i/>
          <w:iCs/>
        </w:rPr>
        <w:t>InnoDB</w:t>
      </w:r>
      <w:proofErr w:type="spellEnd"/>
      <w:r w:rsidRPr="009B31B1">
        <w:t xml:space="preserve"> es un motor completamente transaccional que cumple de</w:t>
      </w:r>
      <w:r w:rsidR="004124A6">
        <w:t xml:space="preserve"> </w:t>
      </w:r>
      <w:r w:rsidRPr="009B31B1">
        <w:t>forma estricta con las propiedades ACID mediante el uso de instrucciones de control (START TRANSACTION, COMMIT, ROLLBACK)</w:t>
      </w:r>
    </w:p>
    <w:p w14:paraId="77EEDCFA" w14:textId="11E744E9" w:rsidR="004124A6" w:rsidRPr="004124A6" w:rsidRDefault="009B31B1" w:rsidP="004124A6">
      <w:pPr>
        <w:tabs>
          <w:tab w:val="num" w:pos="1440"/>
        </w:tabs>
        <w:spacing w:line="360" w:lineRule="auto"/>
        <w:ind w:left="1440" w:firstLine="709"/>
      </w:pPr>
      <w:proofErr w:type="spellStart"/>
      <w:r w:rsidRPr="009B31B1">
        <w:rPr>
          <w:i/>
          <w:iCs/>
        </w:rPr>
        <w:t>MyISAM</w:t>
      </w:r>
      <w:proofErr w:type="spellEnd"/>
      <w:r w:rsidRPr="009B31B1">
        <w:t xml:space="preserve"> </w:t>
      </w:r>
      <w:r w:rsidRPr="004124A6">
        <w:t>no es transaccional</w:t>
      </w:r>
      <w:r w:rsidRPr="009B31B1">
        <w:t xml:space="preserve">. Cada operación DML se escribe de forma inmediata e irreversible, lo que significa que un fallo a mitad de un lote </w:t>
      </w:r>
      <w:r w:rsidRPr="009B31B1">
        <w:lastRenderedPageBreak/>
        <w:t>de operaciones corrompe o deja la base de datos en un estado inconsistente.</w:t>
      </w:r>
    </w:p>
    <w:p w14:paraId="050169BA" w14:textId="46B3B9E2" w:rsidR="009B31B1" w:rsidRPr="004124A6" w:rsidRDefault="009B31B1" w:rsidP="004124A6">
      <w:pPr>
        <w:numPr>
          <w:ilvl w:val="0"/>
          <w:numId w:val="1"/>
        </w:numPr>
        <w:spacing w:line="360" w:lineRule="auto"/>
        <w:ind w:firstLine="709"/>
      </w:pPr>
      <w:r w:rsidRPr="004124A6">
        <w:t>Control de Bloqueo (</w:t>
      </w:r>
      <w:proofErr w:type="spellStart"/>
      <w:r w:rsidRPr="004124A6">
        <w:rPr>
          <w:i/>
          <w:iCs/>
        </w:rPr>
        <w:t>Locking</w:t>
      </w:r>
      <w:proofErr w:type="spellEnd"/>
      <w:r w:rsidRPr="004124A6">
        <w:t>):</w:t>
      </w:r>
    </w:p>
    <w:p w14:paraId="2241B7AC" w14:textId="565F9607" w:rsidR="009B31B1" w:rsidRPr="004124A6" w:rsidRDefault="009B31B1" w:rsidP="004124A6">
      <w:pPr>
        <w:spacing w:line="360" w:lineRule="auto"/>
        <w:ind w:left="1440" w:firstLine="709"/>
      </w:pPr>
      <w:proofErr w:type="spellStart"/>
      <w:r w:rsidRPr="009B31B1">
        <w:rPr>
          <w:i/>
          <w:iCs/>
        </w:rPr>
        <w:t>InnoDB</w:t>
      </w:r>
      <w:proofErr w:type="spellEnd"/>
      <w:r w:rsidRPr="009B31B1">
        <w:t xml:space="preserve"> implementa</w:t>
      </w:r>
      <w:r w:rsidRPr="004124A6">
        <w:t xml:space="preserve"> bloqueo a nivel de fila (</w:t>
      </w:r>
      <w:proofErr w:type="spellStart"/>
      <w:r w:rsidRPr="004124A6">
        <w:rPr>
          <w:i/>
          <w:iCs/>
        </w:rPr>
        <w:t>row-level</w:t>
      </w:r>
      <w:proofErr w:type="spellEnd"/>
      <w:r w:rsidRPr="004124A6">
        <w:rPr>
          <w:i/>
          <w:iCs/>
        </w:rPr>
        <w:t xml:space="preserve"> </w:t>
      </w:r>
      <w:proofErr w:type="spellStart"/>
      <w:r w:rsidRPr="004124A6">
        <w:rPr>
          <w:i/>
          <w:iCs/>
        </w:rPr>
        <w:t>locking</w:t>
      </w:r>
      <w:proofErr w:type="spellEnd"/>
      <w:r w:rsidRPr="004124A6">
        <w:t>) y utiliza MVCC (</w:t>
      </w:r>
      <w:r w:rsidRPr="004124A6">
        <w:rPr>
          <w:i/>
          <w:iCs/>
        </w:rPr>
        <w:t>Multi-</w:t>
      </w:r>
      <w:proofErr w:type="spellStart"/>
      <w:r w:rsidRPr="004124A6">
        <w:rPr>
          <w:i/>
          <w:iCs/>
        </w:rPr>
        <w:t>Version</w:t>
      </w:r>
      <w:proofErr w:type="spellEnd"/>
      <w:r w:rsidRPr="004124A6">
        <w:rPr>
          <w:i/>
          <w:iCs/>
        </w:rPr>
        <w:t xml:space="preserve"> </w:t>
      </w:r>
      <w:proofErr w:type="spellStart"/>
      <w:r w:rsidRPr="004124A6">
        <w:rPr>
          <w:i/>
          <w:iCs/>
        </w:rPr>
        <w:t>Concurrency</w:t>
      </w:r>
      <w:proofErr w:type="spellEnd"/>
      <w:r w:rsidRPr="004124A6">
        <w:rPr>
          <w:i/>
          <w:iCs/>
        </w:rPr>
        <w:t xml:space="preserve"> Control</w:t>
      </w:r>
      <w:r w:rsidRPr="004124A6">
        <w:t>), permitiendo lecturas no bloqueantes y alta concurrencia de escritura</w:t>
      </w:r>
    </w:p>
    <w:p w14:paraId="4E3016AD" w14:textId="77777777" w:rsidR="009B31B1" w:rsidRPr="004124A6" w:rsidRDefault="009B31B1" w:rsidP="004124A6">
      <w:pPr>
        <w:spacing w:line="360" w:lineRule="auto"/>
        <w:ind w:left="1440" w:firstLine="709"/>
      </w:pPr>
      <w:proofErr w:type="spellStart"/>
      <w:r w:rsidRPr="004124A6">
        <w:rPr>
          <w:i/>
          <w:iCs/>
        </w:rPr>
        <w:t>MyISAM</w:t>
      </w:r>
      <w:proofErr w:type="spellEnd"/>
      <w:r w:rsidRPr="004124A6">
        <w:t xml:space="preserve"> utiliza bloqueo a nivel de tabla (</w:t>
      </w:r>
      <w:r w:rsidRPr="004124A6">
        <w:rPr>
          <w:i/>
          <w:iCs/>
        </w:rPr>
        <w:t>table-</w:t>
      </w:r>
      <w:proofErr w:type="spellStart"/>
      <w:r w:rsidRPr="004124A6">
        <w:rPr>
          <w:i/>
          <w:iCs/>
        </w:rPr>
        <w:t>level</w:t>
      </w:r>
      <w:proofErr w:type="spellEnd"/>
      <w:r w:rsidRPr="004124A6">
        <w:rPr>
          <w:i/>
          <w:iCs/>
        </w:rPr>
        <w:t xml:space="preserve"> </w:t>
      </w:r>
      <w:proofErr w:type="spellStart"/>
      <w:r w:rsidRPr="004124A6">
        <w:rPr>
          <w:i/>
          <w:iCs/>
        </w:rPr>
        <w:t>locking</w:t>
      </w:r>
      <w:proofErr w:type="spellEnd"/>
      <w:r w:rsidRPr="004124A6">
        <w:t>), bloqueando toda la tabla ante cualquier modificación y generando cuellos de botella severos.</w:t>
      </w:r>
    </w:p>
    <w:p w14:paraId="25E2D8D8" w14:textId="77777777" w:rsidR="009B31B1" w:rsidRPr="004124A6" w:rsidRDefault="009B31B1" w:rsidP="004124A6">
      <w:pPr>
        <w:numPr>
          <w:ilvl w:val="0"/>
          <w:numId w:val="1"/>
        </w:numPr>
        <w:spacing w:line="360" w:lineRule="auto"/>
        <w:ind w:firstLine="709"/>
      </w:pPr>
      <w:r w:rsidRPr="004124A6">
        <w:t>Integridad Referencial (Foreign Keys):</w:t>
      </w:r>
    </w:p>
    <w:p w14:paraId="0AA5A2D3" w14:textId="77777777" w:rsidR="009B31B1" w:rsidRPr="004124A6" w:rsidRDefault="009B31B1" w:rsidP="004124A6">
      <w:pPr>
        <w:spacing w:line="360" w:lineRule="auto"/>
        <w:ind w:left="1440" w:firstLine="709"/>
      </w:pPr>
      <w:proofErr w:type="spellStart"/>
      <w:r w:rsidRPr="004124A6">
        <w:rPr>
          <w:i/>
          <w:iCs/>
        </w:rPr>
        <w:t>InnoDB</w:t>
      </w:r>
      <w:proofErr w:type="spellEnd"/>
      <w:r w:rsidRPr="004124A6">
        <w:t xml:space="preserve"> soporta restricciones de clave foránea de manera nativa con reglas automáticas de propagación (ON DELETE / ON UPDATE) [cite: 6].</w:t>
      </w:r>
    </w:p>
    <w:p w14:paraId="0F642FA7" w14:textId="77777777" w:rsidR="009B31B1" w:rsidRPr="004124A6" w:rsidRDefault="009B31B1" w:rsidP="004124A6">
      <w:pPr>
        <w:spacing w:line="360" w:lineRule="auto"/>
        <w:ind w:left="1440" w:firstLine="709"/>
      </w:pPr>
      <w:proofErr w:type="spellStart"/>
      <w:r w:rsidRPr="004124A6">
        <w:rPr>
          <w:i/>
          <w:iCs/>
        </w:rPr>
        <w:t>MyISAM</w:t>
      </w:r>
      <w:proofErr w:type="spellEnd"/>
      <w:r w:rsidRPr="004124A6">
        <w:t xml:space="preserve"> no soporta claves foráneas; la integridad recae completamente en la aplicación.</w:t>
      </w:r>
    </w:p>
    <w:p w14:paraId="1184D996" w14:textId="77777777" w:rsidR="009B31B1" w:rsidRPr="004124A6" w:rsidRDefault="009B31B1" w:rsidP="004124A6">
      <w:pPr>
        <w:numPr>
          <w:ilvl w:val="0"/>
          <w:numId w:val="1"/>
        </w:numPr>
        <w:spacing w:line="360" w:lineRule="auto"/>
        <w:ind w:firstLine="709"/>
      </w:pPr>
      <w:r w:rsidRPr="004124A6">
        <w:t>Recuperación ante Fallos (</w:t>
      </w:r>
      <w:r w:rsidRPr="004124A6">
        <w:rPr>
          <w:i/>
          <w:iCs/>
        </w:rPr>
        <w:t xml:space="preserve">Crash </w:t>
      </w:r>
      <w:proofErr w:type="spellStart"/>
      <w:r w:rsidRPr="004124A6">
        <w:rPr>
          <w:i/>
          <w:iCs/>
        </w:rPr>
        <w:t>Recovery</w:t>
      </w:r>
      <w:proofErr w:type="spellEnd"/>
      <w:r w:rsidRPr="004124A6">
        <w:t>):</w:t>
      </w:r>
    </w:p>
    <w:p w14:paraId="309C00A5" w14:textId="77777777" w:rsidR="009B31B1" w:rsidRPr="004124A6" w:rsidRDefault="009B31B1" w:rsidP="004124A6">
      <w:pPr>
        <w:spacing w:line="360" w:lineRule="auto"/>
        <w:ind w:left="1440" w:firstLine="709"/>
      </w:pPr>
      <w:proofErr w:type="spellStart"/>
      <w:r w:rsidRPr="004124A6">
        <w:rPr>
          <w:i/>
          <w:iCs/>
        </w:rPr>
        <w:t>InnoDB</w:t>
      </w:r>
      <w:proofErr w:type="spellEnd"/>
      <w:r w:rsidRPr="004124A6">
        <w:t xml:space="preserve"> integra subsistemas automáticos de recuperación mediante registros de transacciones (</w:t>
      </w:r>
      <w:r w:rsidRPr="004124A6">
        <w:rPr>
          <w:i/>
          <w:iCs/>
        </w:rPr>
        <w:t>Redo Logs</w:t>
      </w:r>
      <w:r w:rsidRPr="004124A6">
        <w:t xml:space="preserve"> y </w:t>
      </w:r>
      <w:proofErr w:type="spellStart"/>
      <w:r w:rsidRPr="004124A6">
        <w:rPr>
          <w:i/>
          <w:iCs/>
        </w:rPr>
        <w:t>Undo</w:t>
      </w:r>
      <w:proofErr w:type="spellEnd"/>
      <w:r w:rsidRPr="004124A6">
        <w:rPr>
          <w:i/>
          <w:iCs/>
        </w:rPr>
        <w:t xml:space="preserve"> Logs</w:t>
      </w:r>
      <w:r w:rsidRPr="004124A6">
        <w:t>).</w:t>
      </w:r>
    </w:p>
    <w:p w14:paraId="6BD199C6" w14:textId="77777777" w:rsidR="009B31B1" w:rsidRPr="004124A6" w:rsidRDefault="009B31B1" w:rsidP="004124A6">
      <w:pPr>
        <w:spacing w:line="360" w:lineRule="auto"/>
        <w:ind w:left="1440" w:firstLine="709"/>
      </w:pPr>
      <w:proofErr w:type="spellStart"/>
      <w:r w:rsidRPr="004124A6">
        <w:rPr>
          <w:i/>
          <w:iCs/>
        </w:rPr>
        <w:t>MyISAM</w:t>
      </w:r>
      <w:proofErr w:type="spellEnd"/>
      <w:r w:rsidRPr="004124A6">
        <w:t xml:space="preserve"> no posee registros de recuperación avanzados, requiriendo procesos manuales de reparación de tablas tras un fallo eléctrico o del servidor.</w:t>
      </w:r>
    </w:p>
    <w:p w14:paraId="3FFFD352" w14:textId="77777777" w:rsidR="004124A6" w:rsidRPr="004124A6" w:rsidRDefault="004124A6" w:rsidP="004124A6">
      <w:pPr>
        <w:spacing w:line="360" w:lineRule="auto"/>
        <w:ind w:firstLine="709"/>
      </w:pPr>
    </w:p>
    <w:p w14:paraId="77662E14" w14:textId="0CD4514B" w:rsidR="009B31B1" w:rsidRPr="004124A6" w:rsidRDefault="004124A6" w:rsidP="004124A6">
      <w:pPr>
        <w:spacing w:line="360" w:lineRule="auto"/>
        <w:ind w:firstLine="709"/>
      </w:pPr>
      <w:r w:rsidRPr="004124A6">
        <w:t>Fenómenos de concurrencia y niveles de aislamiento</w:t>
      </w:r>
    </w:p>
    <w:p w14:paraId="2602B1E0" w14:textId="4947142C" w:rsidR="009B31B1" w:rsidRPr="004124A6" w:rsidRDefault="009B31B1" w:rsidP="004124A6">
      <w:pPr>
        <w:spacing w:line="360" w:lineRule="auto"/>
        <w:ind w:firstLine="709"/>
      </w:pPr>
      <w:r w:rsidRPr="004124A6">
        <w:t xml:space="preserve">Cuando múltiples transacciones acceden de forma concurrente a la base de datos, pueden surgir anomalías si no se configuran los niveles de aislamiento adecuados </w:t>
      </w:r>
    </w:p>
    <w:p w14:paraId="506E948C" w14:textId="0D23903A" w:rsidR="009B31B1" w:rsidRPr="004124A6" w:rsidRDefault="009B31B1" w:rsidP="004124A6">
      <w:pPr>
        <w:spacing w:line="360" w:lineRule="auto"/>
        <w:ind w:firstLine="709"/>
      </w:pPr>
      <w:r w:rsidRPr="004124A6">
        <w:t>Definición de Anomalías</w:t>
      </w:r>
    </w:p>
    <w:p w14:paraId="648E07F6" w14:textId="77777777" w:rsidR="004124A6" w:rsidRPr="004124A6" w:rsidRDefault="004124A6" w:rsidP="004124A6">
      <w:pPr>
        <w:spacing w:line="360" w:lineRule="auto"/>
        <w:ind w:firstLine="709"/>
      </w:pPr>
    </w:p>
    <w:p w14:paraId="3D45A536" w14:textId="6CE4B159" w:rsidR="009B31B1" w:rsidRPr="004124A6" w:rsidRDefault="009B31B1" w:rsidP="004124A6">
      <w:pPr>
        <w:numPr>
          <w:ilvl w:val="0"/>
          <w:numId w:val="2"/>
        </w:numPr>
        <w:spacing w:line="360" w:lineRule="auto"/>
        <w:ind w:firstLine="709"/>
      </w:pPr>
      <w:r w:rsidRPr="004124A6">
        <w:t>Lectura Sucia (</w:t>
      </w:r>
      <w:proofErr w:type="spellStart"/>
      <w:r w:rsidRPr="004124A6">
        <w:rPr>
          <w:i/>
          <w:iCs/>
        </w:rPr>
        <w:t>Dirty</w:t>
      </w:r>
      <w:proofErr w:type="spellEnd"/>
      <w:r w:rsidRPr="004124A6">
        <w:rPr>
          <w:i/>
          <w:iCs/>
        </w:rPr>
        <w:t xml:space="preserve"> Read</w:t>
      </w:r>
      <w:r w:rsidRPr="004124A6">
        <w:t>): Ocurre cuando una transacción lee datos modificados por otra transacción que aún no ha sido confirmada (COMMIT), los cuales pueden ser revertidos posteriormente (ROLLBACK)</w:t>
      </w:r>
      <w:r w:rsidR="004124A6" w:rsidRPr="004124A6">
        <w:t>.</w:t>
      </w:r>
    </w:p>
    <w:p w14:paraId="33DFE71A" w14:textId="56D937F3" w:rsidR="009B31B1" w:rsidRPr="004124A6" w:rsidRDefault="009B31B1" w:rsidP="004124A6">
      <w:pPr>
        <w:numPr>
          <w:ilvl w:val="0"/>
          <w:numId w:val="2"/>
        </w:numPr>
        <w:spacing w:line="360" w:lineRule="auto"/>
        <w:ind w:firstLine="709"/>
      </w:pPr>
      <w:r w:rsidRPr="004124A6">
        <w:t>Lectura No Repetible (</w:t>
      </w:r>
      <w:r w:rsidRPr="004124A6">
        <w:rPr>
          <w:i/>
          <w:iCs/>
        </w:rPr>
        <w:t>Non-</w:t>
      </w:r>
      <w:proofErr w:type="spellStart"/>
      <w:r w:rsidRPr="004124A6">
        <w:rPr>
          <w:i/>
          <w:iCs/>
        </w:rPr>
        <w:t>Repeatable</w:t>
      </w:r>
      <w:proofErr w:type="spellEnd"/>
      <w:r w:rsidRPr="004124A6">
        <w:rPr>
          <w:i/>
          <w:iCs/>
        </w:rPr>
        <w:t xml:space="preserve"> Read</w:t>
      </w:r>
      <w:r w:rsidRPr="004124A6">
        <w:t>): Sucede cuando una transacción lee una fila y, al consultarla nuevamente más tarde, encuentra valores diferentes porque otra transacción modificó y confirmó el registro</w:t>
      </w:r>
      <w:r w:rsidR="004124A6" w:rsidRPr="004124A6">
        <w:t>.</w:t>
      </w:r>
    </w:p>
    <w:p w14:paraId="2FB1AC29" w14:textId="4786F7A4" w:rsidR="009B31B1" w:rsidRPr="004124A6" w:rsidRDefault="009B31B1" w:rsidP="004124A6">
      <w:pPr>
        <w:numPr>
          <w:ilvl w:val="0"/>
          <w:numId w:val="2"/>
        </w:numPr>
        <w:spacing w:line="360" w:lineRule="auto"/>
        <w:ind w:firstLine="709"/>
      </w:pPr>
      <w:r w:rsidRPr="004124A6">
        <w:t>Lectura Fantasma (</w:t>
      </w:r>
      <w:proofErr w:type="spellStart"/>
      <w:r w:rsidRPr="004124A6">
        <w:rPr>
          <w:i/>
          <w:iCs/>
        </w:rPr>
        <w:t>Phantom</w:t>
      </w:r>
      <w:proofErr w:type="spellEnd"/>
      <w:r w:rsidRPr="004124A6">
        <w:rPr>
          <w:i/>
          <w:iCs/>
        </w:rPr>
        <w:t xml:space="preserve"> Read</w:t>
      </w:r>
      <w:r w:rsidRPr="004124A6">
        <w:t>): Se presenta cuando una transacción ejecuta una consulta de rango y, al repetirla, encuentra nuevas filas ("fantasmas") insertadas por otra transacción en el intervalo</w:t>
      </w:r>
      <w:r w:rsidR="004124A6" w:rsidRPr="004124A6">
        <w:t>.</w:t>
      </w:r>
    </w:p>
    <w:p w14:paraId="604F2732" w14:textId="77777777" w:rsidR="004124A6" w:rsidRDefault="004124A6" w:rsidP="004124A6">
      <w:pPr>
        <w:spacing w:line="360" w:lineRule="auto"/>
        <w:ind w:firstLine="709"/>
      </w:pPr>
    </w:p>
    <w:p w14:paraId="4E2660F5" w14:textId="0FC6FFC7" w:rsidR="009B31B1" w:rsidRPr="004124A6" w:rsidRDefault="009B31B1" w:rsidP="004124A6">
      <w:pPr>
        <w:spacing w:line="360" w:lineRule="auto"/>
        <w:ind w:firstLine="709"/>
        <w:rPr>
          <w:b/>
          <w:bCs/>
        </w:rPr>
      </w:pPr>
      <w:r w:rsidRPr="004124A6">
        <w:rPr>
          <w:b/>
          <w:bCs/>
        </w:rPr>
        <w:t>Matriz Comparativa ANSI/ISO SQL en MySQL (</w:t>
      </w:r>
      <w:proofErr w:type="spellStart"/>
      <w:r w:rsidRPr="004124A6">
        <w:rPr>
          <w:b/>
          <w:bCs/>
        </w:rPr>
        <w:t>InnoDB</w:t>
      </w:r>
      <w:proofErr w:type="spellEnd"/>
      <w:r w:rsidRPr="004124A6">
        <w:rPr>
          <w:b/>
          <w:bCs/>
        </w:rPr>
        <w:t>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904"/>
        <w:gridCol w:w="1904"/>
        <w:gridCol w:w="1904"/>
        <w:gridCol w:w="2786"/>
      </w:tblGrid>
      <w:tr w:rsidR="009B31B1" w:rsidRPr="009B31B1" w14:paraId="411A6F5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27C75" w14:textId="77777777" w:rsidR="009B31B1" w:rsidRPr="009B31B1" w:rsidRDefault="009B31B1" w:rsidP="004124A6">
            <w:pPr>
              <w:spacing w:line="360" w:lineRule="auto"/>
              <w:ind w:firstLine="709"/>
              <w:rPr>
                <w:b/>
                <w:bCs/>
              </w:rPr>
            </w:pPr>
            <w:r w:rsidRPr="009B31B1">
              <w:rPr>
                <w:b/>
                <w:bCs/>
              </w:rPr>
              <w:t>Nivel de Aislamiento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D6C19" w14:textId="77777777" w:rsidR="009B31B1" w:rsidRPr="009B31B1" w:rsidRDefault="009B31B1" w:rsidP="004124A6">
            <w:pPr>
              <w:spacing w:line="360" w:lineRule="auto"/>
              <w:ind w:firstLine="709"/>
              <w:rPr>
                <w:b/>
                <w:bCs/>
              </w:rPr>
            </w:pPr>
            <w:r w:rsidRPr="009B31B1">
              <w:rPr>
                <w:b/>
                <w:bCs/>
              </w:rPr>
              <w:t>Lectura Sucia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8BB84" w14:textId="77777777" w:rsidR="009B31B1" w:rsidRPr="009B31B1" w:rsidRDefault="009B31B1" w:rsidP="004124A6">
            <w:pPr>
              <w:spacing w:line="360" w:lineRule="auto"/>
              <w:ind w:firstLine="709"/>
              <w:rPr>
                <w:b/>
                <w:bCs/>
              </w:rPr>
            </w:pPr>
            <w:r w:rsidRPr="009B31B1">
              <w:rPr>
                <w:b/>
                <w:bCs/>
              </w:rPr>
              <w:t>Lectura No Repetible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EBF3F" w14:textId="77777777" w:rsidR="009B31B1" w:rsidRPr="009B31B1" w:rsidRDefault="009B31B1" w:rsidP="004124A6">
            <w:pPr>
              <w:spacing w:line="360" w:lineRule="auto"/>
              <w:ind w:firstLine="709"/>
              <w:rPr>
                <w:b/>
                <w:bCs/>
              </w:rPr>
            </w:pPr>
            <w:r w:rsidRPr="009B31B1">
              <w:rPr>
                <w:b/>
                <w:bCs/>
              </w:rPr>
              <w:t>Lectura Fantasma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BBD4F" w14:textId="77777777" w:rsidR="009B31B1" w:rsidRPr="009B31B1" w:rsidRDefault="009B31B1" w:rsidP="004124A6">
            <w:pPr>
              <w:spacing w:line="360" w:lineRule="auto"/>
              <w:ind w:firstLine="709"/>
              <w:rPr>
                <w:b/>
                <w:bCs/>
              </w:rPr>
            </w:pPr>
            <w:r w:rsidRPr="009B31B1">
              <w:rPr>
                <w:b/>
                <w:bCs/>
              </w:rPr>
              <w:t xml:space="preserve">Comportamiento en MySQL / </w:t>
            </w:r>
            <w:proofErr w:type="spellStart"/>
            <w:r w:rsidRPr="009B31B1">
              <w:rPr>
                <w:b/>
                <w:bCs/>
              </w:rPr>
              <w:t>InnoDB</w:t>
            </w:r>
            <w:proofErr w:type="spellEnd"/>
          </w:p>
        </w:tc>
      </w:tr>
      <w:tr w:rsidR="009B31B1" w:rsidRPr="009B31B1" w14:paraId="556E53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E4F2C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rPr>
                <w:b/>
                <w:bCs/>
              </w:rPr>
              <w:t>READ UNCOMMITTED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01A69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Permitida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1F64D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Permitida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2BEBD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Permitida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C3F8A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Lee datos no confirmados directamente de memoria sin bloqueos.</w:t>
            </w:r>
          </w:p>
        </w:tc>
      </w:tr>
      <w:tr w:rsidR="009B31B1" w:rsidRPr="009B31B1" w14:paraId="33AD5A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CAC5A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rPr>
                <w:b/>
                <w:bCs/>
              </w:rPr>
              <w:t>READ COMMITTED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CBB62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Evitada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D6B68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Permitida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E2F39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Permitida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691A0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Cada SELECT genera una nueva vista de lectura (</w:t>
            </w:r>
            <w:proofErr w:type="spellStart"/>
            <w:r w:rsidRPr="009B31B1">
              <w:rPr>
                <w:i/>
                <w:iCs/>
              </w:rPr>
              <w:t>snapshot</w:t>
            </w:r>
            <w:proofErr w:type="spellEnd"/>
            <w:r w:rsidRPr="009B31B1">
              <w:t xml:space="preserve"> actualizada).</w:t>
            </w:r>
          </w:p>
        </w:tc>
      </w:tr>
      <w:tr w:rsidR="009B31B1" w:rsidRPr="009B31B1" w14:paraId="5B6001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9979F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rPr>
                <w:b/>
                <w:bCs/>
              </w:rPr>
              <w:lastRenderedPageBreak/>
              <w:t>REPEATABLE READ</w:t>
            </w:r>
            <w:r w:rsidRPr="009B31B1">
              <w:t xml:space="preserve"> (Predeterminado)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A61C9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Evitada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6509C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Evitada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F3C6D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Evitada*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DED93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 xml:space="preserve">Mantiene una vista consistente fija durante toda la transacción; mitiga fantasmas con </w:t>
            </w:r>
            <w:r w:rsidRPr="009B31B1">
              <w:rPr>
                <w:i/>
                <w:iCs/>
              </w:rPr>
              <w:t>Next-Key Locks</w:t>
            </w:r>
            <w:r w:rsidRPr="009B31B1">
              <w:t>.</w:t>
            </w:r>
          </w:p>
        </w:tc>
      </w:tr>
      <w:tr w:rsidR="009B31B1" w:rsidRPr="009B31B1" w14:paraId="2F5C46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E220B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rPr>
                <w:b/>
                <w:bCs/>
              </w:rPr>
              <w:t>SERIALIZABLE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CAF46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Evitada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D01DE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Evitada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DA1FF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Evitada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CB9AF" w14:textId="77777777" w:rsidR="009B31B1" w:rsidRPr="009B31B1" w:rsidRDefault="009B31B1" w:rsidP="004124A6">
            <w:pPr>
              <w:spacing w:line="360" w:lineRule="auto"/>
              <w:ind w:firstLine="709"/>
            </w:pPr>
            <w:r w:rsidRPr="009B31B1">
              <w:t>Convierte implícitamente las lecturas en bloqueos compartidos, garantizando aislamiento total.</w:t>
            </w:r>
          </w:p>
        </w:tc>
      </w:tr>
    </w:tbl>
    <w:p w14:paraId="02139F07" w14:textId="77777777" w:rsidR="009B31B1" w:rsidRPr="004124A6" w:rsidRDefault="009B31B1" w:rsidP="004124A6">
      <w:pPr>
        <w:spacing w:line="360" w:lineRule="auto"/>
        <w:ind w:firstLine="709"/>
        <w:rPr>
          <w:b/>
          <w:bCs/>
        </w:rPr>
      </w:pPr>
    </w:p>
    <w:p w14:paraId="793BC103" w14:textId="77777777" w:rsidR="004124A6" w:rsidRPr="004124A6" w:rsidRDefault="004124A6" w:rsidP="004124A6">
      <w:pPr>
        <w:spacing w:line="360" w:lineRule="auto"/>
        <w:ind w:firstLine="709"/>
        <w:rPr>
          <w:b/>
          <w:bCs/>
        </w:rPr>
      </w:pPr>
      <w:r w:rsidRPr="004124A6">
        <w:rPr>
          <w:b/>
          <w:bCs/>
        </w:rPr>
        <w:t>Mecanismos de bloqueo pesimista vs optimista</w:t>
      </w:r>
    </w:p>
    <w:p w14:paraId="0866B3A3" w14:textId="5C27AD99" w:rsidR="009B31B1" w:rsidRPr="004124A6" w:rsidRDefault="009B31B1" w:rsidP="004124A6">
      <w:pPr>
        <w:spacing w:line="360" w:lineRule="auto"/>
        <w:ind w:firstLine="709"/>
      </w:pPr>
      <w:r w:rsidRPr="004124A6">
        <w:t>El control de concurrencia se divide en dos filosofías principales para evitar problemas como la sobreventa (</w:t>
      </w:r>
      <w:proofErr w:type="spellStart"/>
      <w:r w:rsidRPr="004124A6">
        <w:rPr>
          <w:i/>
          <w:iCs/>
        </w:rPr>
        <w:t>oversell</w:t>
      </w:r>
      <w:proofErr w:type="spellEnd"/>
      <w:r w:rsidRPr="004124A6">
        <w:t>)</w:t>
      </w:r>
      <w:r w:rsidR="004124A6" w:rsidRPr="004124A6">
        <w:t>.</w:t>
      </w:r>
    </w:p>
    <w:p w14:paraId="5664C568" w14:textId="77777777" w:rsidR="004124A6" w:rsidRPr="004124A6" w:rsidRDefault="004124A6" w:rsidP="004124A6">
      <w:pPr>
        <w:spacing w:line="360" w:lineRule="auto"/>
        <w:ind w:firstLine="709"/>
      </w:pPr>
    </w:p>
    <w:p w14:paraId="667957C8" w14:textId="77777777" w:rsidR="004124A6" w:rsidRPr="004124A6" w:rsidRDefault="004124A6" w:rsidP="004124A6">
      <w:pPr>
        <w:spacing w:line="360" w:lineRule="auto"/>
        <w:ind w:firstLine="709"/>
      </w:pPr>
    </w:p>
    <w:p w14:paraId="48C1EE27" w14:textId="77777777" w:rsidR="004124A6" w:rsidRPr="004124A6" w:rsidRDefault="004124A6" w:rsidP="004124A6">
      <w:pPr>
        <w:spacing w:line="360" w:lineRule="auto"/>
        <w:ind w:firstLine="709"/>
      </w:pPr>
    </w:p>
    <w:p w14:paraId="6706260A" w14:textId="16EFDE62" w:rsidR="009B31B1" w:rsidRPr="004124A6" w:rsidRDefault="009B31B1" w:rsidP="004124A6">
      <w:pPr>
        <w:spacing w:line="360" w:lineRule="auto"/>
        <w:ind w:firstLine="709"/>
      </w:pPr>
      <w:r w:rsidRPr="004124A6">
        <w:t>Bloqueo Pesimista (</w:t>
      </w:r>
      <w:proofErr w:type="spellStart"/>
      <w:r w:rsidRPr="004124A6">
        <w:rPr>
          <w:i/>
          <w:iCs/>
        </w:rPr>
        <w:t>Pessimistic</w:t>
      </w:r>
      <w:proofErr w:type="spellEnd"/>
      <w:r w:rsidRPr="004124A6">
        <w:rPr>
          <w:i/>
          <w:iCs/>
        </w:rPr>
        <w:t xml:space="preserve"> </w:t>
      </w:r>
      <w:proofErr w:type="spellStart"/>
      <w:r w:rsidRPr="004124A6">
        <w:rPr>
          <w:i/>
          <w:iCs/>
        </w:rPr>
        <w:t>Locking</w:t>
      </w:r>
      <w:proofErr w:type="spellEnd"/>
      <w:r w:rsidRPr="004124A6">
        <w:t>)</w:t>
      </w:r>
    </w:p>
    <w:p w14:paraId="71EE45D1" w14:textId="360B9504" w:rsidR="009B31B1" w:rsidRPr="004124A6" w:rsidRDefault="009B31B1" w:rsidP="004124A6">
      <w:pPr>
        <w:numPr>
          <w:ilvl w:val="0"/>
          <w:numId w:val="3"/>
        </w:numPr>
        <w:spacing w:line="360" w:lineRule="auto"/>
        <w:ind w:firstLine="709"/>
      </w:pPr>
      <w:r w:rsidRPr="004124A6">
        <w:lastRenderedPageBreak/>
        <w:t>Funcionamiento: Asume que los conflictos son altamente probables. Bloquea físicamente los recursos desde el momento en que se leen hasta finalizar la transacción</w:t>
      </w:r>
    </w:p>
    <w:p w14:paraId="5CF94A40" w14:textId="77777777" w:rsidR="009B31B1" w:rsidRPr="004124A6" w:rsidRDefault="009B31B1" w:rsidP="004124A6">
      <w:pPr>
        <w:numPr>
          <w:ilvl w:val="0"/>
          <w:numId w:val="3"/>
        </w:numPr>
        <w:spacing w:line="360" w:lineRule="auto"/>
        <w:ind w:firstLine="709"/>
      </w:pPr>
      <w:r w:rsidRPr="004124A6">
        <w:t xml:space="preserve">Cláusulas Explícitas en </w:t>
      </w:r>
      <w:proofErr w:type="spellStart"/>
      <w:r w:rsidRPr="004124A6">
        <w:t>InnoDB</w:t>
      </w:r>
      <w:proofErr w:type="spellEnd"/>
      <w:r w:rsidRPr="004124A6">
        <w:t>:</w:t>
      </w:r>
    </w:p>
    <w:p w14:paraId="62A265AB" w14:textId="6F6BE04E" w:rsidR="009B31B1" w:rsidRPr="004124A6" w:rsidRDefault="009B31B1" w:rsidP="004124A6">
      <w:pPr>
        <w:spacing w:line="360" w:lineRule="auto"/>
        <w:ind w:left="708" w:firstLine="709"/>
      </w:pPr>
      <w:r w:rsidRPr="004124A6">
        <w:t xml:space="preserve">SELECT ... FOR UPDATE: Adquiere un bloqueo exclusivo sobre las filas leídas, impidiendo que otras transacciones lean (con bloqueo) o modifiquen dichos registros hasta el COMMIT </w:t>
      </w:r>
    </w:p>
    <w:p w14:paraId="0B234AF5" w14:textId="518B65B7" w:rsidR="009B31B1" w:rsidRPr="004124A6" w:rsidRDefault="009B31B1" w:rsidP="004124A6">
      <w:pPr>
        <w:spacing w:line="360" w:lineRule="auto"/>
        <w:ind w:left="708" w:firstLine="709"/>
      </w:pPr>
      <w:r w:rsidRPr="004124A6">
        <w:t xml:space="preserve">SELECT ... LOCK IN SHARE MODE (o FOR SHARE): Adquiere un bloqueo compartido, permitiendo lecturas de </w:t>
      </w:r>
      <w:proofErr w:type="gramStart"/>
      <w:r w:rsidRPr="004124A6">
        <w:t>terceros</w:t>
      </w:r>
      <w:proofErr w:type="gramEnd"/>
      <w:r w:rsidRPr="004124A6">
        <w:t xml:space="preserve"> pero bloqueando modificaciones</w:t>
      </w:r>
    </w:p>
    <w:p w14:paraId="63FF59D1" w14:textId="79038880" w:rsidR="009B31B1" w:rsidRPr="004124A6" w:rsidRDefault="009B31B1" w:rsidP="004124A6">
      <w:pPr>
        <w:numPr>
          <w:ilvl w:val="0"/>
          <w:numId w:val="3"/>
        </w:numPr>
        <w:spacing w:line="360" w:lineRule="auto"/>
        <w:ind w:firstLine="709"/>
      </w:pPr>
      <w:r w:rsidRPr="004124A6">
        <w:t xml:space="preserve">Riesgos de </w:t>
      </w:r>
      <w:proofErr w:type="spellStart"/>
      <w:r w:rsidRPr="004124A6">
        <w:rPr>
          <w:i/>
          <w:iCs/>
        </w:rPr>
        <w:t>Deadlocks</w:t>
      </w:r>
      <w:proofErr w:type="spellEnd"/>
      <w:r w:rsidRPr="004124A6">
        <w:t xml:space="preserve"> (Bloqueos Mutuos): Ocurren cuando dos transacciones esperan recursos bloqueados mutuamente formando un ciclo cerrado. </w:t>
      </w:r>
      <w:proofErr w:type="spellStart"/>
      <w:r w:rsidRPr="004124A6">
        <w:t>InnoDB</w:t>
      </w:r>
      <w:proofErr w:type="spellEnd"/>
      <w:r w:rsidRPr="004124A6">
        <w:t xml:space="preserve"> cuenta con un </w:t>
      </w:r>
      <w:proofErr w:type="spellStart"/>
      <w:r w:rsidRPr="004124A6">
        <w:rPr>
          <w:i/>
          <w:iCs/>
        </w:rPr>
        <w:t>Deadlock</w:t>
      </w:r>
      <w:proofErr w:type="spellEnd"/>
      <w:r w:rsidRPr="004124A6">
        <w:rPr>
          <w:i/>
          <w:iCs/>
        </w:rPr>
        <w:t xml:space="preserve"> Detector</w:t>
      </w:r>
      <w:r w:rsidRPr="004124A6">
        <w:t xml:space="preserve"> automático que detecta el ciclo y aborta la transacción más pequeña, emitiendo el error MySQL 1213</w:t>
      </w:r>
      <w:r w:rsidR="004124A6" w:rsidRPr="004124A6">
        <w:t>.</w:t>
      </w:r>
    </w:p>
    <w:p w14:paraId="56258556" w14:textId="20A8A14F" w:rsidR="009B31B1" w:rsidRPr="004124A6" w:rsidRDefault="009B31B1" w:rsidP="004124A6">
      <w:pPr>
        <w:numPr>
          <w:ilvl w:val="0"/>
          <w:numId w:val="3"/>
        </w:numPr>
        <w:spacing w:line="360" w:lineRule="auto"/>
        <w:ind w:firstLine="709"/>
      </w:pPr>
      <w:r w:rsidRPr="004124A6">
        <w:t xml:space="preserve">Parámetro </w:t>
      </w:r>
      <w:proofErr w:type="spellStart"/>
      <w:r w:rsidRPr="004124A6">
        <w:t>innodb_lock_wait_timeout</w:t>
      </w:r>
      <w:proofErr w:type="spellEnd"/>
      <w:r w:rsidRPr="004124A6">
        <w:t>: Define el tiempo máximo (por defecto 50 segundos) que una transacción espera por un bloqueo antes de lanzar un error de tiempo de espera (</w:t>
      </w:r>
      <w:r w:rsidRPr="004124A6">
        <w:rPr>
          <w:i/>
          <w:iCs/>
        </w:rPr>
        <w:t xml:space="preserve">Lock </w:t>
      </w:r>
      <w:proofErr w:type="spellStart"/>
      <w:r w:rsidRPr="004124A6">
        <w:rPr>
          <w:i/>
          <w:iCs/>
        </w:rPr>
        <w:t>wait</w:t>
      </w:r>
      <w:proofErr w:type="spellEnd"/>
      <w:r w:rsidRPr="004124A6">
        <w:rPr>
          <w:i/>
          <w:iCs/>
        </w:rPr>
        <w:t xml:space="preserve"> </w:t>
      </w:r>
      <w:proofErr w:type="spellStart"/>
      <w:r w:rsidRPr="004124A6">
        <w:rPr>
          <w:i/>
          <w:iCs/>
        </w:rPr>
        <w:t>timeout</w:t>
      </w:r>
      <w:proofErr w:type="spellEnd"/>
      <w:r w:rsidRPr="004124A6">
        <w:rPr>
          <w:i/>
          <w:iCs/>
        </w:rPr>
        <w:t xml:space="preserve"> </w:t>
      </w:r>
      <w:proofErr w:type="spellStart"/>
      <w:r w:rsidRPr="004124A6">
        <w:rPr>
          <w:i/>
          <w:iCs/>
        </w:rPr>
        <w:t>exceeded</w:t>
      </w:r>
      <w:proofErr w:type="spellEnd"/>
      <w:r w:rsidRPr="004124A6">
        <w:t>, Error 1205)</w:t>
      </w:r>
    </w:p>
    <w:p w14:paraId="085EC2BA" w14:textId="77777777" w:rsidR="004124A6" w:rsidRPr="004124A6" w:rsidRDefault="004124A6" w:rsidP="004124A6">
      <w:pPr>
        <w:spacing w:line="360" w:lineRule="auto"/>
        <w:ind w:firstLine="709"/>
      </w:pPr>
    </w:p>
    <w:p w14:paraId="787908FC" w14:textId="07FCCD5B" w:rsidR="009B31B1" w:rsidRPr="004124A6" w:rsidRDefault="009B31B1" w:rsidP="004124A6">
      <w:pPr>
        <w:spacing w:line="360" w:lineRule="auto"/>
        <w:ind w:firstLine="709"/>
      </w:pPr>
      <w:r w:rsidRPr="004124A6">
        <w:t>Bloqueo Optimista (</w:t>
      </w:r>
      <w:proofErr w:type="spellStart"/>
      <w:r w:rsidRPr="004124A6">
        <w:rPr>
          <w:i/>
          <w:iCs/>
        </w:rPr>
        <w:t>Optimistic</w:t>
      </w:r>
      <w:proofErr w:type="spellEnd"/>
      <w:r w:rsidRPr="004124A6">
        <w:rPr>
          <w:i/>
          <w:iCs/>
        </w:rPr>
        <w:t xml:space="preserve"> </w:t>
      </w:r>
      <w:proofErr w:type="spellStart"/>
      <w:r w:rsidRPr="004124A6">
        <w:rPr>
          <w:i/>
          <w:iCs/>
        </w:rPr>
        <w:t>Locking</w:t>
      </w:r>
      <w:proofErr w:type="spellEnd"/>
      <w:r w:rsidRPr="004124A6">
        <w:t>)</w:t>
      </w:r>
    </w:p>
    <w:p w14:paraId="61D6C97E" w14:textId="77777777" w:rsidR="004124A6" w:rsidRPr="004124A6" w:rsidRDefault="004124A6" w:rsidP="004124A6">
      <w:pPr>
        <w:spacing w:line="360" w:lineRule="auto"/>
        <w:ind w:left="720" w:firstLine="709"/>
      </w:pPr>
    </w:p>
    <w:p w14:paraId="565A9618" w14:textId="2CA21A46" w:rsidR="009B31B1" w:rsidRPr="004124A6" w:rsidRDefault="009B31B1" w:rsidP="004124A6">
      <w:pPr>
        <w:numPr>
          <w:ilvl w:val="0"/>
          <w:numId w:val="4"/>
        </w:numPr>
        <w:spacing w:line="360" w:lineRule="auto"/>
        <w:ind w:firstLine="709"/>
      </w:pPr>
      <w:r w:rsidRPr="004124A6">
        <w:t>Funcionamiento: Asume que los conflictos son raros. No bloquea registros durante la lectura; utiliza una columna de versión (</w:t>
      </w:r>
      <w:proofErr w:type="spellStart"/>
      <w:r w:rsidRPr="004124A6">
        <w:t>version_id</w:t>
      </w:r>
      <w:proofErr w:type="spellEnd"/>
      <w:r w:rsidRPr="004124A6">
        <w:t>) o marca de tiempo y valida en el momento de actualizar que la versión no haya cambiado. Si otro proceso modificó el registro, la actualización no afecta filas y la transacción se aborta o reintenta.</w:t>
      </w:r>
    </w:p>
    <w:p w14:paraId="7091E0F0" w14:textId="77777777" w:rsidR="00EF3254" w:rsidRDefault="00EF3254"/>
    <w:sectPr w:rsidR="00EF3254" w:rsidSect="004124A6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639"/>
    <w:multiLevelType w:val="multilevel"/>
    <w:tmpl w:val="160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C61A7"/>
    <w:multiLevelType w:val="multilevel"/>
    <w:tmpl w:val="202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D40EE"/>
    <w:multiLevelType w:val="multilevel"/>
    <w:tmpl w:val="3DD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96694"/>
    <w:multiLevelType w:val="multilevel"/>
    <w:tmpl w:val="EF8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11568">
    <w:abstractNumId w:val="3"/>
  </w:num>
  <w:num w:numId="2" w16cid:durableId="1071120417">
    <w:abstractNumId w:val="0"/>
  </w:num>
  <w:num w:numId="3" w16cid:durableId="1109088400">
    <w:abstractNumId w:val="2"/>
  </w:num>
  <w:num w:numId="4" w16cid:durableId="1611625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B1"/>
    <w:rsid w:val="000700A0"/>
    <w:rsid w:val="004124A6"/>
    <w:rsid w:val="009B31B1"/>
    <w:rsid w:val="00CB7E2D"/>
    <w:rsid w:val="00EF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61303"/>
  <w15:chartTrackingRefBased/>
  <w15:docId w15:val="{4ABFB705-9777-4267-BAD5-37540366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1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1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1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1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1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1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895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eduardo ramirez barrios</dc:creator>
  <cp:keywords/>
  <dc:description/>
  <cp:lastModifiedBy>jose eduardo ramirez barrios</cp:lastModifiedBy>
  <cp:revision>1</cp:revision>
  <dcterms:created xsi:type="dcterms:W3CDTF">2026-10-19T21:30:00Z</dcterms:created>
  <dcterms:modified xsi:type="dcterms:W3CDTF">2026-10-20T02:35:00Z</dcterms:modified>
</cp:coreProperties>
</file>