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commentsIds.xml" ContentType="application/vnd.openxmlformats-officedocument.wordprocessingml.commentsIds+xml"/>
  <Override PartName="/word/comments.xml" ContentType="application/vnd.openxmlformats-officedocument.wordprocessingml.comment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commentsExtended.xml" ContentType="application/vnd.openxmlformats-officedocument.wordprocessingml.commentsExtended+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rPr>
          <w:rFonts w:ascii="Arial" w:hAnsi="Arial" w:eastAsia="Arial" w:cs="Arial"/>
          <w:b/>
          <w:sz w:val="24"/>
          <w:szCs w:val="24"/>
          <w:rtl w:val="0"/>
        </w:rPr>
        <w:t xml:space="preserve">APONTAMENTOS</w:t>
      </w:r>
      <w:r>
        <w:rPr>
          <w:rFonts w:ascii="Arial" w:hAnsi="Arial" w:eastAsia="Arial" w:cs="Arial"/>
          <w:b/>
          <w:sz w:val="24"/>
          <w:szCs w:val="24"/>
        </w:rPr>
      </w:r>
      <w:r>
        <w:rPr>
          <w:rFonts w:ascii="Arial" w:hAnsi="Arial" w:eastAsia="Arial" w:cs="Arial"/>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jc w:val="both"/>
        <w:rPr>
          <w:rFonts w:ascii="Arial" w:hAnsi="Arial" w:eastAsia="Arial" w:cs="Arial"/>
          <w:b/>
          <w:sz w:val="24"/>
          <w:szCs w:val="24"/>
        </w:rPr>
      </w:pPr>
      <w:r>
        <w:rPr>
          <w:rFonts w:ascii="Arial" w:hAnsi="Arial" w:eastAsia="Arial" w:cs="Arial"/>
          <w:b/>
          <w:sz w:val="24"/>
          <w:szCs w:val="24"/>
          <w:rtl w:val="0"/>
        </w:rPr>
        <w:t xml:space="preserve">Principais necessidades/funcionalidades</w:t>
      </w:r>
      <w:r>
        <w:rPr>
          <w:rFonts w:ascii="Arial" w:hAnsi="Arial" w:eastAsia="Arial" w:cs="Arial"/>
          <w:b/>
          <w:sz w:val="24"/>
          <w:szCs w:val="24"/>
        </w:rPr>
      </w:r>
      <w:r>
        <w:rPr>
          <w:rFonts w:ascii="Arial" w:hAnsi="Arial" w:eastAsia="Arial" w:cs="Arial"/>
          <w:b/>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hanging="360" w:left="720"/>
        <w:jc w:val="both"/>
        <w:rPr>
          <w:rFonts w:ascii="Arial" w:hAnsi="Arial" w:eastAsia="Arial" w:cs="Arial"/>
          <w:sz w:val="24"/>
          <w:szCs w:val="24"/>
        </w:rPr>
      </w:pPr>
      <w:r>
        <w:rPr>
          <w:rFonts w:ascii="Arial" w:hAnsi="Arial" w:eastAsia="Arial" w:cs="Arial"/>
          <w:sz w:val="24"/>
          <w:szCs w:val="24"/>
          <w:rtl w:val="0"/>
        </w:rPr>
        <w:t xml:space="preserve">Apresentar Nº do apontamento / </w:t>
      </w:r>
      <w:r>
        <w:rPr>
          <w:rFonts w:ascii="Arial" w:hAnsi="Arial" w:eastAsia="Arial" w:cs="Arial"/>
          <w:b/>
          <w:sz w:val="24"/>
          <w:szCs w:val="24"/>
          <w:rtl w:val="0"/>
        </w:rPr>
        <w:t xml:space="preserve">Órgão ou unidade que apontou</w:t>
      </w:r>
      <w:r>
        <w:rPr>
          <w:rFonts w:ascii="Arial" w:hAnsi="Arial" w:eastAsia="Arial" w:cs="Arial"/>
          <w:sz w:val="24"/>
          <w:szCs w:val="24"/>
          <w:rtl w:val="0"/>
        </w:rPr>
        <w:t xml:space="preserve"> / Relatório que surgiu o apontamento / Nº do apontamento ou da recomendação do relatório / Assunto / descrição / Base legal / Diretoria responsável / Área responsável </w:t>
      </w:r>
      <w:r>
        <w:rPr>
          <w:rFonts w:ascii="Arial" w:hAnsi="Arial" w:eastAsia="Arial" w:cs="Arial"/>
          <w:b/>
          <w:sz w:val="24"/>
          <w:szCs w:val="24"/>
          <w:rtl w:val="0"/>
        </w:rPr>
        <w:t xml:space="preserve">(Responsável em 3 níveis - Diretoria/Superintendência/Gerência</w:t>
      </w:r>
      <w:r>
        <w:rPr>
          <w:rFonts w:ascii="Arial" w:hAnsi="Arial" w:eastAsia="Arial" w:cs="Arial"/>
          <w:sz w:val="24"/>
          <w:szCs w:val="24"/>
          <w:rtl w:val="0"/>
        </w:rPr>
        <w:t xml:space="preserve">) / Atividade que pertence o apontamento / </w:t>
      </w:r>
      <w:r>
        <w:rPr>
          <w:rFonts w:ascii="Arial" w:hAnsi="Arial" w:eastAsia="Arial" w:cs="Arial"/>
          <w:b/>
          <w:sz w:val="24"/>
          <w:szCs w:val="24"/>
          <w:rtl w:val="0"/>
        </w:rPr>
        <w:t xml:space="preserve">Data de início / Prazo</w:t>
      </w:r>
      <w:r>
        <w:rPr>
          <w:rFonts w:ascii="Arial" w:hAnsi="Arial" w:eastAsia="Arial" w:cs="Arial"/>
          <w:sz w:val="24"/>
          <w:szCs w:val="24"/>
          <w:rtl w:val="0"/>
        </w:rPr>
        <w:t xml:space="preserve"> / Data da Conclusão / Observações.</w:t>
      </w:r>
      <w:r>
        <w:rPr>
          <w:rFonts w:ascii="Arial" w:hAnsi="Arial" w:eastAsia="Arial" w:cs="Arial"/>
          <w:sz w:val="24"/>
          <w:szCs w:val="24"/>
        </w:rPr>
      </w:r>
      <w:r>
        <w:rPr>
          <w:rFonts w:ascii="Arial" w:hAnsi="Arial" w:eastAsia="Arial" w:cs="Arial"/>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720"/>
        <w:jc w:val="both"/>
        <w:rPr>
          <w:rFonts w:ascii="Arial" w:hAnsi="Arial" w:eastAsia="Arial" w:cs="Arial"/>
          <w:sz w:val="24"/>
          <w:szCs w:val="24"/>
        </w:rPr>
      </w:pPr>
      <w:r>
        <w:rPr>
          <w:rFonts w:ascii="Arial" w:hAnsi="Arial" w:eastAsia="Arial" w:cs="Arial"/>
          <w:sz w:val="24"/>
          <w:szCs w:val="24"/>
          <w:rtl w:val="0"/>
        </w:rPr>
        <w:t xml:space="preserve">*Histórico de alteração do prazo.</w:t>
      </w:r>
      <w:r>
        <w:rPr>
          <w:rFonts w:ascii="Arial" w:hAnsi="Arial" w:eastAsia="Arial" w:cs="Arial"/>
          <w:sz w:val="24"/>
          <w:szCs w:val="24"/>
        </w:rPr>
      </w:r>
      <w:r>
        <w:rPr>
          <w:rFonts w:ascii="Arial" w:hAnsi="Arial" w:eastAsia="Arial" w:cs="Arial"/>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Conter o status do apontamento (</w:t>
      </w:r>
      <w:r>
        <w:rPr>
          <w:rFonts w:ascii="Arial" w:hAnsi="Arial" w:eastAsia="Arial" w:cs="Arial"/>
          <w:b/>
          <w:sz w:val="24"/>
          <w:szCs w:val="24"/>
          <w:rtl w:val="0"/>
        </w:rPr>
        <w:t xml:space="preserve">aguardando manifestação, aguardando órgão responsável, atrasado, cancelado, prorrogado, regularizado e regularizado encerrado</w:t>
      </w:r>
      <w:r>
        <w:rPr>
          <w:rFonts w:ascii="Arial" w:hAnsi="Arial" w:eastAsia="Arial" w:cs="Arial"/>
          <w:sz w:val="24"/>
          <w:szCs w:val="24"/>
          <w:rtl w:val="0"/>
        </w:rPr>
        <w:t xml:space="preserve">).</w:t>
      </w:r>
      <w:r>
        <w:rPr>
          <w:rFonts w:ascii="Arial" w:hAnsi="Arial" w:eastAsia="Arial" w:cs="Arial"/>
          <w:sz w:val="24"/>
          <w:szCs w:val="24"/>
          <w:u w:val="none"/>
        </w:rPr>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Ter </w:t>
      </w:r>
      <w:r>
        <w:rPr>
          <w:rFonts w:ascii="Arial" w:hAnsi="Arial" w:eastAsia="Arial" w:cs="Arial"/>
          <w:b/>
          <w:sz w:val="24"/>
          <w:szCs w:val="24"/>
          <w:rtl w:val="0"/>
        </w:rPr>
        <w:t xml:space="preserve">aviso de atraso</w:t>
      </w:r>
      <w:r>
        <w:rPr>
          <w:rFonts w:ascii="Arial" w:hAnsi="Arial" w:eastAsia="Arial" w:cs="Arial"/>
          <w:sz w:val="24"/>
          <w:szCs w:val="24"/>
          <w:rtl w:val="0"/>
        </w:rPr>
        <w:t xml:space="preserve"> e </w:t>
      </w:r>
      <w:r>
        <w:rPr>
          <w:rFonts w:ascii="Arial" w:hAnsi="Arial" w:eastAsia="Arial" w:cs="Arial"/>
          <w:b/>
          <w:sz w:val="24"/>
          <w:szCs w:val="24"/>
          <w:rtl w:val="0"/>
        </w:rPr>
        <w:t xml:space="preserve">encaminhar e-mail</w:t>
      </w:r>
      <w:r>
        <w:rPr>
          <w:rFonts w:ascii="Arial" w:hAnsi="Arial" w:eastAsia="Arial" w:cs="Arial"/>
          <w:sz w:val="24"/>
          <w:szCs w:val="24"/>
          <w:rtl w:val="0"/>
        </w:rPr>
        <w:t xml:space="preserve"> para o responsável, o chefe imediato e o diretor da área.</w:t>
      </w:r>
      <w:r>
        <w:rPr>
          <w:rFonts w:ascii="Arial" w:hAnsi="Arial" w:eastAsia="Arial" w:cs="Arial"/>
          <w:sz w:val="24"/>
          <w:szCs w:val="24"/>
          <w:u w:val="none"/>
        </w:rPr>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Funcionalidade para indicar “</w:t>
      </w:r>
      <w:r>
        <w:rPr>
          <w:rFonts w:ascii="Arial" w:hAnsi="Arial" w:eastAsia="Arial" w:cs="Arial"/>
          <w:b/>
          <w:sz w:val="24"/>
          <w:szCs w:val="24"/>
          <w:rtl w:val="0"/>
        </w:rPr>
        <w:t xml:space="preserve">usuários substitutos</w:t>
      </w:r>
      <w:r>
        <w:rPr>
          <w:rFonts w:ascii="Arial" w:hAnsi="Arial" w:eastAsia="Arial" w:cs="Arial"/>
          <w:sz w:val="24"/>
          <w:szCs w:val="24"/>
          <w:rtl w:val="0"/>
        </w:rPr>
        <w:t xml:space="preserve">” para execução de atividades nos processos (férias, licenças, ausências temporárias);</w:t>
      </w:r>
      <w:r>
        <w:rPr>
          <w:rFonts w:ascii="Arial" w:hAnsi="Arial" w:eastAsia="Arial" w:cs="Arial"/>
          <w:sz w:val="24"/>
          <w:szCs w:val="24"/>
        </w:rPr>
      </w:r>
      <w:r>
        <w:rPr>
          <w:rFonts w:ascii="Arial" w:hAnsi="Arial" w:eastAsia="Arial" w:cs="Arial"/>
          <w:sz w:val="24"/>
          <w:szCs w:val="24"/>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Ter </w:t>
      </w:r>
      <w:r>
        <w:rPr>
          <w:rFonts w:ascii="Arial" w:hAnsi="Arial" w:eastAsia="Arial" w:cs="Arial"/>
          <w:b/>
          <w:sz w:val="24"/>
          <w:szCs w:val="24"/>
          <w:rtl w:val="0"/>
        </w:rPr>
        <w:t xml:space="preserve">aviso prévio de atraso (30 dias)</w:t>
      </w:r>
      <w:r>
        <w:rPr>
          <w:rFonts w:ascii="Arial" w:hAnsi="Arial" w:eastAsia="Arial" w:cs="Arial"/>
          <w:sz w:val="24"/>
          <w:szCs w:val="24"/>
          <w:rtl w:val="0"/>
        </w:rPr>
        <w:t xml:space="preserve"> e encaminhar e-mail para o responsável e o chefe imediato.</w:t>
      </w:r>
      <w:r>
        <w:rPr>
          <w:rFonts w:ascii="Arial" w:hAnsi="Arial" w:eastAsia="Arial" w:cs="Arial"/>
          <w:sz w:val="24"/>
          <w:szCs w:val="24"/>
          <w:u w:val="none"/>
        </w:rPr>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line="276" w:lineRule="auto"/>
        <w:ind w:right="0" w:hanging="360" w:left="720"/>
        <w:jc w:val="both"/>
        <w:rPr>
          <w:rFonts w:ascii="Arial" w:hAnsi="Arial" w:eastAsia="Arial" w:cs="Arial"/>
          <w:sz w:val="24"/>
          <w:szCs w:val="24"/>
          <w:u w:val="none"/>
        </w:rPr>
      </w:pPr>
      <w:r>
        <w:rPr>
          <w:rFonts w:ascii="Arial" w:hAnsi="Arial" w:eastAsia="Arial" w:cs="Arial"/>
          <w:b/>
          <w:sz w:val="24"/>
          <w:szCs w:val="24"/>
          <w:rtl w:val="0"/>
        </w:rPr>
        <w:t xml:space="preserve">Vincular apontamentos do mesmo assunto</w:t>
      </w:r>
      <w:r>
        <w:rPr>
          <w:rFonts w:ascii="Arial" w:hAnsi="Arial" w:eastAsia="Arial" w:cs="Arial"/>
          <w:sz w:val="24"/>
          <w:szCs w:val="24"/>
          <w:rtl w:val="0"/>
        </w:rPr>
        <w:t xml:space="preserve"> e demonstrar os vínculos para facilitar a baixa dos apontamentos.</w:t>
      </w:r>
      <w:r>
        <w:rPr>
          <w:rFonts w:ascii="Arial" w:hAnsi="Arial" w:eastAsia="Arial" w:cs="Arial"/>
          <w:sz w:val="24"/>
          <w:szCs w:val="24"/>
          <w:u w:val="none"/>
        </w:rPr>
      </w:r>
      <w:r>
        <w:rPr>
          <w:rFonts w:ascii="Arial" w:hAnsi="Arial" w:eastAsia="Arial" w:cs="Arial"/>
          <w:sz w:val="24"/>
          <w:szCs w:val="24"/>
          <w:u w:val="no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hanging="360" w:left="720"/>
        <w:jc w:val="both"/>
        <w:rPr>
          <w:rFonts w:ascii="Arial" w:hAnsi="Arial" w:eastAsia="Arial" w:cs="Arial"/>
          <w:sz w:val="24"/>
          <w:szCs w:val="24"/>
          <w:u w:val="none"/>
        </w:rPr>
      </w:pPr>
      <w:r>
        <w:rPr>
          <w:rFonts w:ascii="Arial" w:hAnsi="Arial" w:eastAsia="Arial" w:cs="Arial"/>
          <w:sz w:val="24"/>
          <w:szCs w:val="24"/>
          <w:rtl w:val="0"/>
        </w:rPr>
        <w:t xml:space="preserve">Salvar arquivos (relatório e respostas).</w:t>
      </w:r>
      <w:r>
        <w:rPr>
          <w:rFonts w:ascii="Arial" w:hAnsi="Arial" w:eastAsia="Arial" w:cs="Arial"/>
          <w:sz w:val="24"/>
          <w:szCs w:val="24"/>
          <w:u w:val="none"/>
        </w:rPr>
      </w:r>
      <w:r>
        <w:rPr>
          <w:rFonts w:ascii="Arial" w:hAnsi="Arial" w:eastAsia="Arial" w:cs="Arial"/>
          <w:sz w:val="24"/>
          <w:szCs w:val="24"/>
          <w:u w:val="no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both"/>
        <w:rPr>
          <w:rFonts w:ascii="Arial" w:hAnsi="Arial" w:eastAsia="Arial" w:cs="Arial"/>
          <w:sz w:val="24"/>
          <w:szCs w:val="24"/>
        </w:rPr>
      </w:pPr>
      <w:r>
        <w:rPr>
          <w:rtl w:val="0"/>
        </w:rPr>
      </w:r>
      <w:r>
        <w:rPr>
          <w:rFonts w:ascii="Arial" w:hAnsi="Arial" w:eastAsia="Arial" w:cs="Arial"/>
          <w:sz w:val="24"/>
          <w:szCs w:val="24"/>
        </w:rPr>
      </w:r>
      <w:r>
        <w:rPr>
          <w:rFonts w:ascii="Arial" w:hAnsi="Arial" w:eastAsia="Arial" w:cs="Arial"/>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Relatórios Gerenciais (em excel e PDF)</w:t>
      </w:r>
      <w:r>
        <w:rPr>
          <w:rFonts w:ascii="Arial" w:hAnsi="Arial" w:eastAsia="Arial" w:cs="Arial"/>
          <w:b/>
          <w:sz w:val="24"/>
          <w:szCs w:val="24"/>
        </w:rPr>
      </w:r>
      <w:r>
        <w:rPr>
          <w:rFonts w:ascii="Arial" w:hAnsi="Arial" w:eastAsia="Arial" w:cs="Arial"/>
          <w:b/>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1 - Status do apontamento por órgão/unidade que apontou, mostrando o total por status e total geral;</w:t>
      </w:r>
      <w:r>
        <w:rPr>
          <w:rFonts w:ascii="Arial" w:hAnsi="Arial" w:eastAsia="Arial" w:cs="Arial"/>
          <w:sz w:val="24"/>
          <w:szCs w:val="24"/>
        </w:rPr>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Status do apontamento por Diretoria responsável, mostrando o total por status e total geral;</w:t>
      </w:r>
      <w:r>
        <w:rPr>
          <w:rFonts w:ascii="Arial" w:hAnsi="Arial" w:eastAsia="Arial" w:cs="Arial"/>
          <w:sz w:val="24"/>
          <w:szCs w:val="24"/>
        </w:rPr>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3 - Nº do apontamento ou recomendação do relatório, assunto, descrição e prazo com filtro de responsável, status, órgão que apontou, prazo, data de início, data de conclusão;</w:t>
      </w:r>
      <w:r>
        <w:rPr>
          <w:rFonts w:ascii="Arial" w:hAnsi="Arial" w:eastAsia="Arial" w:cs="Arial"/>
          <w:sz w:val="24"/>
          <w:szCs w:val="24"/>
        </w:rPr>
      </w:r>
      <w:r>
        <w:rPr>
          <w:rFonts w:ascii="Arial" w:hAnsi="Arial" w:eastAsia="Arial" w:cs="Arial"/>
          <w:sz w:val="24"/>
          <w:szCs w:val="24"/>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4 - Mês/ano, quantidade de apontamentos por status, mostrando o total por status e total geral;</w:t>
      </w:r>
      <w:r>
        <w:rPr>
          <w:rFonts w:ascii="Arial" w:hAnsi="Arial" w:eastAsia="Arial" w:cs="Arial"/>
          <w:sz w:val="24"/>
          <w:szCs w:val="24"/>
          <w:u w:val="none"/>
        </w:rPr>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5 - Mês/ano, quantidade de apontamentos em atraso (valor 1), quantidade total de apontamentos (valor 2), cálculo % - valor 1 / valor 2;</w:t>
      </w:r>
      <w:r>
        <w:rPr>
          <w:rFonts w:ascii="Arial" w:hAnsi="Arial" w:eastAsia="Arial" w:cs="Arial"/>
          <w:sz w:val="24"/>
          <w:szCs w:val="24"/>
          <w:u w:val="none"/>
        </w:rPr>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Relatório 6 - Mês/ano, </w:t>
      </w:r>
      <w:r>
        <w:rPr>
          <w:rFonts w:ascii="Arial" w:hAnsi="Arial" w:eastAsia="Arial" w:cs="Arial"/>
          <w:sz w:val="24"/>
          <w:szCs w:val="24"/>
          <w:rtl w:val="0"/>
        </w:rPr>
        <w:t xml:space="preserve">quantidade de apontamentos em atraso (valor 1)</w:t>
      </w:r>
      <w:r>
        <w:rPr>
          <w:rFonts w:ascii="Arial" w:hAnsi="Arial" w:eastAsia="Arial" w:cs="Arial"/>
          <w:sz w:val="24"/>
          <w:szCs w:val="24"/>
          <w:rtl w:val="0"/>
        </w:rPr>
        <w:t xml:space="preserve">, quantidade de apontamentos prorrogados (valor 2), quantidade de apontamentos regularizados e regularizados encerrados (valor 3), quantidade total de apontamentos (valor 4), cálculo % - valor 1 + valor 2 / valor 4 - valor 3</w:t>
      </w:r>
      <w:r>
        <w:rPr>
          <w:rFonts w:ascii="Arial" w:hAnsi="Arial" w:eastAsia="Arial" w:cs="Arial"/>
          <w:sz w:val="24"/>
          <w:szCs w:val="24"/>
          <w:u w:val="none"/>
        </w:rPr>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1 - Período correspondente à 1 ano por mês ex: fev/2024 até fev/2025 no gráfico de barras empilhadas, mostrando a comparação dos meses conforme as informações do Relatório 4;</w:t>
      </w:r>
      <w:r>
        <w:rPr>
          <w:rFonts w:ascii="Arial" w:hAnsi="Arial" w:eastAsia="Arial" w:cs="Arial"/>
          <w:sz w:val="24"/>
          <w:szCs w:val="24"/>
          <w:u w:val="none"/>
        </w:rPr>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2 - Período correspondente à 1 ano por mês </w:t>
      </w:r>
      <w:r>
        <w:rPr>
          <w:rFonts w:ascii="Arial" w:hAnsi="Arial" w:eastAsia="Arial" w:cs="Arial"/>
          <w:sz w:val="24"/>
          <w:szCs w:val="24"/>
          <w:rtl w:val="0"/>
        </w:rPr>
        <w:t xml:space="preserve">ex: fev/2024 até fev/2025 </w:t>
      </w:r>
      <w:r>
        <w:rPr>
          <w:rFonts w:ascii="Arial" w:hAnsi="Arial" w:eastAsia="Arial" w:cs="Arial"/>
          <w:sz w:val="24"/>
          <w:szCs w:val="24"/>
          <w:rtl w:val="0"/>
        </w:rPr>
        <w:t xml:space="preserve"> no gráfico de linhas demonstrando as informações do Relatório 5;</w:t>
      </w:r>
      <w:r>
        <w:rPr>
          <w:rFonts w:ascii="Arial" w:hAnsi="Arial" w:eastAsia="Arial" w:cs="Arial"/>
          <w:sz w:val="24"/>
          <w:szCs w:val="24"/>
          <w:u w:val="none"/>
        </w:rPr>
      </w:r>
      <w:r>
        <w:rPr>
          <w:rFonts w:ascii="Arial" w:hAnsi="Arial" w:eastAsia="Arial" w:cs="Arial"/>
          <w:sz w:val="24"/>
          <w:szCs w:val="24"/>
          <w:u w:val="none"/>
        </w:rPr>
      </w:r>
    </w:p>
    <w:p>
      <w:pPr>
        <w:numPr>
          <w:ilvl w:val="0"/>
          <w:numId w:val="1"/>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Gráfico 3 - Período correspondente à 1 ano por mês</w:t>
      </w:r>
      <w:r>
        <w:rPr>
          <w:rFonts w:ascii="Arial" w:hAnsi="Arial" w:eastAsia="Arial" w:cs="Arial"/>
          <w:sz w:val="24"/>
          <w:szCs w:val="24"/>
          <w:rtl w:val="0"/>
        </w:rPr>
        <w:t xml:space="preserve"> ex: fev/2024 até fev/2025</w:t>
      </w:r>
      <w:r>
        <w:rPr>
          <w:rFonts w:ascii="Arial" w:hAnsi="Arial" w:eastAsia="Arial" w:cs="Arial"/>
          <w:sz w:val="24"/>
          <w:szCs w:val="24"/>
          <w:rtl w:val="0"/>
        </w:rPr>
        <w:t xml:space="preserve"> no gráfico de linhas demonstrando as informações do Relatório 6.</w:t>
      </w:r>
      <w:r>
        <w:rPr>
          <w:rFonts w:ascii="Arial" w:hAnsi="Arial" w:eastAsia="Arial" w:cs="Arial"/>
          <w:sz w:val="24"/>
          <w:szCs w:val="24"/>
          <w:u w:val="none"/>
        </w:rPr>
      </w:r>
      <w:r>
        <w:rPr>
          <w:rFonts w:ascii="Arial" w:hAnsi="Arial" w:eastAsia="Arial" w:cs="Arial"/>
          <w:sz w:val="24"/>
          <w:szCs w:val="24"/>
          <w:u w:val="none"/>
        </w:rPr>
      </w:r>
    </w:p>
    <w:p>
      <w:pPr>
        <w:numPr>
          <w:ilvl w:val="0"/>
          <w:numId w:val="1"/>
        </w:numPr>
        <w:pBdr/>
        <w:spacing w:after="150"/>
        <w:ind w:hanging="360" w:left="720"/>
        <w:jc w:val="both"/>
        <w:rPr>
          <w:rFonts w:ascii="Arial" w:hAnsi="Arial" w:eastAsia="Arial" w:cs="Arial"/>
          <w:sz w:val="24"/>
          <w:szCs w:val="24"/>
          <w:u w:val="none"/>
        </w:rPr>
      </w:pPr>
      <w:r>
        <w:rPr>
          <w:rFonts w:ascii="Arial" w:hAnsi="Arial" w:eastAsia="Arial" w:cs="Arial"/>
          <w:sz w:val="24"/>
          <w:szCs w:val="24"/>
          <w:rtl w:val="0"/>
        </w:rPr>
        <w:t xml:space="preserve">Criar dashboard para fácil visualização dos status dos apontamentos e por diretoria (relatório 2)</w:t>
      </w:r>
      <w:r>
        <w:rPr>
          <w:rFonts w:ascii="Arial" w:hAnsi="Arial" w:eastAsia="Arial" w:cs="Arial"/>
          <w:sz w:val="24"/>
          <w:szCs w:val="24"/>
          <w:u w:val="none"/>
        </w:rPr>
      </w:r>
      <w:r>
        <w:rPr>
          <w:rFonts w:ascii="Arial" w:hAnsi="Arial" w:eastAsia="Arial" w:cs="Arial"/>
          <w:sz w:val="24"/>
          <w:szCs w:val="24"/>
          <w:u w:val="none"/>
        </w:rPr>
      </w:r>
    </w:p>
    <w:p>
      <w:pPr>
        <w:pBdr/>
        <w:spacing w:after="150"/>
        <w:ind w:firstLine="0" w:left="720"/>
        <w:jc w:val="both"/>
        <w:rPr>
          <w:rFonts w:ascii="Arial" w:hAnsi="Arial" w:eastAsia="Arial" w:cs="Arial"/>
          <w:sz w:val="24"/>
          <w:szCs w:val="24"/>
        </w:rPr>
      </w:pPr>
      <w:r>
        <w:rPr>
          <w:rtl w:val="0"/>
        </w:rPr>
      </w:r>
      <w:r>
        <w:rPr>
          <w:rFonts w:ascii="Arial" w:hAnsi="Arial" w:eastAsia="Arial" w:cs="Arial"/>
          <w:sz w:val="24"/>
          <w:szCs w:val="24"/>
        </w:rPr>
      </w:r>
      <w:r>
        <w:rPr>
          <w:rFonts w:ascii="Arial" w:hAnsi="Arial" w:eastAsia="Arial" w:cs="Arial"/>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br w:type="page" w:clear="all"/>
      </w:r>
      <w:r>
        <w:rPr>
          <w:rFonts w:ascii="Arial" w:hAnsi="Arial" w:eastAsia="Arial" w:cs="Arial"/>
          <w:b/>
          <w:sz w:val="24"/>
          <w:szCs w:val="24"/>
        </w:rPr>
      </w:r>
      <w:r>
        <w:rPr>
          <w:rFonts w:ascii="Arial" w:hAnsi="Arial" w:eastAsia="Arial" w:cs="Arial"/>
          <w:b/>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50" w:before="0" w:line="276" w:lineRule="auto"/>
        <w:ind w:right="0" w:firstLine="0" w:left="0"/>
        <w:jc w:val="center"/>
        <w:rPr>
          <w:rFonts w:ascii="Arial" w:hAnsi="Arial" w:eastAsia="Arial" w:cs="Arial"/>
          <w:b/>
          <w:sz w:val="24"/>
          <w:szCs w:val="24"/>
        </w:rPr>
      </w:pPr>
      <w:r>
        <w:rPr>
          <w:rFonts w:ascii="Arial" w:hAnsi="Arial" w:eastAsia="Arial" w:cs="Arial"/>
          <w:b/>
          <w:sz w:val="24"/>
          <w:szCs w:val="24"/>
          <w:rtl w:val="0"/>
        </w:rPr>
        <w:t xml:space="preserve">MANUAIS</w:t>
      </w:r>
      <w:r>
        <w:rPr>
          <w:rFonts w:ascii="Arial" w:hAnsi="Arial" w:eastAsia="Arial" w:cs="Arial"/>
          <w:b/>
          <w:sz w:val="24"/>
          <w:szCs w:val="24"/>
        </w:rPr>
      </w:r>
      <w:r>
        <w:rPr>
          <w:rFonts w:ascii="Arial" w:hAnsi="Arial" w:eastAsia="Arial" w:cs="Arial"/>
          <w:b/>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Principais necessidades/funcionalidades</w:t>
      </w:r>
      <w:r>
        <w:rPr>
          <w:rFonts w:ascii="Arial" w:hAnsi="Arial" w:eastAsia="Arial" w:cs="Arial"/>
          <w:b/>
          <w:sz w:val="24"/>
          <w:szCs w:val="24"/>
        </w:rPr>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O sistema deve ser </w:t>
      </w:r>
      <w:r>
        <w:rPr>
          <w:rFonts w:ascii="Arial" w:hAnsi="Arial" w:eastAsia="Arial" w:cs="Arial"/>
          <w:b/>
          <w:sz w:val="24"/>
          <w:szCs w:val="24"/>
          <w:rtl w:val="0"/>
        </w:rPr>
        <w:t xml:space="preserve">categorizado por Grupos, identificando a área e o nome do Manual</w:t>
      </w:r>
      <w:r>
        <w:rPr>
          <w:rFonts w:ascii="Arial" w:hAnsi="Arial" w:eastAsia="Arial" w:cs="Arial"/>
          <w:sz w:val="24"/>
          <w:szCs w:val="24"/>
          <w:rtl w:val="0"/>
        </w:rPr>
        <w:t xml:space="preserve">.</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Os manuais devem ser apresentados com o </w:t>
      </w:r>
      <w:r>
        <w:rPr>
          <w:rFonts w:ascii="Arial" w:hAnsi="Arial" w:eastAsia="Arial" w:cs="Arial"/>
          <w:b/>
          <w:sz w:val="24"/>
          <w:szCs w:val="24"/>
          <w:rtl w:val="0"/>
        </w:rPr>
        <w:t xml:space="preserve">nº (Exemplo: MA 001 010)</w:t>
      </w:r>
      <w:r>
        <w:rPr>
          <w:rFonts w:ascii="Arial" w:hAnsi="Arial" w:eastAsia="Arial" w:cs="Arial"/>
          <w:sz w:val="24"/>
          <w:szCs w:val="24"/>
          <w:rtl w:val="0"/>
        </w:rPr>
        <w:t xml:space="preserve">, nome e data de publicação.</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Na tela inicial deve ser visualizado os </w:t>
      </w:r>
      <w:r>
        <w:rPr>
          <w:rFonts w:ascii="Arial" w:hAnsi="Arial" w:eastAsia="Arial" w:cs="Arial"/>
          <w:b/>
          <w:sz w:val="24"/>
          <w:szCs w:val="24"/>
          <w:rtl w:val="0"/>
        </w:rPr>
        <w:t xml:space="preserve">status dos manuais</w:t>
      </w:r>
      <w:r>
        <w:rPr>
          <w:rFonts w:ascii="Arial" w:hAnsi="Arial" w:eastAsia="Arial" w:cs="Arial"/>
          <w:sz w:val="24"/>
          <w:szCs w:val="24"/>
          <w:rtl w:val="0"/>
        </w:rPr>
        <w:t xml:space="preserve"> </w:t>
      </w:r>
      <w:r>
        <w:rPr>
          <w:rFonts w:ascii="Arial" w:hAnsi="Arial" w:eastAsia="Arial" w:cs="Arial"/>
          <w:b/>
          <w:sz w:val="24"/>
          <w:szCs w:val="24"/>
          <w:rtl w:val="0"/>
        </w:rPr>
        <w:t xml:space="preserve">(Vigente/Revogado)</w:t>
      </w:r>
      <w:r>
        <w:rPr>
          <w:rFonts w:ascii="Arial" w:hAnsi="Arial" w:eastAsia="Arial" w:cs="Arial"/>
          <w:sz w:val="24"/>
          <w:szCs w:val="24"/>
          <w:rtl w:val="0"/>
        </w:rPr>
        <w:t xml:space="preserve">.</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Os manuais anteriores devem ser acessados no histórico com a descrição do período de vigência.</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Incluir </w:t>
      </w:r>
      <w:r>
        <w:rPr>
          <w:rFonts w:ascii="Arial" w:hAnsi="Arial" w:eastAsia="Arial" w:cs="Arial"/>
          <w:b/>
          <w:sz w:val="24"/>
          <w:szCs w:val="24"/>
          <w:rtl w:val="0"/>
        </w:rPr>
        <w:t xml:space="preserve">classificação de acesso</w:t>
      </w:r>
      <w:r>
        <w:rPr>
          <w:rFonts w:ascii="Arial" w:hAnsi="Arial" w:eastAsia="Arial" w:cs="Arial"/>
          <w:sz w:val="24"/>
          <w:szCs w:val="24"/>
          <w:rtl w:val="0"/>
        </w:rPr>
        <w:t xml:space="preserve">, ou seja, quem deve ter acesso aos manuais (específicos ou todos). </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b/>
          <w:sz w:val="24"/>
          <w:szCs w:val="24"/>
          <w:rtl w:val="0"/>
        </w:rPr>
        <w:t xml:space="preserve">Enviar mensagens automáticas após a divulgação de manuais</w:t>
      </w:r>
      <w:r>
        <w:rPr>
          <w:rFonts w:ascii="Arial" w:hAnsi="Arial" w:eastAsia="Arial" w:cs="Arial"/>
          <w:sz w:val="24"/>
          <w:szCs w:val="24"/>
          <w:rtl w:val="0"/>
        </w:rPr>
        <w:t xml:space="preserve"> para todos </w:t>
      </w:r>
      <w:r>
        <w:rPr>
          <w:rFonts w:ascii="Arial" w:hAnsi="Arial" w:eastAsia="Arial" w:cs="Arial"/>
          <w:b/>
          <w:sz w:val="24"/>
          <w:szCs w:val="24"/>
          <w:rtl w:val="0"/>
        </w:rPr>
        <w:t xml:space="preserve">descritos na classificação de acesso</w:t>
      </w:r>
      <w:r>
        <w:rPr>
          <w:rFonts w:ascii="Arial" w:hAnsi="Arial" w:eastAsia="Arial" w:cs="Arial"/>
          <w:sz w:val="24"/>
          <w:szCs w:val="24"/>
          <w:rtl w:val="0"/>
        </w:rPr>
        <w:t xml:space="preserve">.</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Enviar mensagens automáticas após a divulgação de manuais para as áreas responsáveis apresentar o documento publicado para os demais do setor.</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Cadastrar e fazer alterações de senhas de acesso para os empregados. </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Cadastrar </w:t>
      </w:r>
      <w:r>
        <w:rPr>
          <w:rFonts w:ascii="Arial" w:hAnsi="Arial" w:eastAsia="Arial" w:cs="Arial"/>
          <w:b/>
          <w:sz w:val="24"/>
          <w:szCs w:val="24"/>
          <w:rtl w:val="0"/>
        </w:rPr>
        <w:t xml:space="preserve">grupos e áreas gestoras</w:t>
      </w:r>
      <w:r>
        <w:rPr>
          <w:rFonts w:ascii="Arial" w:hAnsi="Arial" w:eastAsia="Arial" w:cs="Arial"/>
          <w:sz w:val="24"/>
          <w:szCs w:val="24"/>
          <w:rtl w:val="0"/>
        </w:rPr>
        <w:t xml:space="preserve">.</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Alterar nome e número dos Manuais.</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b/>
          <w:sz w:val="24"/>
          <w:szCs w:val="24"/>
          <w:rtl w:val="0"/>
        </w:rPr>
        <w:t xml:space="preserve">Referência Cruzada</w:t>
      </w:r>
      <w:r>
        <w:rPr>
          <w:rFonts w:ascii="Arial" w:hAnsi="Arial" w:eastAsia="Arial" w:cs="Arial"/>
          <w:sz w:val="24"/>
          <w:szCs w:val="24"/>
          <w:rtl w:val="0"/>
        </w:rPr>
        <w:t xml:space="preserve"> - Na visualização do documento é possível acessar todos os documentos vinculados pelo principal, ou por quais outros documentos que ele é referenciado, ou seja, visualizar outros documentos vinculados ao principal ou dependentes entre si</w:t>
      </w:r>
      <w:r>
        <w:rPr>
          <w:rFonts w:ascii="Arial" w:hAnsi="Arial" w:eastAsia="Arial" w:cs="Arial"/>
          <w:sz w:val="24"/>
          <w:szCs w:val="24"/>
          <w:rtl w:val="0"/>
        </w:rPr>
        <w:t xml:space="preserve">.</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Busca de normativos por palavra-chave, </w:t>
      </w:r>
      <w:r>
        <w:rPr>
          <w:rFonts w:ascii="Arial" w:hAnsi="Arial" w:eastAsia="Arial" w:cs="Arial"/>
          <w:color w:val="ff0000"/>
          <w:sz w:val="24"/>
          <w:szCs w:val="24"/>
          <w:rtl w:val="0"/>
        </w:rPr>
        <w:t xml:space="preserve">considerando </w:t>
      </w:r>
      <w:r>
        <w:rPr>
          <w:rFonts w:ascii="Arial" w:hAnsi="Arial" w:eastAsia="Arial" w:cs="Arial"/>
          <w:color w:val="ff0000"/>
          <w:sz w:val="24"/>
          <w:szCs w:val="24"/>
          <w:rtl w:val="0"/>
        </w:rPr>
        <w:t xml:space="preserve">Sinônimos</w:t>
      </w:r>
      <w:r>
        <w:rPr>
          <w:rFonts w:ascii="Arial" w:hAnsi="Arial" w:eastAsia="Arial" w:cs="Arial"/>
          <w:sz w:val="24"/>
          <w:szCs w:val="24"/>
          <w:rtl w:val="0"/>
        </w:rPr>
        <w:t xml:space="preserve">, </w:t>
      </w:r>
      <w:r>
        <w:rPr>
          <w:rFonts w:ascii="Arial" w:hAnsi="Arial" w:eastAsia="Arial" w:cs="Arial"/>
          <w:color w:val="ff0000"/>
          <w:sz w:val="24"/>
          <w:szCs w:val="24"/>
          <w:rtl w:val="0"/>
        </w:rPr>
        <w:t xml:space="preserve">Gênero</w:t>
      </w:r>
      <w:r>
        <w:rPr>
          <w:rFonts w:ascii="Arial" w:hAnsi="Arial" w:eastAsia="Arial" w:cs="Arial"/>
          <w:sz w:val="24"/>
          <w:szCs w:val="24"/>
          <w:rtl w:val="0"/>
        </w:rPr>
        <w:t xml:space="preserve"> e Número.</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Busca Avançada, com diversos filtros: </w:t>
      </w:r>
      <w:r>
        <w:rPr>
          <w:rFonts w:ascii="Arial" w:hAnsi="Arial" w:eastAsia="Arial" w:cs="Arial"/>
          <w:b/>
          <w:sz w:val="24"/>
          <w:szCs w:val="24"/>
          <w:rtl w:val="0"/>
        </w:rPr>
        <w:t xml:space="preserve">Palavra ou frase</w:t>
      </w:r>
      <w:r>
        <w:rPr>
          <w:rFonts w:ascii="Arial" w:hAnsi="Arial" w:eastAsia="Arial" w:cs="Arial"/>
          <w:sz w:val="24"/>
          <w:szCs w:val="24"/>
          <w:rtl w:val="0"/>
        </w:rPr>
        <w:t xml:space="preserve"> (inteiras ou por partes) com restrição de palavras; Situação do documento; Período de vigência; </w:t>
      </w:r>
      <w:r>
        <w:rPr>
          <w:rFonts w:ascii="Arial" w:hAnsi="Arial" w:eastAsia="Arial" w:cs="Arial"/>
          <w:b/>
          <w:i/>
          <w:sz w:val="24"/>
          <w:szCs w:val="24"/>
          <w:rtl w:val="0"/>
        </w:rPr>
        <w:t xml:space="preserve">Tipo de documento</w:t>
      </w:r>
      <w:r>
        <w:rPr>
          <w:rFonts w:ascii="Arial" w:hAnsi="Arial" w:eastAsia="Arial" w:cs="Arial"/>
          <w:sz w:val="24"/>
          <w:szCs w:val="24"/>
          <w:rtl w:val="0"/>
        </w:rPr>
        <w:t xml:space="preserve">.</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Gestão das regras de </w:t>
      </w:r>
      <w:r>
        <w:rPr>
          <w:rFonts w:ascii="Arial" w:hAnsi="Arial" w:eastAsia="Arial" w:cs="Arial"/>
          <w:b/>
          <w:sz w:val="24"/>
          <w:szCs w:val="24"/>
          <w:rtl w:val="0"/>
        </w:rPr>
        <w:t xml:space="preserve">prazos de validade</w:t>
      </w:r>
      <w:r>
        <w:rPr>
          <w:rFonts w:ascii="Arial" w:hAnsi="Arial" w:eastAsia="Arial" w:cs="Arial"/>
          <w:sz w:val="24"/>
          <w:szCs w:val="24"/>
          <w:rtl w:val="0"/>
        </w:rPr>
        <w:t xml:space="preserve"> dos documentos.</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Enviar </w:t>
      </w:r>
      <w:r>
        <w:rPr>
          <w:rFonts w:ascii="Arial" w:hAnsi="Arial" w:eastAsia="Arial" w:cs="Arial"/>
          <w:b/>
          <w:sz w:val="24"/>
          <w:szCs w:val="24"/>
          <w:rtl w:val="0"/>
        </w:rPr>
        <w:t xml:space="preserve">mensagem automática</w:t>
      </w:r>
      <w:r>
        <w:rPr>
          <w:rFonts w:ascii="Arial" w:hAnsi="Arial" w:eastAsia="Arial" w:cs="Arial"/>
          <w:sz w:val="24"/>
          <w:szCs w:val="24"/>
          <w:rtl w:val="0"/>
        </w:rPr>
        <w:t xml:space="preserve"> aos responsáveis referente aos documentos vencidos.</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Enviar </w:t>
      </w:r>
      <w:r>
        <w:rPr>
          <w:rFonts w:ascii="Arial" w:hAnsi="Arial" w:eastAsia="Arial" w:cs="Arial"/>
          <w:b/>
          <w:sz w:val="24"/>
          <w:szCs w:val="24"/>
          <w:rtl w:val="0"/>
        </w:rPr>
        <w:t xml:space="preserve">mensagem automática aos responsáveis referente</w:t>
      </w:r>
      <w:r>
        <w:rPr>
          <w:rFonts w:ascii="Arial" w:hAnsi="Arial" w:eastAsia="Arial" w:cs="Arial"/>
          <w:sz w:val="24"/>
          <w:szCs w:val="24"/>
          <w:rtl w:val="0"/>
        </w:rPr>
        <w:t xml:space="preserve"> aos documentos</w:t>
      </w:r>
      <w:r>
        <w:rPr>
          <w:rFonts w:ascii="Arial" w:hAnsi="Arial" w:eastAsia="Arial" w:cs="Arial"/>
          <w:sz w:val="24"/>
          <w:szCs w:val="24"/>
          <w:rtl w:val="0"/>
        </w:rPr>
        <w:t xml:space="preserve"> a vencer nos próximos 30 dias. </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color w:val="f1c232"/>
          <w:sz w:val="24"/>
          <w:szCs w:val="24"/>
        </w:rPr>
      </w:pPr>
      <w:r>
        <w:rPr>
          <w:rFonts w:ascii="Arial" w:hAnsi="Arial" w:eastAsia="Arial" w:cs="Arial"/>
          <w:color w:val="f1c232"/>
          <w:sz w:val="24"/>
          <w:szCs w:val="24"/>
          <w:rtl w:val="0"/>
        </w:rPr>
        <w:t xml:space="preserve">Comparação de versões automática de documentos com fácil visualização das alterações no documento.</w:t>
      </w:r>
      <w:r>
        <w:rPr>
          <w:rFonts w:ascii="Arial" w:hAnsi="Arial" w:eastAsia="Arial" w:cs="Arial"/>
          <w:color w:val="f1c232"/>
          <w:sz w:val="24"/>
          <w:szCs w:val="24"/>
        </w:rPr>
      </w:r>
      <w:r>
        <w:rPr>
          <w:rFonts w:ascii="Arial" w:hAnsi="Arial" w:eastAsia="Arial" w:cs="Arial"/>
          <w:color w:val="f1c232"/>
          <w:sz w:val="24"/>
          <w:szCs w:val="24"/>
        </w:rPr>
      </w:r>
    </w:p>
    <w:p>
      <w:pPr>
        <w:numPr>
          <w:ilvl w:val="0"/>
          <w:numId w:val="2"/>
        </w:numPr>
        <w:pBdr/>
        <w:spacing w:after="0" w:afterAutospacing="0"/>
        <w:ind w:hanging="360" w:left="720"/>
        <w:jc w:val="both"/>
        <w:rPr>
          <w:rFonts w:ascii="Arial" w:hAnsi="Arial" w:eastAsia="Arial" w:cs="Arial"/>
          <w:b/>
          <w:sz w:val="24"/>
          <w:szCs w:val="24"/>
        </w:rPr>
      </w:pPr>
      <w:r>
        <w:rPr>
          <w:rFonts w:ascii="Arial" w:hAnsi="Arial" w:eastAsia="Arial" w:cs="Arial"/>
          <w:b/>
          <w:sz w:val="24"/>
          <w:szCs w:val="24"/>
          <w:rtl w:val="0"/>
        </w:rPr>
        <w:t xml:space="preserve">Download de formulários (modelos).</w:t>
      </w:r>
      <w:r>
        <w:rPr>
          <w:rFonts w:ascii="Arial" w:hAnsi="Arial" w:eastAsia="Arial" w:cs="Arial"/>
          <w:b/>
          <w:sz w:val="24"/>
          <w:szCs w:val="24"/>
        </w:rPr>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Elaboração de manuais / políticas, com correções, validações e aprovações.</w:t>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Definição de múltiplos modelos(“templates”) por tipo de documento com a definição e padronização da estrutura de índices (estática e dinâmica).</w:t>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Criação simultânea por vários usuários ou áreas atuando na elaboração do mesmo documento.</w:t>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commentRangeStart w:id="0"/>
      <w:r>
        <w:rPr>
          <w:rFonts w:ascii="Arial" w:hAnsi="Arial" w:eastAsia="Arial" w:cs="Arial"/>
          <w:sz w:val="24"/>
          <w:szCs w:val="24"/>
          <w:rtl w:val="0"/>
        </w:rPr>
        <w:t xml:space="preserve">Permite que o usuário avalie o documento. (?)</w:t>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Permite que o usuário faça comentários sobre o documento. (?)</w:t>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Processo de análise dos comentários. (?)</w:t>
      </w:r>
      <w:commentRangeEnd w:id="0"/>
      <w:r>
        <w:commentReference w:id="0"/>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commentRangeStart w:id="1"/>
      <w:r>
        <w:rPr>
          <w:rFonts w:ascii="Arial" w:hAnsi="Arial" w:eastAsia="Arial" w:cs="Arial"/>
          <w:sz w:val="24"/>
          <w:szCs w:val="24"/>
          <w:rtl w:val="0"/>
        </w:rPr>
        <w:t xml:space="preserve">Elaboração de ata e aprovação do CAD;</w:t>
      </w:r>
      <w:commentRangeEnd w:id="1"/>
      <w:r>
        <w:commentReference w:id="1"/>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Histórico de Redatores, aprovadores das revisões (com parecer).</w:t>
      </w:r>
      <w:r>
        <w:rPr>
          <w:rFonts w:ascii="Arial" w:hAnsi="Arial" w:eastAsia="Arial" w:cs="Arial"/>
          <w:sz w:val="24"/>
          <w:szCs w:val="24"/>
          <w:u w:val="none"/>
        </w:rPr>
      </w:r>
      <w:r>
        <w:rPr>
          <w:rFonts w:ascii="Arial" w:hAnsi="Arial" w:eastAsia="Arial" w:cs="Arial"/>
          <w:sz w:val="24"/>
          <w:szCs w:val="24"/>
          <w:u w:val="none"/>
        </w:rPr>
      </w:r>
    </w:p>
    <w:p>
      <w:pPr>
        <w:numPr>
          <w:ilvl w:val="1"/>
          <w:numId w:val="2"/>
        </w:numPr>
        <w:pBdr/>
        <w:spacing w:after="0" w:afterAutospacing="0"/>
        <w:ind w:hanging="360" w:left="1440"/>
        <w:jc w:val="both"/>
        <w:rPr>
          <w:rFonts w:ascii="Arial" w:hAnsi="Arial" w:eastAsia="Arial" w:cs="Arial"/>
          <w:sz w:val="24"/>
          <w:szCs w:val="24"/>
          <w:u w:val="none"/>
        </w:rPr>
      </w:pPr>
      <w:r>
        <w:rPr>
          <w:rFonts w:ascii="Arial" w:hAnsi="Arial" w:eastAsia="Arial" w:cs="Arial"/>
          <w:sz w:val="24"/>
          <w:szCs w:val="24"/>
          <w:rtl w:val="0"/>
        </w:rPr>
        <w:t xml:space="preserve">Enviar aviso para aprovação por e-mail</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Rastreabilidade, todo o </w:t>
      </w:r>
      <w:r>
        <w:rPr>
          <w:rFonts w:ascii="Arial" w:hAnsi="Arial" w:eastAsia="Arial" w:cs="Arial"/>
          <w:b/>
          <w:sz w:val="24"/>
          <w:szCs w:val="24"/>
          <w:rtl w:val="0"/>
        </w:rPr>
        <w:t xml:space="preserve">histórico desde a criação</w:t>
      </w:r>
      <w:r>
        <w:rPr>
          <w:rFonts w:ascii="Arial" w:hAnsi="Arial" w:eastAsia="Arial" w:cs="Arial"/>
          <w:sz w:val="24"/>
          <w:szCs w:val="24"/>
          <w:rtl w:val="0"/>
        </w:rPr>
        <w:t xml:space="preserve"> até a exclusão de um documentos fica registrado.</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meus documentos favoritos</w:t>
      </w:r>
      <w:r>
        <w:rPr>
          <w:rFonts w:ascii="Arial" w:hAnsi="Arial" w:eastAsia="Arial" w:cs="Arial"/>
          <w:sz w:val="24"/>
          <w:szCs w:val="24"/>
          <w:rtl w:val="0"/>
        </w:rPr>
        <w:t xml:space="preserve">”.</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“últimos acessados”</w:t>
      </w:r>
      <w:r>
        <w:rPr>
          <w:rFonts w:ascii="Arial" w:hAnsi="Arial" w:eastAsia="Arial" w:cs="Arial"/>
          <w:sz w:val="24"/>
          <w:szCs w:val="24"/>
          <w:rtl w:val="0"/>
        </w:rPr>
        <w:t xml:space="preserve"> pelo usuário.</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w:t>
      </w:r>
      <w:r>
        <w:rPr>
          <w:rFonts w:ascii="Arial" w:hAnsi="Arial" w:eastAsia="Arial" w:cs="Arial"/>
          <w:b/>
          <w:sz w:val="24"/>
          <w:szCs w:val="24"/>
          <w:rtl w:val="0"/>
        </w:rPr>
        <w:t xml:space="preserve">“mais acessados”</w:t>
      </w:r>
      <w:r>
        <w:rPr>
          <w:rFonts w:ascii="Arial" w:hAnsi="Arial" w:eastAsia="Arial" w:cs="Arial"/>
          <w:sz w:val="24"/>
          <w:szCs w:val="24"/>
          <w:rtl w:val="0"/>
        </w:rPr>
        <w:t xml:space="preserve"> pelo usuário.</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Página opção de </w:t>
      </w:r>
      <w:r>
        <w:rPr>
          <w:rFonts w:ascii="Arial" w:hAnsi="Arial" w:eastAsia="Arial" w:cs="Arial"/>
          <w:b/>
          <w:sz w:val="24"/>
          <w:szCs w:val="24"/>
          <w:rtl w:val="0"/>
        </w:rPr>
        <w:t xml:space="preserve">navegação para visualização “documentos por área”</w:t>
      </w:r>
      <w:r>
        <w:rPr>
          <w:rFonts w:ascii="Arial" w:hAnsi="Arial" w:eastAsia="Arial" w:cs="Arial"/>
          <w:sz w:val="24"/>
          <w:szCs w:val="24"/>
          <w:rtl w:val="0"/>
        </w:rPr>
        <w:t xml:space="preserve">.</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sz w:val="24"/>
          <w:szCs w:val="24"/>
          <w:u w:val="none"/>
        </w:rPr>
      </w:pPr>
      <w:r>
        <w:rPr>
          <w:rFonts w:ascii="Arial" w:hAnsi="Arial" w:eastAsia="Arial" w:cs="Arial"/>
          <w:sz w:val="24"/>
          <w:szCs w:val="24"/>
          <w:rtl w:val="0"/>
        </w:rPr>
        <w:t xml:space="preserve">Painel de gestão do ciclo de vida dos documentos em criação, revisão, revogação, entre outros com recursos de segregação de edição por Diretoria, Área, Usuários, Tipos de Documentos, situação, entre outros filtros.</w:t>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0" w:afterAutospacing="0"/>
        <w:ind w:hanging="360" w:left="720"/>
        <w:jc w:val="both"/>
        <w:rPr>
          <w:rFonts w:ascii="Arial" w:hAnsi="Arial" w:eastAsia="Arial" w:cs="Arial"/>
          <w:b/>
          <w:sz w:val="24"/>
          <w:szCs w:val="24"/>
        </w:rPr>
      </w:pPr>
      <w:r>
        <w:rPr>
          <w:rFonts w:ascii="Arial" w:hAnsi="Arial" w:eastAsia="Arial" w:cs="Arial"/>
          <w:b/>
          <w:sz w:val="24"/>
          <w:szCs w:val="24"/>
          <w:rtl w:val="0"/>
        </w:rPr>
        <w:t xml:space="preserve">Não permitir baixar ou imprimir documentos. </w:t>
      </w:r>
      <w:r>
        <w:rPr>
          <w:rFonts w:ascii="Arial" w:hAnsi="Arial" w:eastAsia="Arial" w:cs="Arial"/>
          <w:sz w:val="24"/>
          <w:szCs w:val="24"/>
          <w:highlight w:val="yellow"/>
          <w:rtl w:val="0"/>
        </w:rPr>
        <w:t xml:space="preserve">(Para aqueles que não possuem permissão para editar).</w:t>
      </w:r>
      <w:r>
        <w:rPr>
          <w:rFonts w:ascii="Arial" w:hAnsi="Arial" w:eastAsia="Arial" w:cs="Arial"/>
          <w:b/>
          <w:sz w:val="24"/>
          <w:szCs w:val="24"/>
        </w:rPr>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u w:val="none"/>
        </w:rPr>
      </w:pPr>
      <w:r/>
      <w:commentRangeStart w:id="2"/>
      <w:r>
        <w:rPr>
          <w:rFonts w:ascii="Arial" w:hAnsi="Arial" w:eastAsia="Arial" w:cs="Arial"/>
          <w:sz w:val="24"/>
          <w:szCs w:val="24"/>
          <w:rtl w:val="0"/>
        </w:rPr>
        <w:t xml:space="preserve">Funcionalidade para indicar “</w:t>
      </w:r>
      <w:r>
        <w:rPr>
          <w:rFonts w:ascii="Arial" w:hAnsi="Arial" w:eastAsia="Arial" w:cs="Arial"/>
          <w:b/>
          <w:sz w:val="24"/>
          <w:szCs w:val="24"/>
          <w:rtl w:val="0"/>
        </w:rPr>
        <w:t xml:space="preserve">usuários substitutos</w:t>
      </w:r>
      <w:r>
        <w:rPr>
          <w:rFonts w:ascii="Arial" w:hAnsi="Arial" w:eastAsia="Arial" w:cs="Arial"/>
          <w:sz w:val="24"/>
          <w:szCs w:val="24"/>
          <w:rtl w:val="0"/>
        </w:rPr>
        <w:t xml:space="preserve">” para execução de atividades nos processos (férias, licenças, ausências temporárias).</w:t>
      </w:r>
      <w:commentRangeEnd w:id="2"/>
      <w:r>
        <w:commentReference w:id="2"/>
      </w:r>
      <w:r>
        <w:rPr>
          <w:rFonts w:ascii="Arial" w:hAnsi="Arial" w:eastAsia="Arial" w:cs="Arial"/>
          <w:sz w:val="24"/>
          <w:szCs w:val="24"/>
          <w:u w:val="none"/>
        </w:rPr>
      </w:r>
      <w:r>
        <w:rPr>
          <w:rFonts w:ascii="Arial" w:hAnsi="Arial" w:eastAsia="Arial" w:cs="Arial"/>
          <w:sz w:val="24"/>
          <w:szCs w:val="24"/>
          <w:u w:val="none"/>
        </w:rPr>
      </w:r>
    </w:p>
    <w:p>
      <w:pPr>
        <w:numPr>
          <w:ilvl w:val="0"/>
          <w:numId w:val="2"/>
        </w:numPr>
        <w:pBdr/>
        <w:spacing w:after="150"/>
        <w:ind w:hanging="360" w:left="720"/>
        <w:jc w:val="both"/>
        <w:rPr>
          <w:rFonts w:ascii="Arial" w:hAnsi="Arial" w:eastAsia="Arial" w:cs="Arial"/>
          <w:b/>
          <w:sz w:val="24"/>
          <w:szCs w:val="24"/>
        </w:rPr>
      </w:pPr>
      <w:r/>
      <w:commentRangeStart w:id="3"/>
      <w:r>
        <w:rPr>
          <w:rFonts w:ascii="Arial" w:hAnsi="Arial" w:eastAsia="Arial" w:cs="Arial"/>
          <w:b/>
          <w:sz w:val="24"/>
          <w:szCs w:val="24"/>
          <w:rtl w:val="0"/>
        </w:rPr>
        <w:t xml:space="preserve">Histórico de acesso ao manual.</w:t>
      </w:r>
      <w:commentRangeEnd w:id="3"/>
      <w:r>
        <w:commentReference w:id="3"/>
      </w:r>
      <w:r>
        <w:rPr>
          <w:rFonts w:ascii="Arial" w:hAnsi="Arial" w:eastAsia="Arial" w:cs="Arial"/>
          <w:b/>
          <w:sz w:val="24"/>
          <w:szCs w:val="24"/>
        </w:rPr>
      </w:r>
      <w:r>
        <w:rPr>
          <w:rFonts w:ascii="Arial" w:hAnsi="Arial" w:eastAsia="Arial" w:cs="Arial"/>
          <w:b/>
          <w:sz w:val="24"/>
          <w:szCs w:val="24"/>
        </w:rPr>
      </w:r>
    </w:p>
    <w:p>
      <w:pPr>
        <w:pBdr/>
        <w:spacing w:after="150"/>
        <w:ind/>
        <w:jc w:val="both"/>
        <w:rPr>
          <w:rFonts w:ascii="Arial" w:hAnsi="Arial" w:eastAsia="Arial" w:cs="Arial"/>
          <w:b/>
          <w:sz w:val="24"/>
          <w:szCs w:val="24"/>
        </w:rPr>
      </w:pPr>
      <w:r>
        <w:rPr>
          <w:rFonts w:ascii="Arial" w:hAnsi="Arial" w:eastAsia="Arial" w:cs="Arial"/>
          <w:b/>
          <w:sz w:val="24"/>
          <w:szCs w:val="24"/>
          <w:rtl w:val="0"/>
        </w:rPr>
        <w:t xml:space="preserve">Relatórios Gerenciais (em excel e PDF)</w:t>
      </w:r>
      <w:r>
        <w:rPr>
          <w:rFonts w:ascii="Arial" w:hAnsi="Arial" w:eastAsia="Arial" w:cs="Arial"/>
          <w:b/>
          <w:sz w:val="24"/>
          <w:szCs w:val="24"/>
        </w:rPr>
      </w:r>
      <w:r>
        <w:rPr>
          <w:rFonts w:ascii="Arial" w:hAnsi="Arial" w:eastAsia="Arial" w:cs="Arial"/>
          <w:b/>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1 - Status  (Vigente/Revogado), Nome do documento, tipo de documento (Políticas, Manuais), grupo, área, responsável </w:t>
      </w:r>
      <w:r>
        <w:rPr>
          <w:rFonts w:ascii="Arial" w:hAnsi="Arial" w:eastAsia="Arial" w:cs="Arial"/>
          <w:sz w:val="24"/>
          <w:szCs w:val="24"/>
          <w:rtl w:val="0"/>
        </w:rPr>
        <w:t xml:space="preserve">em 3 níveis (Diretoria/Superintendência/Gerência)</w:t>
      </w:r>
      <w:r>
        <w:rPr>
          <w:rFonts w:ascii="Arial" w:hAnsi="Arial" w:eastAsia="Arial" w:cs="Arial"/>
          <w:sz w:val="24"/>
          <w:szCs w:val="24"/>
          <w:rtl w:val="0"/>
        </w:rPr>
        <w:t xml:space="preserve">, código, versão</w:t>
      </w:r>
      <w:r>
        <w:rPr>
          <w:rFonts w:ascii="Arial" w:hAnsi="Arial" w:eastAsia="Arial" w:cs="Arial"/>
          <w:sz w:val="24"/>
          <w:szCs w:val="24"/>
          <w:rtl w:val="0"/>
        </w:rPr>
        <w:t xml:space="preserve">, base legal, obrigatoriedade, Atualização (Atualizado/Atrasado), periodicidade, Início da Data da Vigência , Fim da Data da Vigência, vencimento (O vencimento deve ser calculado automaticamente pelo Início da Vigência + Periodicidade), data da publicação.</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Título do manual/política, código, versão, área responsável, </w:t>
      </w:r>
      <w:r>
        <w:rPr>
          <w:rFonts w:ascii="Arial" w:hAnsi="Arial" w:eastAsia="Arial" w:cs="Arial"/>
          <w:color w:val="ffd966"/>
          <w:sz w:val="24"/>
          <w:szCs w:val="24"/>
          <w:rtl w:val="0"/>
        </w:rPr>
        <w:t xml:space="preserve">Subtítulos do manual</w:t>
      </w:r>
      <w:r>
        <w:rPr>
          <w:rFonts w:ascii="Arial" w:hAnsi="Arial" w:eastAsia="Arial" w:cs="Arial"/>
          <w:sz w:val="24"/>
          <w:szCs w:val="24"/>
          <w:rtl w:val="0"/>
        </w:rPr>
        <w:t xml:space="preserve">.</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2 - Quantidades de normas por tipo, responsável, Atualização (</w:t>
      </w:r>
      <w:r>
        <w:rPr>
          <w:rFonts w:ascii="Arial" w:hAnsi="Arial" w:eastAsia="Arial" w:cs="Arial"/>
          <w:sz w:val="24"/>
          <w:szCs w:val="24"/>
          <w:rtl w:val="0"/>
        </w:rPr>
        <w:t xml:space="preserve">atualizado/</w:t>
      </w:r>
      <w:r>
        <w:rPr>
          <w:rFonts w:ascii="Arial" w:hAnsi="Arial" w:eastAsia="Arial" w:cs="Arial"/>
          <w:sz w:val="24"/>
          <w:szCs w:val="24"/>
          <w:rtl w:val="0"/>
        </w:rPr>
        <w:t xml:space="preserve">atrasado) </w:t>
      </w:r>
      <w:r>
        <w:rPr>
          <w:rFonts w:ascii="Arial" w:hAnsi="Arial" w:eastAsia="Arial" w:cs="Arial"/>
          <w:sz w:val="24"/>
          <w:szCs w:val="24"/>
          <w:rtl w:val="0"/>
        </w:rPr>
        <w:t xml:space="preserve">e total geral</w:t>
      </w:r>
      <w:r>
        <w:rPr>
          <w:rFonts w:ascii="Arial" w:hAnsi="Arial" w:eastAsia="Arial" w:cs="Arial"/>
          <w:sz w:val="24"/>
          <w:szCs w:val="24"/>
          <w:rtl w:val="0"/>
        </w:rPr>
        <w:t xml:space="preserve">.</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3- Responsável mostrando o total por status (atualizado/ atrasado).</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4 - Responsável, nome do documento e vencimento dos documentos que estão em atraso.</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5 - Responsável, nome do documento e vencimento dos documentos que irão vencer nos próximos 30 dias.).</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6 - Mês/ano, quantidade de manuais em atraso (valor 1), quantidade de manuais em vigor (valor 2), </w:t>
      </w:r>
      <w:r>
        <w:rPr>
          <w:rFonts w:ascii="Arial" w:hAnsi="Arial" w:eastAsia="Arial" w:cs="Arial"/>
          <w:sz w:val="24"/>
          <w:szCs w:val="24"/>
          <w:rtl w:val="0"/>
        </w:rPr>
        <w:t xml:space="preserve">cálculo</w:t>
      </w:r>
      <w:r>
        <w:rPr>
          <w:rFonts w:ascii="Arial" w:hAnsi="Arial" w:eastAsia="Arial" w:cs="Arial"/>
          <w:sz w:val="24"/>
          <w:szCs w:val="24"/>
          <w:rtl w:val="0"/>
        </w:rPr>
        <w:t xml:space="preserve"> % - valor 1/valor 2.</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Relatório 7 - Indicador de visualizações e acesso aos documentos.</w:t>
      </w:r>
      <w:r>
        <w:rPr>
          <w:rFonts w:ascii="Arial" w:hAnsi="Arial" w:eastAsia="Arial" w:cs="Arial"/>
          <w:sz w:val="24"/>
          <w:szCs w:val="24"/>
        </w:rPr>
      </w:r>
      <w:r>
        <w:rPr>
          <w:rFonts w:ascii="Arial" w:hAnsi="Arial" w:eastAsia="Arial" w:cs="Arial"/>
          <w:sz w:val="24"/>
          <w:szCs w:val="24"/>
        </w:rPr>
      </w:r>
    </w:p>
    <w:p>
      <w:pPr>
        <w:numPr>
          <w:ilvl w:val="0"/>
          <w:numId w:val="2"/>
        </w:numPr>
        <w:pBdr/>
        <w:spacing w:after="0" w:afterAutospacing="0"/>
        <w:ind w:hanging="360" w:left="720"/>
        <w:jc w:val="both"/>
        <w:rPr>
          <w:rFonts w:ascii="Arial" w:hAnsi="Arial" w:eastAsia="Arial" w:cs="Arial"/>
          <w:sz w:val="24"/>
          <w:szCs w:val="24"/>
        </w:rPr>
      </w:pPr>
      <w:r>
        <w:rPr>
          <w:rFonts w:ascii="Arial" w:hAnsi="Arial" w:eastAsia="Arial" w:cs="Arial"/>
          <w:sz w:val="24"/>
          <w:szCs w:val="24"/>
          <w:rtl w:val="0"/>
        </w:rPr>
        <w:t xml:space="preserve">Gráfico 1 - Período correspondente à 1 ano por mês ex: fev/2024 até fev/2025  no gráfico de linhas demonstrando as informações do Relatório 5.</w:t>
      </w:r>
      <w:r>
        <w:rPr>
          <w:rFonts w:ascii="Arial" w:hAnsi="Arial" w:eastAsia="Arial" w:cs="Arial"/>
          <w:sz w:val="24"/>
          <w:szCs w:val="24"/>
        </w:rPr>
      </w:r>
      <w:r>
        <w:rPr>
          <w:rFonts w:ascii="Arial" w:hAnsi="Arial" w:eastAsia="Arial" w:cs="Arial"/>
          <w:sz w:val="24"/>
          <w:szCs w:val="24"/>
        </w:rPr>
      </w:r>
    </w:p>
    <w:p>
      <w:pPr>
        <w:numPr>
          <w:ilvl w:val="0"/>
          <w:numId w:val="2"/>
        </w:numPr>
        <w:pBdr/>
        <w:spacing w:after="150"/>
        <w:ind w:hanging="360" w:left="720"/>
        <w:jc w:val="both"/>
        <w:rPr>
          <w:rFonts w:ascii="Arial" w:hAnsi="Arial" w:eastAsia="Arial" w:cs="Arial"/>
          <w:sz w:val="24"/>
          <w:szCs w:val="24"/>
        </w:rPr>
      </w:pPr>
      <w:r>
        <w:rPr>
          <w:rFonts w:ascii="Arial" w:hAnsi="Arial" w:eastAsia="Arial" w:cs="Arial"/>
          <w:sz w:val="24"/>
          <w:szCs w:val="24"/>
          <w:rtl w:val="0"/>
        </w:rPr>
        <w:t xml:space="preserve">Criar dashboard para fácil visualização </w:t>
      </w:r>
      <w:r>
        <w:rPr>
          <w:rFonts w:ascii="Arial" w:hAnsi="Arial" w:eastAsia="Arial" w:cs="Arial"/>
          <w:sz w:val="24"/>
          <w:szCs w:val="24"/>
        </w:rPr>
      </w:r>
      <w:r>
        <w:rPr>
          <w:rFonts w:ascii="Arial" w:hAnsi="Arial" w:eastAsia="Arial" w:cs="Arial"/>
          <w:sz w:val="24"/>
          <w:szCs w:val="24"/>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698" w:right="720" w:bottom="1418" w:left="720" w:header="568" w:footer="284" w:gutter="0"/>
      <w:pgNumType w:start="1"/>
      <w:cols w:num="1" w:sep="0" w:space="1701"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AFAEL JUNG DE MATTOS" w:date="2025-04-16T15:53:16Z">
    <w:p w14:paraId="00000001" w14:textId="00000001">
      <w:pPr>
        <w:spacing w:line="240" w:after="0" w:lineRule="auto" w:before="0"/>
        <w:ind w:firstLine="0" w:left="0" w:right="0"/>
        <w:jc w:val="left"/>
      </w:pPr>
      <w:r>
        <w:rPr>
          <w:rFonts w:eastAsia="Arial" w:ascii="Arial" w:hAnsi="Arial" w:cs="Arial"/>
          <w:sz w:val="22"/>
        </w:rPr>
        <w:t xml:space="preserve">Verificar quem acessou?</w:t>
      </w:r>
    </w:p>
  </w:comment>
  <w:comment w:id="2" w:author="RAFAEL JUNG DE MATTOS" w:date="2025-04-16T15:54:21Z">
    <w:p w14:paraId="00000002" w14:textId="00000002">
      <w:pPr>
        <w:spacing w:line="240" w:after="0" w:lineRule="auto" w:before="0"/>
        <w:ind w:firstLine="0" w:left="0" w:right="0"/>
        <w:jc w:val="left"/>
      </w:pPr>
      <w:r>
        <w:rPr>
          <w:rFonts w:eastAsia="Arial" w:ascii="Arial" w:hAnsi="Arial" w:cs="Arial"/>
          <w:sz w:val="22"/>
        </w:rPr>
        <w:t xml:space="preserve">Cada manual terá um responsável e um substituto?</w:t>
      </w:r>
    </w:p>
  </w:comment>
  <w:comment w:id="1" w:author="RAFAEL JUNG DE MATTOS" w:date="2025-04-16T15:49:30Z">
    <w:p w14:paraId="00000003" w14:textId="00000003">
      <w:pPr>
        <w:spacing w:line="240" w:after="0" w:lineRule="auto" w:before="0"/>
        <w:ind w:firstLine="0" w:left="0" w:right="0"/>
        <w:jc w:val="left"/>
      </w:pPr>
      <w:r>
        <w:rPr>
          <w:rFonts w:eastAsia="Arial" w:ascii="Arial" w:hAnsi="Arial" w:cs="Arial"/>
          <w:sz w:val="22"/>
        </w:rPr>
        <w:t xml:space="preserve">Explicar a funcionalidade</w:t>
      </w:r>
    </w:p>
  </w:comment>
  <w:comment w:id="0" w:author="RAFAEL JUNG DE MATTOS" w:date="2025-04-16T15:47:37Z">
    <w:p w14:paraId="00000004" w14:textId="00000004">
      <w:pPr>
        <w:spacing w:line="240" w:after="0" w:lineRule="auto" w:before="0"/>
        <w:ind w:firstLine="0" w:left="0" w:right="0"/>
        <w:jc w:val="left"/>
      </w:pPr>
      <w:r>
        <w:rPr>
          <w:rFonts w:eastAsia="Arial" w:ascii="Arial" w:hAnsi="Arial" w:cs="Arial"/>
          <w:sz w:val="22"/>
        </w:rPr>
        <w:t xml:space="preserve">Verificar a funcionalidade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5961228A"/>
  <w16cid:commentId w16cid:paraId="00000002" w16cid:durableId="484473B9"/>
  <w16cid:commentId w16cid:paraId="00000003" w16cid:durableId="1F6FE6EB"/>
  <w16cid:commentId w16cid:paraId="00000004" w16cid:durableId="6C41DA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0</wp:posOffset>
              </wp:positionV>
              <wp:extent cx="7510145" cy="28575"/>
              <wp:effectExtent l="0" t="0" r="0" b="0"/>
              <wp:wrapNone/>
              <wp:docPr id="6" name=""/>
              <wp:cNvGraphicFramePr/>
              <a:graphic xmlns:a="http://schemas.openxmlformats.org/drawingml/2006/main">
                <a:graphicData uri="http://schemas.microsoft.com/office/word/2010/wordprocessingShape">
                  <wps:wsp>
                    <wps:cNvPr id="0" name=""/>
                    <wps:cNvSpPr/>
                    <wps:spPr bwMode="auto">
                      <a:xfrm rot="10800000">
                        <a:off x="1590840" y="3780000"/>
                        <a:ext cx="7510320" cy="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5" o:spid="_x0000_s5" o:spt="32" type="#_x0000_t32" style="position:absolute;z-index:0;o:allowoverlap:true;o:allowincell:true;mso-position-horizontal-relative:text;margin-left:-36.00pt;mso-position-horizontal:absolute;mso-position-vertical-relative:text;margin-top:0.00pt;mso-position-vertical:absolute;width:591.35pt;height:2.25pt;mso-wrap-distance-left:0.00pt;mso-wrap-distance-top:0.00pt;mso-wrap-distance-right:0.00pt;mso-wrap-distance-bottom:0.00pt;rotation:180;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R. Engenheiro Edgar Prado Arze, 215 - Centro Político Administrativo - Atendimento no Térreo - CEP: 78049-909 - Cuiabá - MT</w: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Fone: (65) 3613-7900 - Ouvidoria: 0800 647 7900 - www.desenvolve.mt.gov.br - CNPJ N. 06.284.531/0001-30</w:t>
    </w:r>
    <w:r>
      <w:rPr>
        <w:rFonts w:ascii="Calibri" w:hAnsi="Calibri" w:eastAsia="Calibri" w:cs="Calibri"/>
        <w:b w:val="0"/>
        <w:i w:val="0"/>
        <w:smallCaps w:val="0"/>
        <w:strike w:val="0"/>
        <w:color w:val="000000"/>
        <w:sz w:val="18"/>
        <w:szCs w:val="18"/>
        <w:u w:val="none"/>
        <w:shd w:val="clear" w:color="auto" w:fill="auto"/>
        <w:vertAlign w:val="baseline"/>
      </w:rPr>
    </w:r>
    <w:r>
      <w:rPr>
        <w:rFonts w:ascii="Calibri" w:hAnsi="Calibri" w:eastAsia="Calibri" w:cs="Calibri"/>
        <w:b w:val="0"/>
        <w:i w:val="0"/>
        <w:smallCaps w:val="0"/>
        <w:strike w:val="0"/>
        <w:color w:val="000000"/>
        <w:sz w:val="18"/>
        <w:szCs w:val="18"/>
        <w:u w:val="none"/>
        <w:shd w:val="clear" w:color="auto" w:fill="auto"/>
        <w:vertAlign w:val="baseline"/>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0</wp:posOffset>
              </wp:positionV>
              <wp:extent cx="7510145" cy="28575"/>
              <wp:effectExtent l="0" t="0" r="0" b="0"/>
              <wp:wrapNone/>
              <wp:docPr id="7" name=""/>
              <wp:cNvGraphicFramePr/>
              <a:graphic xmlns:a="http://schemas.openxmlformats.org/drawingml/2006/main">
                <a:graphicData uri="http://schemas.microsoft.com/office/word/2010/wordprocessingShape">
                  <wps:wsp>
                    <wps:cNvPr id="0" name=""/>
                    <wps:cNvSpPr/>
                    <wps:spPr bwMode="auto">
                      <a:xfrm rot="10800000">
                        <a:off x="1590840" y="3780000"/>
                        <a:ext cx="7510320" cy="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6" o:spid="_x0000_s6" o:spt="32" type="#_x0000_t32" style="position:absolute;z-index:0;o:allowoverlap:true;o:allowincell:true;mso-position-horizontal-relative:text;margin-left:-36.00pt;mso-position-horizontal:absolute;mso-position-vertical-relative:text;margin-top:0.00pt;mso-position-vertical:absolute;width:591.35pt;height:2.25pt;mso-wrap-distance-left:0.00pt;mso-wrap-distance-top:0.00pt;mso-wrap-distance-right:0.00pt;mso-wrap-distance-bottom:0.00pt;rotation:180;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R. Engenheiro Edgar Prado Arze, 215 - Centro Político Administrativo - Atendimento no Térreo - CEP: 78049-909 - Cuiabá - MT</w: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center"/>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18"/>
        <w:szCs w:val="18"/>
        <w:u w:val="none"/>
        <w:shd w:val="clear" w:color="auto" w:fill="auto"/>
        <w:vertAlign w:val="baseline"/>
        <w:rtl w:val="0"/>
      </w:rPr>
      <w:t xml:space="preserve">Fone: (65) 3613-7900 - Ouvidoria: 0800 647 7900 - www.desenvolve.mt.gov.br - CNPJ N. 06.284.531/0001-30</w:t>
    </w:r>
    <w:r>
      <w:rPr>
        <w:rFonts w:ascii="Calibri" w:hAnsi="Calibri" w:eastAsia="Calibri" w:cs="Calibri"/>
        <w:b w:val="0"/>
        <w:i w:val="0"/>
        <w:smallCaps w:val="0"/>
        <w:strike w:val="0"/>
        <w:color w:val="000000"/>
        <w:sz w:val="18"/>
        <w:szCs w:val="18"/>
        <w:u w:val="none"/>
        <w:shd w:val="clear" w:color="auto" w:fill="auto"/>
        <w:vertAlign w:val="baseline"/>
      </w:rPr>
    </w:r>
    <w:r>
      <w:rPr>
        <w:rFonts w:ascii="Calibri" w:hAnsi="Calibri" w:eastAsia="Calibri" w:cs="Calibri"/>
        <w:b w:val="0"/>
        <w:i w:val="0"/>
        <w:smallCaps w:val="0"/>
        <w:strike w:val="0"/>
        <w:color w:val="000000"/>
        <w:sz w:val="18"/>
        <w:szCs w:val="18"/>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24" w:firstLine="0" w:left="-1134"/>
      <w:jc w:val="right"/>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54200" cy="609600"/>
              <wp:effectExtent l="0" t="0" r="0" b="0"/>
              <wp:docPr id="1" name="image6.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Logotipo, nome da empresa&#10;&#10;Descrição gerada automaticamente"/>
                      <pic:cNvPicPr/>
                      <pic:nvPr/>
                    </pic:nvPicPr>
                    <pic:blipFill>
                      <a:blip r:embed="rId1"/>
                      <a:srcRect l="0" t="17467" r="0" b="16777"/>
                      <a:stretch/>
                    </pic:blipFill>
                    <pic:spPr bwMode="auto">
                      <a:xfrm>
                        <a:off x="0" y="0"/>
                        <a:ext cx="1854200" cy="609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00pt;height:48.00pt;mso-wrap-distance-left:0.00pt;mso-wrap-distance-top:0.00pt;mso-wrap-distance-right:0.00pt;mso-wrap-distance-bottom:0.00pt;z-index:1;">
              <v:imagedata r:id="rId1" o:title="" croptop="11447f" cropleft="0f" cropbottom="10995f" cropright="0f"/>
              <o:lock v:ext="edit" rotation="t"/>
            </v:shape>
          </w:pict>
        </mc:Fallback>
      </mc:AlternateContent>
    </w:r>
    <w:r>
      <w:rPr>
        <w:rFonts w:ascii="Calibri" w:hAnsi="Calibri" w:eastAsia="Calibri" w:cs="Calibri"/>
        <w:b w:val="0"/>
        <w:i w:val="0"/>
        <w:smallCaps w:val="0"/>
        <w:strike w:val="0"/>
        <w:color w:val="000000"/>
        <w:sz w:val="18"/>
        <w:szCs w:val="18"/>
        <w:u w:val="none"/>
        <w:shd w:val="clear" w:color="auto" w:fill="auto"/>
        <w:vertAlign w:val="baseline"/>
      </w:rPr>
    </w:r>
    <w:r>
      <w:rPr>
        <w:rFonts w:ascii="Calibri" w:hAnsi="Calibri" w:eastAsia="Calibri" w:cs="Calibri"/>
        <w:b w:val="0"/>
        <w:i w:val="0"/>
        <w:smallCaps w:val="0"/>
        <w:strike w:val="0"/>
        <w:color w:val="000000"/>
        <w:sz w:val="18"/>
        <w:szCs w:val="18"/>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426" w:firstLine="0" w:left="-1134"/>
      <w:jc w:val="righ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ffffff"/>
        <w:sz w:val="10"/>
        <w:szCs w:val="10"/>
        <w:u w:val="none"/>
        <w:shd w:val="clear" w:color="auto" w:fill="auto"/>
        <w:vertAlign w:val="baseline"/>
        <w:rtl w:val="0"/>
      </w:rPr>
      <w:t xml:space="preserve">.</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114300</wp:posOffset>
              </wp:positionV>
              <wp:extent cx="7510145" cy="28575"/>
              <wp:effectExtent l="0" t="0" r="0" b="0"/>
              <wp:wrapNone/>
              <wp:docPr id="2" name=""/>
              <wp:cNvGraphicFramePr/>
              <a:graphic xmlns:a="http://schemas.openxmlformats.org/drawingml/2006/main">
                <a:graphicData uri="http://schemas.microsoft.com/office/word/2010/wordprocessingShape">
                  <wps:wsp>
                    <wps:cNvPr id="0" name=""/>
                    <wps:cNvSpPr/>
                    <wps:spPr bwMode="auto">
                      <a:xfrm flipH="1">
                        <a:off x="1590840" y="3779640"/>
                        <a:ext cx="7510320" cy="72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1" o:spid="_x0000_s1" o:spt="32" type="#_x0000_t32" style="position:absolute;z-index:0;o:allowoverlap:true;o:allowincell:true;mso-position-horizontal-relative:text;margin-left:-36.00pt;mso-position-horizontal:absolute;mso-position-vertical-relative:text;margin-top:9.00pt;mso-position-vertical:absolute;width:591.35pt;height:2.25pt;mso-wrap-distance-left:0.00pt;mso-wrap-distance-top:0.00pt;mso-wrap-distance-right:0.00pt;mso-wrap-distance-bottom:0.00pt;flip:x;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426"/>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margin">
                <wp:align>center</wp:align>
              </wp:positionH>
              <wp:positionV relativeFrom="margin">
                <wp:align>center</wp:align>
              </wp:positionV>
              <wp:extent cx="5392420" cy="492823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rcRect l="0" t="0" r="0" b="0"/>
                      <a:stretch/>
                    </pic:blipFill>
                    <pic:spPr bwMode="auto">
                      <a:xfrm>
                        <a:off x="0" y="0"/>
                        <a:ext cx="5392420" cy="492823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0;o:allowoverlap:true;o:allowincell:true;mso-position-horizontal-relative:margin;mso-position-horizontal:center;mso-position-vertical-relative:margin;mso-position-vertical:center;width:424.60pt;height:388.05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24" w:firstLine="0" w:left="-1134"/>
      <w:jc w:val="right"/>
      <w:rPr>
        <w:rFonts w:ascii="Calibri" w:hAnsi="Calibri" w:eastAsia="Calibri" w:cs="Calibri"/>
        <w:b w:val="0"/>
        <w:i w:val="0"/>
        <w:smallCaps w:val="0"/>
        <w:strike w:val="0"/>
        <w:color w:val="000000"/>
        <w:sz w:val="18"/>
        <w:szCs w:val="18"/>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54200" cy="609600"/>
              <wp:effectExtent l="0" t="0" r="0" b="0"/>
              <wp:docPr id="4" name="image6.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Logotipo, nome da empresa&#10;&#10;Descrição gerada automaticamente"/>
                      <pic:cNvPicPr/>
                      <pic:nvPr/>
                    </pic:nvPicPr>
                    <pic:blipFill>
                      <a:blip r:embed="rId1"/>
                      <a:srcRect l="0" t="17467" r="0" b="16777"/>
                      <a:stretch/>
                    </pic:blipFill>
                    <pic:spPr bwMode="auto">
                      <a:xfrm>
                        <a:off x="0" y="0"/>
                        <a:ext cx="1854200" cy="609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6.00pt;height:48.00pt;mso-wrap-distance-left:0.00pt;mso-wrap-distance-top:0.00pt;mso-wrap-distance-right:0.00pt;mso-wrap-distance-bottom:0.00pt;z-index:1;">
              <v:imagedata r:id="rId1" o:title="" croptop="11447f" cropleft="0f" cropbottom="10995f" cropright="0f"/>
              <o:lock v:ext="edit" rotation="t"/>
            </v:shape>
          </w:pict>
        </mc:Fallback>
      </mc:AlternateContent>
    </w:r>
    <w:r>
      <w:rPr>
        <w:rFonts w:ascii="Calibri" w:hAnsi="Calibri" w:eastAsia="Calibri" w:cs="Calibri"/>
        <w:b w:val="0"/>
        <w:i w:val="0"/>
        <w:smallCaps w:val="0"/>
        <w:strike w:val="0"/>
        <w:color w:val="000000"/>
        <w:sz w:val="18"/>
        <w:szCs w:val="18"/>
        <w:u w:val="none"/>
        <w:shd w:val="clear" w:color="auto" w:fill="auto"/>
        <w:vertAlign w:val="baseline"/>
      </w:rPr>
    </w:r>
    <w:r>
      <w:rPr>
        <w:rFonts w:ascii="Calibri" w:hAnsi="Calibri" w:eastAsia="Calibri" w:cs="Calibri"/>
        <w:b w:val="0"/>
        <w:i w:val="0"/>
        <w:smallCaps w:val="0"/>
        <w:strike w:val="0"/>
        <w:color w:val="000000"/>
        <w:sz w:val="18"/>
        <w:szCs w:val="18"/>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426" w:firstLine="0" w:left="-1134"/>
      <w:jc w:val="righ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ffffff"/>
        <w:sz w:val="10"/>
        <w:szCs w:val="10"/>
        <w:u w:val="none"/>
        <w:shd w:val="clear" w:color="auto" w:fill="auto"/>
        <w:vertAlign w:val="baseline"/>
        <w:rtl w:val="0"/>
      </w:rPr>
      <w:t xml:space="preserve">.</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-457199</wp:posOffset>
              </wp:positionH>
              <wp:positionV relativeFrom="paragraph">
                <wp:posOffset>114300</wp:posOffset>
              </wp:positionV>
              <wp:extent cx="7510145" cy="28575"/>
              <wp:effectExtent l="0" t="0" r="0" b="0"/>
              <wp:wrapNone/>
              <wp:docPr id="5" name=""/>
              <wp:cNvGraphicFramePr/>
              <a:graphic xmlns:a="http://schemas.openxmlformats.org/drawingml/2006/main">
                <a:graphicData uri="http://schemas.microsoft.com/office/word/2010/wordprocessingShape">
                  <wps:wsp>
                    <wps:cNvPr id="0" name=""/>
                    <wps:cNvSpPr/>
                    <wps:spPr bwMode="auto">
                      <a:xfrm flipH="1">
                        <a:off x="1590840" y="3779640"/>
                        <a:ext cx="7510320" cy="720"/>
                      </a:xfrm>
                      <a:prstGeom prst="straightConnector1">
                        <a:avLst/>
                      </a:prstGeom>
                      <a:noFill/>
                      <a:ln w="28575" cap="flat" cmpd="sng">
                        <a:solidFill>
                          <a:srgbClr val="5B9BD5"/>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4" o:spid="_x0000_s4" o:spt="32" type="#_x0000_t32" style="position:absolute;z-index:0;o:allowoverlap:true;o:allowincell:true;mso-position-horizontal-relative:text;margin-left:-36.00pt;mso-position-horizontal:absolute;mso-position-vertical-relative:text;margin-top:9.00pt;mso-position-vertical:absolute;width:591.35pt;height:2.25pt;mso-wrap-distance-left:0.00pt;mso-wrap-distance-top:0.00pt;mso-wrap-distance-right:0.00pt;mso-wrap-distance-bottom:0.00pt;flip:x;visibility:visible;" filled="f" strokecolor="#5B9BD5" strokeweight="2.25pt">
              <v:stroke dashstyle="solid"/>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426"/>
      <w:jc w:val="center"/>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right"/>
      <w:lvlText w:val="%1."/>
      <w:numFmt w:val="decimal"/>
      <w:pPr>
        <w:pBdr/>
        <w:spacing/>
        <w:ind w:hanging="360" w:left="720"/>
      </w:pPr>
      <w:rPr>
        <w:u w:val="none"/>
        <w:shd w:val="clear" w:color="auto" w:fill="auto"/>
      </w:rPr>
      <w:start w:val="1"/>
      <w:suff w:val="tab"/>
    </w:lvl>
    <w:lvl w:ilvl="1">
      <w:isLgl w:val="false"/>
      <w:lvlJc w:val="right"/>
      <w:lvlText w:val="%1.%2."/>
      <w:numFmt w:val="decimal"/>
      <w:pPr>
        <w:pBdr/>
        <w:spacing/>
        <w:ind w:hanging="360" w:left="1440"/>
      </w:pPr>
      <w:rPr>
        <w:u w:val="none"/>
      </w:rPr>
      <w:start w:val="1"/>
      <w:suff w:val="tab"/>
    </w:lvl>
    <w:lvl w:ilvl="2">
      <w:isLgl w:val="false"/>
      <w:lvlJc w:val="right"/>
      <w:lvlText w:val="%1.%2.%3."/>
      <w:numFmt w:val="decimal"/>
      <w:pPr>
        <w:pBdr/>
        <w:spacing/>
        <w:ind w:hanging="360" w:left="2160"/>
      </w:pPr>
      <w:rPr>
        <w:u w:val="none"/>
      </w:rPr>
      <w:start w:val="1"/>
      <w:suff w:val="tab"/>
    </w:lvl>
    <w:lvl w:ilvl="3">
      <w:isLgl w:val="false"/>
      <w:lvlJc w:val="right"/>
      <w:lvlText w:val="%1.%2.%3.%4."/>
      <w:numFmt w:val="decimal"/>
      <w:pPr>
        <w:pBdr/>
        <w:spacing/>
        <w:ind w:hanging="360" w:left="2880"/>
      </w:pPr>
      <w:rPr>
        <w:u w:val="none"/>
      </w:rPr>
      <w:start w:val="1"/>
      <w:suff w:val="tab"/>
    </w:lvl>
    <w:lvl w:ilvl="4">
      <w:isLgl w:val="false"/>
      <w:lvlJc w:val="right"/>
      <w:lvlText w:val="%1.%2.%3.%4.%5."/>
      <w:numFmt w:val="decimal"/>
      <w:pPr>
        <w:pBdr/>
        <w:spacing/>
        <w:ind w:hanging="360" w:left="3600"/>
      </w:pPr>
      <w:rPr>
        <w:u w:val="none"/>
      </w:rPr>
      <w:start w:val="1"/>
      <w:suff w:val="tab"/>
    </w:lvl>
    <w:lvl w:ilvl="5">
      <w:isLgl w:val="false"/>
      <w:lvlJc w:val="right"/>
      <w:lvlText w:val="%1.%2.%3.%4.%5.%6."/>
      <w:numFmt w:val="decimal"/>
      <w:pPr>
        <w:pBdr/>
        <w:spacing/>
        <w:ind w:hanging="360" w:left="4320"/>
      </w:pPr>
      <w:rPr>
        <w:u w:val="none"/>
      </w:rPr>
      <w:start w:val="1"/>
      <w:suff w:val="tab"/>
    </w:lvl>
    <w:lvl w:ilvl="6">
      <w:isLgl w:val="false"/>
      <w:lvlJc w:val="right"/>
      <w:lvlText w:val="%1.%2.%3.%4.%5.%6.%7."/>
      <w:numFmt w:val="decimal"/>
      <w:pPr>
        <w:pBdr/>
        <w:spacing/>
        <w:ind w:hanging="360" w:left="5040"/>
      </w:pPr>
      <w:rPr>
        <w:u w:val="none"/>
      </w:rPr>
      <w:start w:val="1"/>
      <w:suff w:val="tab"/>
    </w:lvl>
    <w:lvl w:ilvl="7">
      <w:isLgl w:val="false"/>
      <w:lvlJc w:val="right"/>
      <w:lvlText w:val="%1.%2.%3.%4.%5.%6.%7.%8."/>
      <w:numFmt w:val="decimal"/>
      <w:pPr>
        <w:pBdr/>
        <w:spacing/>
        <w:ind w:hanging="360" w:left="5760"/>
      </w:pPr>
      <w:rPr>
        <w:u w:val="none"/>
      </w:rPr>
      <w:start w:val="1"/>
      <w:suff w:val="tab"/>
    </w:lvl>
    <w:lvl w:ilvl="8">
      <w:isLgl w:val="false"/>
      <w:lvlJc w:val="right"/>
      <w:lvlText w:val="%1.%2.%3.%4.%5.%6.%7.%8.%9."/>
      <w:numFmt w:val="decimal"/>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pt-BR"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Table Grid"/>
    <w:basedOn w:val="9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7">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8">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9">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50">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1">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2">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3">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9">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0">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1">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2">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3">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4">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5">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3">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04">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05">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06">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07">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08">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09">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0">
    <w:name w:val="Heading 7"/>
    <w:basedOn w:val="1084"/>
    <w:next w:val="1084"/>
    <w:link w:val="10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31">
    <w:name w:val="Heading 8"/>
    <w:basedOn w:val="1084"/>
    <w:next w:val="1084"/>
    <w:link w:val="10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32">
    <w:name w:val="Heading 9"/>
    <w:basedOn w:val="1084"/>
    <w:next w:val="1084"/>
    <w:link w:val="10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33" w:default="1">
    <w:name w:val="Default Paragraph Font"/>
    <w:uiPriority w:val="1"/>
    <w:semiHidden/>
    <w:unhideWhenUsed/>
    <w:pPr>
      <w:pBdr/>
      <w:spacing/>
      <w:ind/>
    </w:pPr>
  </w:style>
  <w:style w:type="numbering" w:styleId="1034" w:default="1">
    <w:name w:val="No List"/>
    <w:uiPriority w:val="99"/>
    <w:semiHidden/>
    <w:unhideWhenUsed/>
    <w:pPr>
      <w:pBdr/>
      <w:spacing/>
      <w:ind/>
    </w:pPr>
  </w:style>
  <w:style w:type="character" w:styleId="1035">
    <w:name w:val="Heading 1 Char"/>
    <w:basedOn w:val="1033"/>
    <w:link w:val="1086"/>
    <w:uiPriority w:val="9"/>
    <w:pPr>
      <w:pBdr/>
      <w:spacing/>
      <w:ind/>
    </w:pPr>
    <w:rPr>
      <w:rFonts w:ascii="Arial" w:hAnsi="Arial" w:eastAsia="Arial" w:cs="Arial"/>
      <w:color w:val="0f4761" w:themeColor="accent1" w:themeShade="BF"/>
      <w:sz w:val="40"/>
      <w:szCs w:val="40"/>
    </w:rPr>
  </w:style>
  <w:style w:type="character" w:styleId="1036">
    <w:name w:val="Heading 2 Char"/>
    <w:basedOn w:val="1033"/>
    <w:link w:val="1087"/>
    <w:uiPriority w:val="9"/>
    <w:pPr>
      <w:pBdr/>
      <w:spacing/>
      <w:ind/>
    </w:pPr>
    <w:rPr>
      <w:rFonts w:ascii="Arial" w:hAnsi="Arial" w:eastAsia="Arial" w:cs="Arial"/>
      <w:color w:val="0f4761" w:themeColor="accent1" w:themeShade="BF"/>
      <w:sz w:val="32"/>
      <w:szCs w:val="32"/>
    </w:rPr>
  </w:style>
  <w:style w:type="character" w:styleId="1037">
    <w:name w:val="Heading 3 Char"/>
    <w:basedOn w:val="1033"/>
    <w:link w:val="1088"/>
    <w:uiPriority w:val="9"/>
    <w:pPr>
      <w:pBdr/>
      <w:spacing/>
      <w:ind/>
    </w:pPr>
    <w:rPr>
      <w:rFonts w:ascii="Arial" w:hAnsi="Arial" w:eastAsia="Arial" w:cs="Arial"/>
      <w:color w:val="0f4761" w:themeColor="accent1" w:themeShade="BF"/>
      <w:sz w:val="28"/>
      <w:szCs w:val="28"/>
    </w:rPr>
  </w:style>
  <w:style w:type="character" w:styleId="1038">
    <w:name w:val="Heading 4 Char"/>
    <w:basedOn w:val="1033"/>
    <w:link w:val="1089"/>
    <w:uiPriority w:val="9"/>
    <w:pPr>
      <w:pBdr/>
      <w:spacing/>
      <w:ind/>
    </w:pPr>
    <w:rPr>
      <w:rFonts w:ascii="Arial" w:hAnsi="Arial" w:eastAsia="Arial" w:cs="Arial"/>
      <w:i/>
      <w:iCs/>
      <w:color w:val="0f4761" w:themeColor="accent1" w:themeShade="BF"/>
    </w:rPr>
  </w:style>
  <w:style w:type="character" w:styleId="1039">
    <w:name w:val="Heading 5 Char"/>
    <w:basedOn w:val="1033"/>
    <w:link w:val="1090"/>
    <w:uiPriority w:val="9"/>
    <w:pPr>
      <w:pBdr/>
      <w:spacing/>
      <w:ind/>
    </w:pPr>
    <w:rPr>
      <w:rFonts w:ascii="Arial" w:hAnsi="Arial" w:eastAsia="Arial" w:cs="Arial"/>
      <w:color w:val="0f4761" w:themeColor="accent1" w:themeShade="BF"/>
    </w:rPr>
  </w:style>
  <w:style w:type="character" w:styleId="1040">
    <w:name w:val="Heading 6 Char"/>
    <w:basedOn w:val="1033"/>
    <w:link w:val="1091"/>
    <w:uiPriority w:val="9"/>
    <w:pPr>
      <w:pBdr/>
      <w:spacing/>
      <w:ind/>
    </w:pPr>
    <w:rPr>
      <w:rFonts w:ascii="Arial" w:hAnsi="Arial" w:eastAsia="Arial" w:cs="Arial"/>
      <w:i/>
      <w:iCs/>
      <w:color w:val="595959" w:themeColor="text1" w:themeTint="A6"/>
    </w:rPr>
  </w:style>
  <w:style w:type="character" w:styleId="1041">
    <w:name w:val="Heading 7 Char"/>
    <w:basedOn w:val="1033"/>
    <w:link w:val="1030"/>
    <w:uiPriority w:val="9"/>
    <w:pPr>
      <w:pBdr/>
      <w:spacing/>
      <w:ind/>
    </w:pPr>
    <w:rPr>
      <w:rFonts w:ascii="Arial" w:hAnsi="Arial" w:eastAsia="Arial" w:cs="Arial"/>
      <w:color w:val="595959" w:themeColor="text1" w:themeTint="A6"/>
    </w:rPr>
  </w:style>
  <w:style w:type="character" w:styleId="1042">
    <w:name w:val="Heading 8 Char"/>
    <w:basedOn w:val="1033"/>
    <w:link w:val="1031"/>
    <w:uiPriority w:val="9"/>
    <w:pPr>
      <w:pBdr/>
      <w:spacing/>
      <w:ind/>
    </w:pPr>
    <w:rPr>
      <w:rFonts w:ascii="Arial" w:hAnsi="Arial" w:eastAsia="Arial" w:cs="Arial"/>
      <w:i/>
      <w:iCs/>
      <w:color w:val="272727" w:themeColor="text1" w:themeTint="D8"/>
    </w:rPr>
  </w:style>
  <w:style w:type="character" w:styleId="1043">
    <w:name w:val="Heading 9 Char"/>
    <w:basedOn w:val="1033"/>
    <w:link w:val="1032"/>
    <w:uiPriority w:val="9"/>
    <w:pPr>
      <w:pBdr/>
      <w:spacing/>
      <w:ind/>
    </w:pPr>
    <w:rPr>
      <w:rFonts w:ascii="Arial" w:hAnsi="Arial" w:eastAsia="Arial" w:cs="Arial"/>
      <w:i/>
      <w:iCs/>
      <w:color w:val="272727" w:themeColor="text1" w:themeTint="D8"/>
    </w:rPr>
  </w:style>
  <w:style w:type="character" w:styleId="1044">
    <w:name w:val="Title Char"/>
    <w:basedOn w:val="1033"/>
    <w:link w:val="1092"/>
    <w:uiPriority w:val="10"/>
    <w:pPr>
      <w:pBdr/>
      <w:spacing/>
      <w:ind/>
    </w:pPr>
    <w:rPr>
      <w:rFonts w:ascii="Arial" w:hAnsi="Arial" w:eastAsia="Arial" w:cs="Arial"/>
      <w:spacing w:val="-10"/>
      <w:sz w:val="56"/>
      <w:szCs w:val="56"/>
    </w:rPr>
  </w:style>
  <w:style w:type="character" w:styleId="1045">
    <w:name w:val="Subtitle Char"/>
    <w:basedOn w:val="1033"/>
    <w:link w:val="1093"/>
    <w:uiPriority w:val="11"/>
    <w:pPr>
      <w:pBdr/>
      <w:spacing/>
      <w:ind/>
    </w:pPr>
    <w:rPr>
      <w:color w:val="595959" w:themeColor="text1" w:themeTint="A6"/>
      <w:spacing w:val="15"/>
      <w:sz w:val="28"/>
      <w:szCs w:val="28"/>
    </w:rPr>
  </w:style>
  <w:style w:type="paragraph" w:styleId="1046">
    <w:name w:val="Quote"/>
    <w:basedOn w:val="1084"/>
    <w:next w:val="1084"/>
    <w:link w:val="1047"/>
    <w:uiPriority w:val="29"/>
    <w:qFormat/>
    <w:pPr>
      <w:pBdr/>
      <w:spacing w:before="160"/>
      <w:ind/>
      <w:jc w:val="center"/>
    </w:pPr>
    <w:rPr>
      <w:i/>
      <w:iCs/>
      <w:color w:val="404040" w:themeColor="text1" w:themeTint="BF"/>
    </w:rPr>
  </w:style>
  <w:style w:type="character" w:styleId="1047">
    <w:name w:val="Quote Char"/>
    <w:basedOn w:val="1033"/>
    <w:link w:val="1046"/>
    <w:uiPriority w:val="29"/>
    <w:pPr>
      <w:pBdr/>
      <w:spacing/>
      <w:ind/>
    </w:pPr>
    <w:rPr>
      <w:i/>
      <w:iCs/>
      <w:color w:val="404040" w:themeColor="text1" w:themeTint="BF"/>
    </w:rPr>
  </w:style>
  <w:style w:type="paragraph" w:styleId="1048">
    <w:name w:val="List Paragraph"/>
    <w:basedOn w:val="1084"/>
    <w:uiPriority w:val="34"/>
    <w:qFormat/>
    <w:pPr>
      <w:pBdr/>
      <w:spacing/>
      <w:ind w:left="720"/>
      <w:contextualSpacing w:val="true"/>
    </w:pPr>
  </w:style>
  <w:style w:type="character" w:styleId="1049">
    <w:name w:val="Intense Emphasis"/>
    <w:basedOn w:val="1033"/>
    <w:uiPriority w:val="21"/>
    <w:qFormat/>
    <w:pPr>
      <w:pBdr/>
      <w:spacing/>
      <w:ind/>
    </w:pPr>
    <w:rPr>
      <w:i/>
      <w:iCs/>
      <w:color w:val="0f4761" w:themeColor="accent1" w:themeShade="BF"/>
    </w:rPr>
  </w:style>
  <w:style w:type="paragraph" w:styleId="1050">
    <w:name w:val="Intense Quote"/>
    <w:basedOn w:val="1084"/>
    <w:next w:val="1084"/>
    <w:link w:val="10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51">
    <w:name w:val="Intense Quote Char"/>
    <w:basedOn w:val="1033"/>
    <w:link w:val="1050"/>
    <w:uiPriority w:val="30"/>
    <w:pPr>
      <w:pBdr/>
      <w:spacing/>
      <w:ind/>
    </w:pPr>
    <w:rPr>
      <w:i/>
      <w:iCs/>
      <w:color w:val="0f4761" w:themeColor="accent1" w:themeShade="BF"/>
    </w:rPr>
  </w:style>
  <w:style w:type="character" w:styleId="1052">
    <w:name w:val="Intense Reference"/>
    <w:basedOn w:val="1033"/>
    <w:uiPriority w:val="32"/>
    <w:qFormat/>
    <w:pPr>
      <w:pBdr/>
      <w:spacing/>
      <w:ind/>
    </w:pPr>
    <w:rPr>
      <w:b/>
      <w:bCs/>
      <w:smallCaps/>
      <w:color w:val="0f4761" w:themeColor="accent1" w:themeShade="BF"/>
      <w:spacing w:val="5"/>
    </w:rPr>
  </w:style>
  <w:style w:type="paragraph" w:styleId="1053">
    <w:name w:val="No Spacing"/>
    <w:basedOn w:val="1084"/>
    <w:uiPriority w:val="1"/>
    <w:qFormat/>
    <w:pPr>
      <w:pBdr/>
      <w:spacing w:after="0" w:line="240" w:lineRule="auto"/>
      <w:ind/>
    </w:pPr>
  </w:style>
  <w:style w:type="character" w:styleId="1054">
    <w:name w:val="Subtle Emphasis"/>
    <w:basedOn w:val="1033"/>
    <w:uiPriority w:val="19"/>
    <w:qFormat/>
    <w:pPr>
      <w:pBdr/>
      <w:spacing/>
      <w:ind/>
    </w:pPr>
    <w:rPr>
      <w:i/>
      <w:iCs/>
      <w:color w:val="404040" w:themeColor="text1" w:themeTint="BF"/>
    </w:rPr>
  </w:style>
  <w:style w:type="character" w:styleId="1055">
    <w:name w:val="Emphasis"/>
    <w:basedOn w:val="1033"/>
    <w:uiPriority w:val="20"/>
    <w:qFormat/>
    <w:pPr>
      <w:pBdr/>
      <w:spacing/>
      <w:ind/>
    </w:pPr>
    <w:rPr>
      <w:i/>
      <w:iCs/>
    </w:rPr>
  </w:style>
  <w:style w:type="character" w:styleId="1056">
    <w:name w:val="Strong"/>
    <w:basedOn w:val="1033"/>
    <w:uiPriority w:val="22"/>
    <w:qFormat/>
    <w:pPr>
      <w:pBdr/>
      <w:spacing/>
      <w:ind/>
    </w:pPr>
    <w:rPr>
      <w:b/>
      <w:bCs/>
    </w:rPr>
  </w:style>
  <w:style w:type="character" w:styleId="1057">
    <w:name w:val="Subtle Reference"/>
    <w:basedOn w:val="1033"/>
    <w:uiPriority w:val="31"/>
    <w:qFormat/>
    <w:pPr>
      <w:pBdr/>
      <w:spacing/>
      <w:ind/>
    </w:pPr>
    <w:rPr>
      <w:smallCaps/>
      <w:color w:val="5a5a5a" w:themeColor="text1" w:themeTint="A5"/>
    </w:rPr>
  </w:style>
  <w:style w:type="character" w:styleId="1058">
    <w:name w:val="Book Title"/>
    <w:basedOn w:val="1033"/>
    <w:uiPriority w:val="33"/>
    <w:qFormat/>
    <w:pPr>
      <w:pBdr/>
      <w:spacing/>
      <w:ind/>
    </w:pPr>
    <w:rPr>
      <w:b/>
      <w:bCs/>
      <w:i/>
      <w:iCs/>
      <w:spacing w:val="5"/>
    </w:rPr>
  </w:style>
  <w:style w:type="paragraph" w:styleId="1059">
    <w:name w:val="Header"/>
    <w:basedOn w:val="1084"/>
    <w:link w:val="1060"/>
    <w:uiPriority w:val="99"/>
    <w:unhideWhenUsed/>
    <w:pPr>
      <w:pBdr/>
      <w:tabs>
        <w:tab w:val="center" w:leader="none" w:pos="4844"/>
        <w:tab w:val="right" w:leader="none" w:pos="9689"/>
      </w:tabs>
      <w:spacing w:after="0" w:line="240" w:lineRule="auto"/>
      <w:ind/>
    </w:pPr>
  </w:style>
  <w:style w:type="character" w:styleId="1060">
    <w:name w:val="Header Char"/>
    <w:basedOn w:val="1033"/>
    <w:link w:val="1059"/>
    <w:uiPriority w:val="99"/>
    <w:pPr>
      <w:pBdr/>
      <w:spacing/>
      <w:ind/>
    </w:pPr>
  </w:style>
  <w:style w:type="paragraph" w:styleId="1061">
    <w:name w:val="Footer"/>
    <w:basedOn w:val="1084"/>
    <w:link w:val="1062"/>
    <w:uiPriority w:val="99"/>
    <w:unhideWhenUsed/>
    <w:pPr>
      <w:pBdr/>
      <w:tabs>
        <w:tab w:val="center" w:leader="none" w:pos="4844"/>
        <w:tab w:val="right" w:leader="none" w:pos="9689"/>
      </w:tabs>
      <w:spacing w:after="0" w:line="240" w:lineRule="auto"/>
      <w:ind/>
    </w:pPr>
  </w:style>
  <w:style w:type="character" w:styleId="1062">
    <w:name w:val="Footer Char"/>
    <w:basedOn w:val="1033"/>
    <w:link w:val="1061"/>
    <w:uiPriority w:val="99"/>
    <w:pPr>
      <w:pBdr/>
      <w:spacing/>
      <w:ind/>
    </w:pPr>
  </w:style>
  <w:style w:type="paragraph" w:styleId="1063">
    <w:name w:val="Caption"/>
    <w:basedOn w:val="1084"/>
    <w:next w:val="1084"/>
    <w:uiPriority w:val="35"/>
    <w:unhideWhenUsed/>
    <w:qFormat/>
    <w:pPr>
      <w:pBdr/>
      <w:spacing w:after="200" w:line="240" w:lineRule="auto"/>
      <w:ind/>
    </w:pPr>
    <w:rPr>
      <w:i/>
      <w:iCs/>
      <w:color w:val="0e2841" w:themeColor="text2"/>
      <w:sz w:val="18"/>
      <w:szCs w:val="18"/>
    </w:rPr>
  </w:style>
  <w:style w:type="paragraph" w:styleId="1064">
    <w:name w:val="footnote text"/>
    <w:basedOn w:val="1084"/>
    <w:link w:val="1065"/>
    <w:uiPriority w:val="99"/>
    <w:semiHidden/>
    <w:unhideWhenUsed/>
    <w:pPr>
      <w:pBdr/>
      <w:spacing w:after="0" w:line="240" w:lineRule="auto"/>
      <w:ind/>
    </w:pPr>
    <w:rPr>
      <w:sz w:val="20"/>
      <w:szCs w:val="20"/>
    </w:rPr>
  </w:style>
  <w:style w:type="character" w:styleId="1065">
    <w:name w:val="Footnote Text Char"/>
    <w:basedOn w:val="1033"/>
    <w:link w:val="1064"/>
    <w:uiPriority w:val="99"/>
    <w:semiHidden/>
    <w:pPr>
      <w:pBdr/>
      <w:spacing/>
      <w:ind/>
    </w:pPr>
    <w:rPr>
      <w:sz w:val="20"/>
      <w:szCs w:val="20"/>
    </w:rPr>
  </w:style>
  <w:style w:type="character" w:styleId="1066">
    <w:name w:val="footnote reference"/>
    <w:basedOn w:val="1033"/>
    <w:uiPriority w:val="99"/>
    <w:semiHidden/>
    <w:unhideWhenUsed/>
    <w:pPr>
      <w:pBdr/>
      <w:spacing/>
      <w:ind/>
    </w:pPr>
    <w:rPr>
      <w:vertAlign w:val="superscript"/>
    </w:rPr>
  </w:style>
  <w:style w:type="paragraph" w:styleId="1067">
    <w:name w:val="endnote text"/>
    <w:basedOn w:val="1084"/>
    <w:link w:val="1068"/>
    <w:uiPriority w:val="99"/>
    <w:semiHidden/>
    <w:unhideWhenUsed/>
    <w:pPr>
      <w:pBdr/>
      <w:spacing w:after="0" w:line="240" w:lineRule="auto"/>
      <w:ind/>
    </w:pPr>
    <w:rPr>
      <w:sz w:val="20"/>
      <w:szCs w:val="20"/>
    </w:rPr>
  </w:style>
  <w:style w:type="character" w:styleId="1068">
    <w:name w:val="Endnote Text Char"/>
    <w:basedOn w:val="1033"/>
    <w:link w:val="1067"/>
    <w:uiPriority w:val="99"/>
    <w:semiHidden/>
    <w:pPr>
      <w:pBdr/>
      <w:spacing/>
      <w:ind/>
    </w:pPr>
    <w:rPr>
      <w:sz w:val="20"/>
      <w:szCs w:val="20"/>
    </w:rPr>
  </w:style>
  <w:style w:type="character" w:styleId="1069">
    <w:name w:val="endnote reference"/>
    <w:basedOn w:val="1033"/>
    <w:uiPriority w:val="99"/>
    <w:semiHidden/>
    <w:unhideWhenUsed/>
    <w:pPr>
      <w:pBdr/>
      <w:spacing/>
      <w:ind/>
    </w:pPr>
    <w:rPr>
      <w:vertAlign w:val="superscript"/>
    </w:rPr>
  </w:style>
  <w:style w:type="character" w:styleId="1070">
    <w:name w:val="Hyperlink"/>
    <w:basedOn w:val="1033"/>
    <w:uiPriority w:val="99"/>
    <w:unhideWhenUsed/>
    <w:pPr>
      <w:pBdr/>
      <w:spacing/>
      <w:ind/>
    </w:pPr>
    <w:rPr>
      <w:color w:val="0563c1" w:themeColor="hyperlink"/>
      <w:u w:val="single"/>
    </w:rPr>
  </w:style>
  <w:style w:type="character" w:styleId="1071">
    <w:name w:val="FollowedHyperlink"/>
    <w:basedOn w:val="1033"/>
    <w:uiPriority w:val="99"/>
    <w:semiHidden/>
    <w:unhideWhenUsed/>
    <w:pPr>
      <w:pBdr/>
      <w:spacing/>
      <w:ind/>
    </w:pPr>
    <w:rPr>
      <w:color w:val="954f72" w:themeColor="followedHyperlink"/>
      <w:u w:val="single"/>
    </w:rPr>
  </w:style>
  <w:style w:type="paragraph" w:styleId="1072">
    <w:name w:val="toc 1"/>
    <w:basedOn w:val="1084"/>
    <w:next w:val="1084"/>
    <w:uiPriority w:val="39"/>
    <w:unhideWhenUsed/>
    <w:pPr>
      <w:pBdr/>
      <w:spacing w:after="100"/>
      <w:ind/>
    </w:pPr>
  </w:style>
  <w:style w:type="paragraph" w:styleId="1073">
    <w:name w:val="toc 2"/>
    <w:basedOn w:val="1084"/>
    <w:next w:val="1084"/>
    <w:uiPriority w:val="39"/>
    <w:unhideWhenUsed/>
    <w:pPr>
      <w:pBdr/>
      <w:spacing w:after="100"/>
      <w:ind w:left="220"/>
    </w:pPr>
  </w:style>
  <w:style w:type="paragraph" w:styleId="1074">
    <w:name w:val="toc 3"/>
    <w:basedOn w:val="1084"/>
    <w:next w:val="1084"/>
    <w:uiPriority w:val="39"/>
    <w:unhideWhenUsed/>
    <w:pPr>
      <w:pBdr/>
      <w:spacing w:after="100"/>
      <w:ind w:left="440"/>
    </w:pPr>
  </w:style>
  <w:style w:type="paragraph" w:styleId="1075">
    <w:name w:val="toc 4"/>
    <w:basedOn w:val="1084"/>
    <w:next w:val="1084"/>
    <w:uiPriority w:val="39"/>
    <w:unhideWhenUsed/>
    <w:pPr>
      <w:pBdr/>
      <w:spacing w:after="100"/>
      <w:ind w:left="660"/>
    </w:pPr>
  </w:style>
  <w:style w:type="paragraph" w:styleId="1076">
    <w:name w:val="toc 5"/>
    <w:basedOn w:val="1084"/>
    <w:next w:val="1084"/>
    <w:uiPriority w:val="39"/>
    <w:unhideWhenUsed/>
    <w:pPr>
      <w:pBdr/>
      <w:spacing w:after="100"/>
      <w:ind w:left="880"/>
    </w:pPr>
  </w:style>
  <w:style w:type="paragraph" w:styleId="1077">
    <w:name w:val="toc 6"/>
    <w:basedOn w:val="1084"/>
    <w:next w:val="1084"/>
    <w:uiPriority w:val="39"/>
    <w:unhideWhenUsed/>
    <w:pPr>
      <w:pBdr/>
      <w:spacing w:after="100"/>
      <w:ind w:left="1100"/>
    </w:pPr>
  </w:style>
  <w:style w:type="paragraph" w:styleId="1078">
    <w:name w:val="toc 7"/>
    <w:basedOn w:val="1084"/>
    <w:next w:val="1084"/>
    <w:uiPriority w:val="39"/>
    <w:unhideWhenUsed/>
    <w:pPr>
      <w:pBdr/>
      <w:spacing w:after="100"/>
      <w:ind w:left="1320"/>
    </w:pPr>
  </w:style>
  <w:style w:type="paragraph" w:styleId="1079">
    <w:name w:val="toc 8"/>
    <w:basedOn w:val="1084"/>
    <w:next w:val="1084"/>
    <w:uiPriority w:val="39"/>
    <w:unhideWhenUsed/>
    <w:pPr>
      <w:pBdr/>
      <w:spacing w:after="100"/>
      <w:ind w:left="1540"/>
    </w:pPr>
  </w:style>
  <w:style w:type="paragraph" w:styleId="1080">
    <w:name w:val="toc 9"/>
    <w:basedOn w:val="1084"/>
    <w:next w:val="1084"/>
    <w:uiPriority w:val="39"/>
    <w:unhideWhenUsed/>
    <w:pPr>
      <w:pBdr/>
      <w:spacing w:after="100"/>
      <w:ind w:left="1760"/>
    </w:pPr>
  </w:style>
  <w:style w:type="character" w:styleId="1081">
    <w:name w:val="Placeholder Text"/>
    <w:basedOn w:val="1033"/>
    <w:uiPriority w:val="99"/>
    <w:semiHidden/>
    <w:pPr>
      <w:pBdr/>
      <w:spacing/>
      <w:ind/>
    </w:pPr>
    <w:rPr>
      <w:color w:val="666666"/>
    </w:rPr>
  </w:style>
  <w:style w:type="paragraph" w:styleId="1082">
    <w:name w:val="TOC Heading"/>
    <w:uiPriority w:val="39"/>
    <w:unhideWhenUsed/>
    <w:pPr>
      <w:pBdr/>
      <w:spacing/>
      <w:ind/>
    </w:pPr>
  </w:style>
  <w:style w:type="paragraph" w:styleId="1083">
    <w:name w:val="table of figures"/>
    <w:basedOn w:val="1084"/>
    <w:next w:val="1084"/>
    <w:uiPriority w:val="99"/>
    <w:unhideWhenUsed/>
    <w:pPr>
      <w:pBdr/>
      <w:spacing w:after="0" w:afterAutospacing="0"/>
      <w:ind/>
    </w:pPr>
  </w:style>
  <w:style w:type="paragraph" w:styleId="1084" w:default="1">
    <w:name w:val="Normal"/>
    <w:pPr>
      <w:pBdr/>
      <w:spacing/>
      <w:ind/>
    </w:pPr>
  </w:style>
  <w:style w:type="table" w:styleId="1085">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6">
    <w:name w:val="Heading 1"/>
    <w:basedOn w:val="1084"/>
    <w:next w:val="1084"/>
    <w:pPr>
      <w:keepNext w:val="true"/>
      <w:pBdr/>
      <w:spacing w:after="60" w:before="240"/>
      <w:ind/>
    </w:pPr>
    <w:rPr>
      <w:rFonts w:ascii="Cambria" w:hAnsi="Cambria" w:eastAsia="Cambria" w:cs="Cambria"/>
      <w:b/>
      <w:sz w:val="32"/>
      <w:szCs w:val="32"/>
    </w:rPr>
  </w:style>
  <w:style w:type="paragraph" w:styleId="1087">
    <w:name w:val="Heading 2"/>
    <w:basedOn w:val="1084"/>
    <w:next w:val="1084"/>
    <w:pPr>
      <w:keepNext w:val="true"/>
      <w:pBdr/>
      <w:spacing w:after="60" w:before="240"/>
      <w:ind/>
    </w:pPr>
    <w:rPr>
      <w:rFonts w:ascii="Cambria" w:hAnsi="Cambria" w:eastAsia="Cambria" w:cs="Cambria"/>
      <w:b/>
      <w:i/>
      <w:sz w:val="28"/>
      <w:szCs w:val="28"/>
    </w:rPr>
  </w:style>
  <w:style w:type="paragraph" w:styleId="1088">
    <w:name w:val="Heading 3"/>
    <w:basedOn w:val="1084"/>
    <w:next w:val="1084"/>
    <w:pPr>
      <w:pBdr/>
      <w:spacing w:line="240" w:lineRule="auto"/>
      <w:ind/>
    </w:pPr>
    <w:rPr>
      <w:rFonts w:ascii="Times New Roman" w:hAnsi="Times New Roman" w:eastAsia="Times New Roman" w:cs="Times New Roman"/>
      <w:b/>
      <w:sz w:val="27"/>
      <w:szCs w:val="27"/>
    </w:rPr>
  </w:style>
  <w:style w:type="paragraph" w:styleId="1089">
    <w:name w:val="Heading 4"/>
    <w:basedOn w:val="1084"/>
    <w:next w:val="1084"/>
    <w:pPr>
      <w:keepNext w:val="true"/>
      <w:pBdr/>
      <w:spacing w:after="60" w:before="240"/>
      <w:ind/>
    </w:pPr>
    <w:rPr>
      <w:b/>
      <w:sz w:val="28"/>
      <w:szCs w:val="28"/>
    </w:rPr>
  </w:style>
  <w:style w:type="paragraph" w:styleId="1090">
    <w:name w:val="Heading 5"/>
    <w:basedOn w:val="1084"/>
    <w:next w:val="1084"/>
    <w:pPr>
      <w:keepNext w:val="true"/>
      <w:keepLines w:val="true"/>
      <w:pageBreakBefore w:val="false"/>
      <w:pBdr/>
      <w:spacing w:after="40" w:before="220"/>
      <w:ind/>
    </w:pPr>
    <w:rPr>
      <w:b/>
      <w:sz w:val="22"/>
      <w:szCs w:val="22"/>
    </w:rPr>
  </w:style>
  <w:style w:type="paragraph" w:styleId="1091">
    <w:name w:val="Heading 6"/>
    <w:basedOn w:val="1084"/>
    <w:next w:val="1084"/>
    <w:pPr>
      <w:keepNext w:val="true"/>
      <w:keepLines w:val="true"/>
      <w:pageBreakBefore w:val="false"/>
      <w:pBdr/>
      <w:spacing w:after="40" w:before="200"/>
      <w:ind/>
    </w:pPr>
    <w:rPr>
      <w:b/>
      <w:sz w:val="20"/>
      <w:szCs w:val="20"/>
    </w:rPr>
  </w:style>
  <w:style w:type="paragraph" w:styleId="1092">
    <w:name w:val="Title"/>
    <w:basedOn w:val="1084"/>
    <w:next w:val="1084"/>
    <w:pPr>
      <w:pBdr/>
      <w:spacing w:after="0" w:before="0" w:line="240" w:lineRule="auto"/>
      <w:ind/>
      <w:jc w:val="center"/>
    </w:pPr>
    <w:rPr>
      <w:rFonts w:ascii="Arial" w:hAnsi="Arial" w:eastAsia="Arial" w:cs="Arial"/>
      <w:b/>
      <w:sz w:val="24"/>
      <w:szCs w:val="24"/>
    </w:rPr>
  </w:style>
  <w:style w:type="paragraph" w:styleId="1093">
    <w:name w:val="Subtitle"/>
    <w:basedOn w:val="1084"/>
    <w:next w:val="1084"/>
    <w:pPr>
      <w:pBdr/>
      <w:tabs>
        <w:tab w:val="left" w:leader="none" w:pos="3260"/>
      </w:tabs>
      <w:spacing w:after="0" w:before="0" w:line="240" w:lineRule="auto"/>
      <w:ind/>
      <w:jc w:val="both"/>
    </w:pPr>
    <w:rPr>
      <w:rFonts w:ascii="Times New Roman" w:hAnsi="Times New Roman" w:eastAsia="Times New Roman" w:cs="Times New Roman"/>
      <w:b/>
      <w:i/>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Anônimo</cp:lastModifiedBy>
  <cp:revision>1</cp:revision>
  <dcterms:modified xsi:type="dcterms:W3CDTF">2025-08-08T16:36:07Z</dcterms:modified>
</cp:coreProperties>
</file>