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Característica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= 426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Sexo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Mujer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 (33,3%)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binario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(0,5%)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282 (66,2%)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(12)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Situación conyugal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casado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 (24,4%)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separado/a o divorciado/a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(10,1%)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soltero/a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176 (41,3%)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unido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 (23,5%)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viudo/a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(0,7%)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Cantidad de hijos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211 (50,4%)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(17,2%)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 (19,6%)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(9,1%)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(2,9%)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(0,2%)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(0,7%)</w:t>
            </w:r>
          </w:p>
        </w:tc>
      </w:tr>
      <w:tr>
        <w:trPr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Sistema de salud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Hospital público o centros de salud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(11,3%)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Obra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223 (52,3%)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Prepaga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155 (36,4%)</w:t>
            </w:r>
          </w:p>
        </w:tc>
      </w:tr>
      <w:tr>
        <w:trPr>
          <w:trHeight w:val="61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Lugar de nacimiento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 esta localidad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267 (62,8%)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 otra localidad de esta provincia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 (19,1%)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 otra provincia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(12,7%)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 otro país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(1,2%)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 un país limítrofe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(4,2%)</w:t>
            </w:r>
          </w:p>
        </w:tc>
      </w:tr>
      <w:tr>
        <w:trPr>
          <w:trHeight w:val="61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Lugar de residencia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 (28,2%)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Conurbano GBA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128 (30,0%)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Córdoba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 (21,4%)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 del Plata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 (20,4%)</w:t>
            </w:r>
          </w:p>
        </w:tc>
      </w:tr>
      <w:tr>
        <w:trPr>
          <w:trHeight w:val="571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Nivel educativo alcanzado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Hasta sec. comp.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304 (74,3%)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Superior comp.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 (25,7%)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(%); Media (DE)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2024-12-18T15:44:25Z</dcterms:modified>
  <cp:category/>
</cp:coreProperties>
</file>