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formal_estado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Formal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79.9%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72.0%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Desocupado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75.7%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Inactivo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74.1%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301.8%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2023-02-05T13:54:43Z</dcterms:modified>
  <cp:category/>
</cp:coreProperties>
</file>