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20.205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9.670 (47,9%)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10.535 (52,1%)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0,00 (1,00)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1.513 (7,9%)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5.860 (30,4%)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justa-justa-injusta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13.411 (69,6%)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11.771 (65,6%)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6.172 (34,4%)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Aprueba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Opinión pago de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Los que ganan más pagan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14.016 (73,3%)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pagan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5.114 (26,7%)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 (1 inaceptable - 10 aceptable)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Progreso contra la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Mucho-Algo-Poco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11.835 (62,6%)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7.063 (37,4%)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Ideología (0 izqda - 10 derecha)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5,0 (3,0)</w:t>
            </w:r>
          </w:p>
        </w:tc>
      </w:tr>
      <w:tr>
        <w:trPr>
          <w:trHeight w:val="617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5.341 (27,3%)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2025-07-15T10:13:44Z</dcterms:modified>
  <cp:category/>
</cp:coreProperties>
</file>