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20.205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9.670 (47,9%)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10.535 (52,1%)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0,00 (1,00)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1.513 (7,9%)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5.860 (30,4%)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justa-justa-injusta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13.411 (69,6%)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11.771 (65,6%)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6.172 (34,4%)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Aprueba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Opinión pago de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Los que ganan más pagan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14.016 (73,3%)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pagan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5.114 (26,7%)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 (1 inaceptable - 10 aceptable)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Progreso contra la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Mucho-Algo-Poco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11.835 (62,6%)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7.063 (37,4%)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Ideología (0 izqda - 10 derecha)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5,0 (3,0)</w:t>
            </w:r>
          </w:p>
        </w:tc>
      </w:tr>
      <w:tr>
        <w:trPr>
          <w:trHeight w:val="617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5.341 (27,3%)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2025-07-10T19:13:15Z</dcterms:modified>
  <cp:category/>
</cp:coreProperties>
</file>