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Nivel educativo alcanzado por condición de completitud. Argentina, 2010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49"/>
        <w:gridCol w:w="1425"/>
        <w:gridCol w:w="1743"/>
      </w:tblGrid>
      <w:tr>
        <w:trPr>
          <w:trHeight w:val="614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Condición de completitud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Nivel educativo alcanzado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Completó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completó</w:t>
            </w:r>
          </w:p>
        </w:tc>
      </w:tr>
      <w:tr>
        <w:trPr>
          <w:trHeight w:val="57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Primario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47.6%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52.4%</w:t>
            </w:r>
          </w:p>
        </w:tc>
      </w:tr>
      <w:tr>
        <w:trPr>
          <w:trHeight w:val="57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93.3%</w:t>
            </w:r>
          </w:p>
        </w:tc>
      </w:tr>
      <w:tr>
        <w:trPr>
          <w:trHeight w:val="57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52.9%</w:t>
            </w:r>
          </w:p>
        </w:tc>
      </w:tr>
      <w:tr>
        <w:trPr>
          <w:trHeight w:val="57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Polimodal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84.6%</w:t>
            </w:r>
          </w:p>
        </w:tc>
      </w:tr>
      <w:tr>
        <w:trPr>
          <w:trHeight w:val="615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Sup. no universitario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43.5%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Universitario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58.5%</w:t>
            </w:r>
          </w:p>
        </w:tc>
      </w:tr>
      <w:tr>
        <w:trPr>
          <w:trHeight w:val="614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Posgrado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34.6%</w:t>
            </w:r>
          </w:p>
        </w:tc>
      </w:tr>
      <w:tr>
        <w:trPr>
          <w:trHeight w:val="577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58.1%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Fuente: Censo Nacional de Población, Hogares y Viviendas 2010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2024-07-02T21:17:12Z</dcterms:modified>
  <cp:category/>
</cp:coreProperties>
</file>