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pPr>
      <w:r>
        <w:t xml:space="preserve"/>
      </w:r>
    </w:p>
    <w:p>
      <w:pPr>
        <w:spacing w:after="200"/>
        <w:jc w:val="center"/>
      </w:pPr>
      <w:r>
        <w:rPr>
          <w:rFonts w:ascii="Arial" w:cs="Arial" w:eastAsia="Arial" w:hAnsi="Arial"/>
          <w:b/>
          <w:bCs/>
          <w:color w:val="1F3864"/>
          <w:sz w:val="72"/>
          <w:szCs w:val="72"/>
        </w:rPr>
        <w:t xml:space="preserve">SISTEMA POS</w:t>
      </w:r>
    </w:p>
    <w:p>
      <w:pPr>
        <w:spacing w:after="120"/>
        <w:jc w:val="center"/>
      </w:pPr>
      <w:r>
        <w:rPr>
          <w:rFonts w:ascii="Arial" w:cs="Arial" w:eastAsia="Arial" w:hAnsi="Arial"/>
          <w:color w:val="2E75B6"/>
          <w:sz w:val="36"/>
          <w:szCs w:val="36"/>
        </w:rPr>
        <w:t xml:space="preserve">Punto de Venta para Tienda Minorista</w:t>
      </w:r>
    </w:p>
    <w:p>
      <w:pPr>
        <w:pBdr>
          <w:bottom w:val="single" w:color="2E75B6" w:sz="12" w:space="8"/>
        </w:pBdr>
        <w:spacing w:after="400"/>
        <w:jc w:val="center"/>
      </w:pPr>
      <w:r>
        <w:rPr>
          <w:rFonts w:ascii="Arial" w:cs="Arial" w:eastAsia="Arial" w:hAnsi="Arial"/>
          <w:sz w:val="20"/>
          <w:szCs w:val="20"/>
        </w:rPr>
        <w:t xml:space="preserve"> </w:t>
      </w:r>
    </w:p>
    <w:p>
      <w:pPr>
        <w:spacing w:after="120"/>
      </w:pPr>
      <w:r>
        <w:t xml:space="preserve"/>
      </w:r>
    </w:p>
    <w:p>
      <w:pPr>
        <w:spacing w:after="120"/>
      </w:pPr>
      <w:r>
        <w:t xml:space="preserve"/>
      </w:r>
    </w:p>
    <w:p>
      <w:pPr>
        <w:spacing w:after="120"/>
        <w:jc w:val="center"/>
      </w:pPr>
      <w:r>
        <w:rPr>
          <w:rFonts w:ascii="Arial" w:cs="Arial" w:eastAsia="Arial" w:hAnsi="Arial"/>
          <w:b/>
          <w:bCs/>
          <w:color w:val="444444"/>
          <w:sz w:val="28"/>
          <w:szCs w:val="28"/>
        </w:rPr>
        <w:t xml:space="preserve">Documento de Análisis del Negocio</w:t>
      </w:r>
    </w:p>
    <w:p>
      <w:pPr>
        <w:spacing w:after="80"/>
        <w:jc w:val="center"/>
      </w:pPr>
      <w:r>
        <w:rPr>
          <w:rFonts w:ascii="Arial" w:cs="Arial" w:eastAsia="Arial" w:hAnsi="Arial"/>
          <w:color w:val="666666"/>
          <w:sz w:val="22"/>
          <w:szCs w:val="22"/>
        </w:rPr>
        <w:t xml:space="preserve">Versión 1.0  |  Tecnología: ASP.NET MVC C#  |  BD: MySQL 8</w:t>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r>
        <w:br/>
      </w:r>
    </w:p>
    <w:p>
      <w:pPr>
        <w:pStyle w:val="Heading1"/>
        <w:pBdr>
          <w:bottom w:val="single" w:color="2E75B6" w:sz="8" w:space="6"/>
        </w:pBdr>
        <w:spacing w:after="200" w:before="400"/>
      </w:pPr>
      <w:r>
        <w:rPr>
          <w:rFonts w:ascii="Arial" w:cs="Arial" w:eastAsia="Arial" w:hAnsi="Arial"/>
          <w:b/>
          <w:bCs/>
          <w:color w:val="1F3864"/>
          <w:sz w:val="36"/>
          <w:szCs w:val="36"/>
        </w:rPr>
        <w:t xml:space="preserve">1. Descripción del Negocio</w:t>
      </w:r>
    </w:p>
    <w:p>
      <w:pPr>
        <w:pStyle w:val="Heading2"/>
        <w:spacing w:after="140" w:before="320"/>
      </w:pPr>
      <w:r>
        <w:rPr>
          <w:rFonts w:ascii="Arial" w:cs="Arial" w:eastAsia="Arial" w:hAnsi="Arial"/>
          <w:b/>
          <w:bCs/>
          <w:color w:val="2E75B6"/>
          <w:sz w:val="28"/>
          <w:szCs w:val="28"/>
        </w:rPr>
        <w:t xml:space="preserve">1.1 ¿Qué es el sistema?</w:t>
      </w:r>
    </w:p>
    <w:p>
      <w:pPr>
        <w:spacing w:after="160"/>
      </w:pPr>
      <w:r>
        <w:rPr>
          <w:rFonts w:ascii="Arial" w:cs="Arial" w:eastAsia="Arial" w:hAnsi="Arial"/>
          <w:b w:val="false"/>
          <w:bCs w:val="false"/>
          <w:color w:val="222222"/>
          <w:sz w:val="20"/>
          <w:szCs w:val="20"/>
        </w:rPr>
        <w:t xml:space="preserve">El Sistema POS (Point of Sale) es una aplicación web desarrollada en ASP.NET MVC con base de datos MySQL, diseñada para gestionar las operaciones diarias de una tienda minorista. Permite controlar ventas, inventario, caja, clientes y proveedores desde una interfaz centralizada.</w:t>
      </w:r>
    </w:p>
    <w:p>
      <w:pPr>
        <w:pStyle w:val="Heading2"/>
        <w:spacing w:after="140" w:before="320"/>
      </w:pPr>
      <w:r>
        <w:rPr>
          <w:rFonts w:ascii="Arial" w:cs="Arial" w:eastAsia="Arial" w:hAnsi="Arial"/>
          <w:b/>
          <w:bCs/>
          <w:color w:val="2E75B6"/>
          <w:sz w:val="28"/>
          <w:szCs w:val="28"/>
        </w:rPr>
        <w:t xml:space="preserve">1.2 Objetivos del sistema</w:t>
      </w:r>
    </w:p>
    <w:p>
      <w:pPr>
        <w:pStyle w:val="ListParagraph"/>
        <w:numPr>
          <w:ilvl w:val="0"/>
          <w:numId w:val="2"/>
        </w:numPr>
        <w:spacing w:after="80"/>
      </w:pPr>
      <w:r>
        <w:rPr>
          <w:rFonts w:ascii="Arial" w:cs="Arial" w:eastAsia="Arial" w:hAnsi="Arial"/>
          <w:color w:val="222222"/>
          <w:sz w:val="20"/>
          <w:szCs w:val="20"/>
        </w:rPr>
        <w:t xml:space="preserve">Registrar ventas rápidamente emitiendo tickets, boletas o facturas.</w:t>
      </w:r>
    </w:p>
    <w:p>
      <w:pPr>
        <w:pStyle w:val="ListParagraph"/>
        <w:numPr>
          <w:ilvl w:val="0"/>
          <w:numId w:val="2"/>
        </w:numPr>
        <w:spacing w:after="80"/>
      </w:pPr>
      <w:r>
        <w:rPr>
          <w:rFonts w:ascii="Arial" w:cs="Arial" w:eastAsia="Arial" w:hAnsi="Arial"/>
          <w:color w:val="222222"/>
          <w:sz w:val="20"/>
          <w:szCs w:val="20"/>
        </w:rPr>
        <w:t xml:space="preserve">Controlar el stock en tiempo real con alertas de productos bajo mínimo.</w:t>
      </w:r>
    </w:p>
    <w:p>
      <w:pPr>
        <w:pStyle w:val="ListParagraph"/>
        <w:numPr>
          <w:ilvl w:val="0"/>
          <w:numId w:val="2"/>
        </w:numPr>
        <w:spacing w:after="80"/>
      </w:pPr>
      <w:r>
        <w:rPr>
          <w:rFonts w:ascii="Arial" w:cs="Arial" w:eastAsia="Arial" w:hAnsi="Arial"/>
          <w:color w:val="222222"/>
          <w:sz w:val="20"/>
          <w:szCs w:val="20"/>
        </w:rPr>
        <w:t xml:space="preserve">Gestionar la caja diaria con apertura, cierre y movimientos.</w:t>
      </w:r>
    </w:p>
    <w:p>
      <w:pPr>
        <w:pStyle w:val="ListParagraph"/>
        <w:numPr>
          <w:ilvl w:val="0"/>
          <w:numId w:val="2"/>
        </w:numPr>
        <w:spacing w:after="80"/>
      </w:pPr>
      <w:r>
        <w:rPr>
          <w:rFonts w:ascii="Arial" w:cs="Arial" w:eastAsia="Arial" w:hAnsi="Arial"/>
          <w:color w:val="222222"/>
          <w:sz w:val="20"/>
          <w:szCs w:val="20"/>
        </w:rPr>
        <w:t xml:space="preserve">Registrar compras a proveedores para mantener el inventario actualizado.</w:t>
      </w:r>
    </w:p>
    <w:p>
      <w:pPr>
        <w:pStyle w:val="ListParagraph"/>
        <w:numPr>
          <w:ilvl w:val="0"/>
          <w:numId w:val="2"/>
        </w:numPr>
        <w:spacing w:after="80"/>
      </w:pPr>
      <w:r>
        <w:rPr>
          <w:rFonts w:ascii="Arial" w:cs="Arial" w:eastAsia="Arial" w:hAnsi="Arial"/>
          <w:color w:val="222222"/>
          <w:sz w:val="20"/>
          <w:szCs w:val="20"/>
        </w:rPr>
        <w:t xml:space="preserve">Generar reportes de ventas, productos más vendidos y rentabilidad.</w:t>
      </w:r>
    </w:p>
    <w:p>
      <w:pPr>
        <w:pStyle w:val="ListParagraph"/>
        <w:numPr>
          <w:ilvl w:val="0"/>
          <w:numId w:val="2"/>
        </w:numPr>
        <w:spacing w:after="80"/>
      </w:pPr>
      <w:r>
        <w:rPr>
          <w:rFonts w:ascii="Arial" w:cs="Arial" w:eastAsia="Arial" w:hAnsi="Arial"/>
          <w:color w:val="222222"/>
          <w:sz w:val="20"/>
          <w:szCs w:val="20"/>
        </w:rPr>
        <w:t xml:space="preserve">Gestionar usuarios con distintos roles y permisos.</w:t>
      </w:r>
    </w:p>
    <w:p>
      <w:pPr>
        <w:spacing w:after="120"/>
      </w:pPr>
      <w:r>
        <w:t xml:space="preserve"/>
      </w:r>
    </w:p>
    <w:p>
      <w:pPr>
        <w:pStyle w:val="Heading2"/>
        <w:spacing w:after="140" w:before="320"/>
      </w:pPr>
      <w:r>
        <w:rPr>
          <w:rFonts w:ascii="Arial" w:cs="Arial" w:eastAsia="Arial" w:hAnsi="Arial"/>
          <w:b/>
          <w:bCs/>
          <w:color w:val="2E75B6"/>
          <w:sz w:val="28"/>
          <w:szCs w:val="28"/>
        </w:rPr>
        <w:t xml:space="preserve">1.3 Usuarios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w:t>
            </w:r>
          </w:p>
        </w:tc>
        <w:tc>
          <w:tcPr>
            <w:tcW w:type="dxa" w:w="220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Área</w:t>
            </w:r>
          </w:p>
        </w:tc>
        <w:tc>
          <w:tcPr>
            <w:tcW w:type="dxa" w:w="516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Responsabilidades</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ADMIN</w:t>
            </w:r>
          </w:p>
        </w:tc>
        <w:tc>
          <w:tcPr>
            <w:tcW w:type="dxa" w:w="2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Gerencia</w:t>
            </w:r>
          </w:p>
        </w:tc>
        <w:tc>
          <w:tcPr>
            <w:tcW w:type="dxa" w:w="51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Acceso total: configuración, reportes, usuarios, anulaciones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CAJERO</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Caja</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Apertura/cierre de caja, cobros, emisión de comprobantes</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VENDEDOR</w:t>
            </w:r>
          </w:p>
        </w:tc>
        <w:tc>
          <w:tcPr>
            <w:tcW w:type="dxa" w:w="2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Ventas</w:t>
            </w:r>
          </w:p>
        </w:tc>
        <w:tc>
          <w:tcPr>
            <w:tcW w:type="dxa" w:w="51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Registro de ventas, consulta de precios y stock</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ALMACENERO</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Almacén</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Recepción de compras, ajustes de stock, kardex</w:t>
            </w:r>
          </w:p>
        </w:tc>
      </w:tr>
    </w:tbl>
    <w:p>
      <w:pPr>
        <w:spacing w:after="120"/>
      </w:pPr>
      <w:r>
        <w:t xml:space="preserve"/>
      </w:r>
    </w:p>
    <w:p>
      <w:r>
        <w:br/>
      </w:r>
    </w:p>
    <w:p>
      <w:pPr>
        <w:pStyle w:val="Heading1"/>
        <w:pBdr>
          <w:bottom w:val="single" w:color="2E75B6" w:sz="8" w:space="6"/>
        </w:pBdr>
        <w:spacing w:after="200" w:before="400"/>
      </w:pPr>
      <w:r>
        <w:rPr>
          <w:rFonts w:ascii="Arial" w:cs="Arial" w:eastAsia="Arial" w:hAnsi="Arial"/>
          <w:b/>
          <w:bCs/>
          <w:color w:val="1F3864"/>
          <w:sz w:val="36"/>
          <w:szCs w:val="36"/>
        </w:rPr>
        <w:t xml:space="preserve">2. Módulos del Sistema</w:t>
      </w:r>
    </w:p>
    <w:p>
      <w:pPr>
        <w:pStyle w:val="Heading2"/>
        <w:spacing w:after="140" w:before="320"/>
      </w:pPr>
      <w:r>
        <w:rPr>
          <w:rFonts w:ascii="Arial" w:cs="Arial" w:eastAsia="Arial" w:hAnsi="Arial"/>
          <w:b/>
          <w:bCs/>
          <w:color w:val="2E75B6"/>
          <w:sz w:val="28"/>
          <w:szCs w:val="28"/>
        </w:rPr>
        <w:t xml:space="preserve">2.1 Módulo de Ventas</w:t>
      </w:r>
    </w:p>
    <w:p>
      <w:pPr>
        <w:spacing w:after="160"/>
      </w:pPr>
      <w:r>
        <w:rPr>
          <w:rFonts w:ascii="Arial" w:cs="Arial" w:eastAsia="Arial" w:hAnsi="Arial"/>
          <w:b w:val="false"/>
          <w:bCs w:val="false"/>
          <w:color w:val="222222"/>
          <w:sz w:val="20"/>
          <w:szCs w:val="20"/>
        </w:rPr>
        <w:t xml:space="preserve">Es el corazón del sistema. Permite registrar cada venta con detalle de productos, aplicar descuentos, seleccionar método de pago y emitir el comprobante correspondiente.</w:t>
      </w:r>
    </w:p>
    <w:p>
      <w:pPr>
        <w:pStyle w:val="Heading3"/>
        <w:spacing w:after="100" w:before="240"/>
      </w:pPr>
      <w:r>
        <w:rPr>
          <w:rFonts w:ascii="Arial" w:cs="Arial" w:eastAsia="Arial" w:hAnsi="Arial"/>
          <w:b/>
          <w:bCs/>
          <w:color w:val="555555"/>
          <w:sz w:val="24"/>
          <w:szCs w:val="24"/>
        </w:rPr>
        <w:t xml:space="preserve">Funcionalidades principales:</w:t>
      </w:r>
    </w:p>
    <w:p>
      <w:pPr>
        <w:pStyle w:val="ListParagraph"/>
        <w:numPr>
          <w:ilvl w:val="0"/>
          <w:numId w:val="2"/>
        </w:numPr>
        <w:spacing w:after="80"/>
      </w:pPr>
      <w:r>
        <w:rPr>
          <w:rFonts w:ascii="Arial" w:cs="Arial" w:eastAsia="Arial" w:hAnsi="Arial"/>
          <w:color w:val="222222"/>
          <w:sz w:val="20"/>
          <w:szCs w:val="20"/>
        </w:rPr>
        <w:t xml:space="preserve">Búsqueda de productos por nombre, código o código de barras.</w:t>
      </w:r>
    </w:p>
    <w:p>
      <w:pPr>
        <w:pStyle w:val="ListParagraph"/>
        <w:numPr>
          <w:ilvl w:val="0"/>
          <w:numId w:val="2"/>
        </w:numPr>
        <w:spacing w:after="80"/>
      </w:pPr>
      <w:r>
        <w:rPr>
          <w:rFonts w:ascii="Arial" w:cs="Arial" w:eastAsia="Arial" w:hAnsi="Arial"/>
          <w:color w:val="222222"/>
          <w:sz w:val="20"/>
          <w:szCs w:val="20"/>
        </w:rPr>
        <w:t xml:space="preserve">Venta con lector de código de barras (scanner).</w:t>
      </w:r>
    </w:p>
    <w:p>
      <w:pPr>
        <w:pStyle w:val="ListParagraph"/>
        <w:numPr>
          <w:ilvl w:val="0"/>
          <w:numId w:val="2"/>
        </w:numPr>
        <w:spacing w:after="80"/>
      </w:pPr>
      <w:r>
        <w:rPr>
          <w:rFonts w:ascii="Arial" w:cs="Arial" w:eastAsia="Arial" w:hAnsi="Arial"/>
          <w:color w:val="222222"/>
          <w:sz w:val="20"/>
          <w:szCs w:val="20"/>
        </w:rPr>
        <w:t xml:space="preserve">Selección de tipo de comprobante: Ticket, Boleta o Factura.</w:t>
      </w:r>
    </w:p>
    <w:p>
      <w:pPr>
        <w:pStyle w:val="ListParagraph"/>
        <w:numPr>
          <w:ilvl w:val="0"/>
          <w:numId w:val="2"/>
        </w:numPr>
        <w:spacing w:after="80"/>
      </w:pPr>
      <w:r>
        <w:rPr>
          <w:rFonts w:ascii="Arial" w:cs="Arial" w:eastAsia="Arial" w:hAnsi="Arial"/>
          <w:color w:val="222222"/>
          <w:sz w:val="20"/>
          <w:szCs w:val="20"/>
        </w:rPr>
        <w:t xml:space="preserve">Métodos de pago: Efectivo, Tarjeta, Yape, Plin, Transferencia o Mixto.</w:t>
      </w:r>
    </w:p>
    <w:p>
      <w:pPr>
        <w:pStyle w:val="ListParagraph"/>
        <w:numPr>
          <w:ilvl w:val="0"/>
          <w:numId w:val="2"/>
        </w:numPr>
        <w:spacing w:after="80"/>
      </w:pPr>
      <w:r>
        <w:rPr>
          <w:rFonts w:ascii="Arial" w:cs="Arial" w:eastAsia="Arial" w:hAnsi="Arial"/>
          <w:color w:val="222222"/>
          <w:sz w:val="20"/>
          <w:szCs w:val="20"/>
        </w:rPr>
        <w:t xml:space="preserve">Cálculo automático de IGV (18%) y vuelto.</w:t>
      </w:r>
    </w:p>
    <w:p>
      <w:pPr>
        <w:pStyle w:val="ListParagraph"/>
        <w:numPr>
          <w:ilvl w:val="0"/>
          <w:numId w:val="2"/>
        </w:numPr>
        <w:spacing w:after="80"/>
      </w:pPr>
      <w:r>
        <w:rPr>
          <w:rFonts w:ascii="Arial" w:cs="Arial" w:eastAsia="Arial" w:hAnsi="Arial"/>
          <w:color w:val="222222"/>
          <w:sz w:val="20"/>
          <w:szCs w:val="20"/>
        </w:rPr>
        <w:t xml:space="preserve">Asociación de venta a un cliente registrado o venta anónima.</w:t>
      </w:r>
    </w:p>
    <w:p>
      <w:pPr>
        <w:pStyle w:val="ListParagraph"/>
        <w:numPr>
          <w:ilvl w:val="0"/>
          <w:numId w:val="2"/>
        </w:numPr>
        <w:spacing w:after="80"/>
      </w:pPr>
      <w:r>
        <w:rPr>
          <w:rFonts w:ascii="Arial" w:cs="Arial" w:eastAsia="Arial" w:hAnsi="Arial"/>
          <w:color w:val="222222"/>
          <w:sz w:val="20"/>
          <w:szCs w:val="20"/>
        </w:rPr>
        <w:t xml:space="preserve">Anulación de ventas con motivo (solo ADMIN).</w:t>
      </w:r>
    </w:p>
    <w:p>
      <w:pPr>
        <w:pStyle w:val="ListParagraph"/>
        <w:numPr>
          <w:ilvl w:val="0"/>
          <w:numId w:val="2"/>
        </w:numPr>
        <w:spacing w:after="80"/>
      </w:pPr>
      <w:r>
        <w:rPr>
          <w:rFonts w:ascii="Arial" w:cs="Arial" w:eastAsia="Arial" w:hAnsi="Arial"/>
          <w:color w:val="222222"/>
          <w:sz w:val="20"/>
          <w:szCs w:val="20"/>
        </w:rPr>
        <w:t xml:space="preserve">Devoluciones parciales o totales con reingreso al stock.</w:t>
      </w:r>
    </w:p>
    <w:p>
      <w:pPr>
        <w:spacing w:after="120"/>
      </w:pPr>
      <w:r>
        <w:t xml:space="preserve"/>
      </w:r>
    </w:p>
    <w:p>
      <w:pPr>
        <w:pStyle w:val="Heading2"/>
        <w:spacing w:after="140" w:before="320"/>
      </w:pPr>
      <w:r>
        <w:rPr>
          <w:rFonts w:ascii="Arial" w:cs="Arial" w:eastAsia="Arial" w:hAnsi="Arial"/>
          <w:b/>
          <w:bCs/>
          <w:color w:val="2E75B6"/>
          <w:sz w:val="28"/>
          <w:szCs w:val="28"/>
        </w:rPr>
        <w:t xml:space="preserve">2.2 Módulo de Inventario</w:t>
      </w:r>
    </w:p>
    <w:p>
      <w:pPr>
        <w:spacing w:after="160"/>
      </w:pPr>
      <w:r>
        <w:rPr>
          <w:rFonts w:ascii="Arial" w:cs="Arial" w:eastAsia="Arial" w:hAnsi="Arial"/>
          <w:b w:val="false"/>
          <w:bCs w:val="false"/>
          <w:color w:val="222222"/>
          <w:sz w:val="20"/>
          <w:szCs w:val="20"/>
        </w:rPr>
        <w:t xml:space="preserve">Controla el stock de productos, sus movimientos y genera alertas cuando el stock baja del mínimo establecido.</w:t>
      </w:r>
    </w:p>
    <w:p>
      <w:pPr>
        <w:pStyle w:val="Heading3"/>
        <w:spacing w:after="100" w:before="240"/>
      </w:pPr>
      <w:r>
        <w:rPr>
          <w:rFonts w:ascii="Arial" w:cs="Arial" w:eastAsia="Arial" w:hAnsi="Arial"/>
          <w:b/>
          <w:bCs/>
          <w:color w:val="555555"/>
          <w:sz w:val="24"/>
          <w:szCs w:val="24"/>
        </w:rPr>
        <w:t xml:space="preserve">Funcionalidades principales:</w:t>
      </w:r>
    </w:p>
    <w:p>
      <w:pPr>
        <w:pStyle w:val="ListParagraph"/>
        <w:numPr>
          <w:ilvl w:val="0"/>
          <w:numId w:val="2"/>
        </w:numPr>
        <w:spacing w:after="80"/>
      </w:pPr>
      <w:r>
        <w:rPr>
          <w:rFonts w:ascii="Arial" w:cs="Arial" w:eastAsia="Arial" w:hAnsi="Arial"/>
          <w:color w:val="222222"/>
          <w:sz w:val="20"/>
          <w:szCs w:val="20"/>
        </w:rPr>
        <w:t xml:space="preserve">Registro y edición de productos con código, categoría, precios y stock.</w:t>
      </w:r>
    </w:p>
    <w:p>
      <w:pPr>
        <w:pStyle w:val="ListParagraph"/>
        <w:numPr>
          <w:ilvl w:val="0"/>
          <w:numId w:val="2"/>
        </w:numPr>
        <w:spacing w:after="80"/>
      </w:pPr>
      <w:r>
        <w:rPr>
          <w:rFonts w:ascii="Arial" w:cs="Arial" w:eastAsia="Arial" w:hAnsi="Arial"/>
          <w:color w:val="222222"/>
          <w:sz w:val="20"/>
          <w:szCs w:val="20"/>
        </w:rPr>
        <w:t xml:space="preserve">Kardex completo: historial de entradas y salidas por producto.</w:t>
      </w:r>
    </w:p>
    <w:p>
      <w:pPr>
        <w:pStyle w:val="ListParagraph"/>
        <w:numPr>
          <w:ilvl w:val="0"/>
          <w:numId w:val="2"/>
        </w:numPr>
        <w:spacing w:after="80"/>
      </w:pPr>
      <w:r>
        <w:rPr>
          <w:rFonts w:ascii="Arial" w:cs="Arial" w:eastAsia="Arial" w:hAnsi="Arial"/>
          <w:color w:val="222222"/>
          <w:sz w:val="20"/>
          <w:szCs w:val="20"/>
        </w:rPr>
        <w:t xml:space="preserve">Alerta automática de stock bajo mínimo.</w:t>
      </w:r>
    </w:p>
    <w:p>
      <w:pPr>
        <w:pStyle w:val="ListParagraph"/>
        <w:numPr>
          <w:ilvl w:val="0"/>
          <w:numId w:val="2"/>
        </w:numPr>
        <w:spacing w:after="80"/>
      </w:pPr>
      <w:r>
        <w:rPr>
          <w:rFonts w:ascii="Arial" w:cs="Arial" w:eastAsia="Arial" w:hAnsi="Arial"/>
          <w:color w:val="222222"/>
          <w:sz w:val="20"/>
          <w:szCs w:val="20"/>
        </w:rPr>
        <w:t xml:space="preserve">Ajuste manual de inventario con justificación.</w:t>
      </w:r>
    </w:p>
    <w:p>
      <w:pPr>
        <w:pStyle w:val="ListParagraph"/>
        <w:numPr>
          <w:ilvl w:val="0"/>
          <w:numId w:val="2"/>
        </w:numPr>
        <w:spacing w:after="80"/>
      </w:pPr>
      <w:r>
        <w:rPr>
          <w:rFonts w:ascii="Arial" w:cs="Arial" w:eastAsia="Arial" w:hAnsi="Arial"/>
          <w:color w:val="222222"/>
          <w:sz w:val="20"/>
          <w:szCs w:val="20"/>
        </w:rPr>
        <w:t xml:space="preserve">Soporte de múltiples unidades de medida (Unidad, Kg, Litro, etc.).</w:t>
      </w:r>
    </w:p>
    <w:p>
      <w:pPr>
        <w:pStyle w:val="ListParagraph"/>
        <w:numPr>
          <w:ilvl w:val="0"/>
          <w:numId w:val="2"/>
        </w:numPr>
        <w:spacing w:after="80"/>
      </w:pPr>
      <w:r>
        <w:rPr>
          <w:rFonts w:ascii="Arial" w:cs="Arial" w:eastAsia="Arial" w:hAnsi="Arial"/>
          <w:color w:val="222222"/>
          <w:sz w:val="20"/>
          <w:szCs w:val="20"/>
        </w:rPr>
        <w:t xml:space="preserve">Fecha de vencimiento por producto perecible.</w:t>
      </w:r>
    </w:p>
    <w:p>
      <w:pPr>
        <w:spacing w:after="120"/>
      </w:pPr>
      <w:r>
        <w:t xml:space="preserve"/>
      </w:r>
    </w:p>
    <w:p>
      <w:pPr>
        <w:pStyle w:val="Heading2"/>
        <w:spacing w:after="140" w:before="320"/>
      </w:pPr>
      <w:r>
        <w:rPr>
          <w:rFonts w:ascii="Arial" w:cs="Arial" w:eastAsia="Arial" w:hAnsi="Arial"/>
          <w:b/>
          <w:bCs/>
          <w:color w:val="2E75B6"/>
          <w:sz w:val="28"/>
          <w:szCs w:val="28"/>
        </w:rPr>
        <w:t xml:space="preserve">2.3 Módulo de Compras</w:t>
      </w:r>
    </w:p>
    <w:p>
      <w:pPr>
        <w:spacing w:after="160"/>
      </w:pPr>
      <w:r>
        <w:rPr>
          <w:rFonts w:ascii="Arial" w:cs="Arial" w:eastAsia="Arial" w:hAnsi="Arial"/>
          <w:b w:val="false"/>
          <w:bCs w:val="false"/>
          <w:color w:val="222222"/>
          <w:sz w:val="20"/>
          <w:szCs w:val="20"/>
        </w:rPr>
        <w:t xml:space="preserve">Gestiona las órdenes de compra a proveedores y actualiza automáticamente el stock al recibir la mercadería.</w:t>
      </w:r>
    </w:p>
    <w:p>
      <w:pPr>
        <w:pStyle w:val="Heading3"/>
        <w:spacing w:after="100" w:before="240"/>
      </w:pPr>
      <w:r>
        <w:rPr>
          <w:rFonts w:ascii="Arial" w:cs="Arial" w:eastAsia="Arial" w:hAnsi="Arial"/>
          <w:b/>
          <w:bCs/>
          <w:color w:val="555555"/>
          <w:sz w:val="24"/>
          <w:szCs w:val="24"/>
        </w:rPr>
        <w:t xml:space="preserve">Funcionalidades principales:</w:t>
      </w:r>
    </w:p>
    <w:p>
      <w:pPr>
        <w:pStyle w:val="ListParagraph"/>
        <w:numPr>
          <w:ilvl w:val="0"/>
          <w:numId w:val="2"/>
        </w:numPr>
        <w:spacing w:after="80"/>
      </w:pPr>
      <w:r>
        <w:rPr>
          <w:rFonts w:ascii="Arial" w:cs="Arial" w:eastAsia="Arial" w:hAnsi="Arial"/>
          <w:color w:val="222222"/>
          <w:sz w:val="20"/>
          <w:szCs w:val="20"/>
        </w:rPr>
        <w:t xml:space="preserve">Crear órdenes de compra por proveedor.</w:t>
      </w:r>
    </w:p>
    <w:p>
      <w:pPr>
        <w:pStyle w:val="ListParagraph"/>
        <w:numPr>
          <w:ilvl w:val="0"/>
          <w:numId w:val="2"/>
        </w:numPr>
        <w:spacing w:after="80"/>
      </w:pPr>
      <w:r>
        <w:rPr>
          <w:rFonts w:ascii="Arial" w:cs="Arial" w:eastAsia="Arial" w:hAnsi="Arial"/>
          <w:color w:val="222222"/>
          <w:sz w:val="20"/>
          <w:szCs w:val="20"/>
        </w:rPr>
        <w:t xml:space="preserve">Recepción total o parcial de productos.</w:t>
      </w:r>
    </w:p>
    <w:p>
      <w:pPr>
        <w:pStyle w:val="ListParagraph"/>
        <w:numPr>
          <w:ilvl w:val="0"/>
          <w:numId w:val="2"/>
        </w:numPr>
        <w:spacing w:after="80"/>
      </w:pPr>
      <w:r>
        <w:rPr>
          <w:rFonts w:ascii="Arial" w:cs="Arial" w:eastAsia="Arial" w:hAnsi="Arial"/>
          <w:color w:val="222222"/>
          <w:sz w:val="20"/>
          <w:szCs w:val="20"/>
        </w:rPr>
        <w:t xml:space="preserve">Actualización automática de stock y registro en kardex al recibir.</w:t>
      </w:r>
    </w:p>
    <w:p>
      <w:pPr>
        <w:pStyle w:val="ListParagraph"/>
        <w:numPr>
          <w:ilvl w:val="0"/>
          <w:numId w:val="2"/>
        </w:numPr>
        <w:spacing w:after="80"/>
      </w:pPr>
      <w:r>
        <w:rPr>
          <w:rFonts w:ascii="Arial" w:cs="Arial" w:eastAsia="Arial" w:hAnsi="Arial"/>
          <w:color w:val="222222"/>
          <w:sz w:val="20"/>
          <w:szCs w:val="20"/>
        </w:rPr>
        <w:t xml:space="preserve">Control de crédito a proveedores (días y límite de crédito).</w:t>
      </w:r>
    </w:p>
    <w:p>
      <w:pPr>
        <w:pStyle w:val="ListParagraph"/>
        <w:numPr>
          <w:ilvl w:val="0"/>
          <w:numId w:val="2"/>
        </w:numPr>
        <w:spacing w:after="80"/>
      </w:pPr>
      <w:r>
        <w:rPr>
          <w:rFonts w:ascii="Arial" w:cs="Arial" w:eastAsia="Arial" w:hAnsi="Arial"/>
          <w:color w:val="222222"/>
          <w:sz w:val="20"/>
          <w:szCs w:val="20"/>
        </w:rPr>
        <w:t xml:space="preserve">Historial de compras por proveedor.</w:t>
      </w:r>
    </w:p>
    <w:p>
      <w:pPr>
        <w:spacing w:after="120"/>
      </w:pPr>
      <w:r>
        <w:t xml:space="preserve"/>
      </w:r>
    </w:p>
    <w:p>
      <w:pPr>
        <w:pStyle w:val="Heading2"/>
        <w:spacing w:after="140" w:before="320"/>
      </w:pPr>
      <w:r>
        <w:rPr>
          <w:rFonts w:ascii="Arial" w:cs="Arial" w:eastAsia="Arial" w:hAnsi="Arial"/>
          <w:b/>
          <w:bCs/>
          <w:color w:val="2E75B6"/>
          <w:sz w:val="28"/>
          <w:szCs w:val="28"/>
        </w:rPr>
        <w:t xml:space="preserve">2.4 Módulo de Caja</w:t>
      </w:r>
    </w:p>
    <w:p>
      <w:pPr>
        <w:spacing w:after="160"/>
      </w:pPr>
      <w:r>
        <w:rPr>
          <w:rFonts w:ascii="Arial" w:cs="Arial" w:eastAsia="Arial" w:hAnsi="Arial"/>
          <w:b w:val="false"/>
          <w:bCs w:val="false"/>
          <w:color w:val="222222"/>
          <w:sz w:val="20"/>
          <w:szCs w:val="20"/>
        </w:rPr>
        <w:t xml:space="preserve">Administra el flujo de dinero diario. Cada cajero abre una sesión, registra movimientos y cierra la caja al final del turno.</w:t>
      </w:r>
    </w:p>
    <w:p>
      <w:pPr>
        <w:pStyle w:val="Heading3"/>
        <w:spacing w:after="100" w:before="240"/>
      </w:pPr>
      <w:r>
        <w:rPr>
          <w:rFonts w:ascii="Arial" w:cs="Arial" w:eastAsia="Arial" w:hAnsi="Arial"/>
          <w:b/>
          <w:bCs/>
          <w:color w:val="555555"/>
          <w:sz w:val="24"/>
          <w:szCs w:val="24"/>
        </w:rPr>
        <w:t xml:space="preserve">Funcionalidades principales:</w:t>
      </w:r>
    </w:p>
    <w:p>
      <w:pPr>
        <w:pStyle w:val="ListParagraph"/>
        <w:numPr>
          <w:ilvl w:val="0"/>
          <w:numId w:val="2"/>
        </w:numPr>
        <w:spacing w:after="80"/>
      </w:pPr>
      <w:r>
        <w:rPr>
          <w:rFonts w:ascii="Arial" w:cs="Arial" w:eastAsia="Arial" w:hAnsi="Arial"/>
          <w:color w:val="222222"/>
          <w:sz w:val="20"/>
          <w:szCs w:val="20"/>
        </w:rPr>
        <w:t xml:space="preserve">Apertura de caja con monto inicial declarado.</w:t>
      </w:r>
    </w:p>
    <w:p>
      <w:pPr>
        <w:pStyle w:val="ListParagraph"/>
        <w:numPr>
          <w:ilvl w:val="0"/>
          <w:numId w:val="2"/>
        </w:numPr>
        <w:spacing w:after="80"/>
      </w:pPr>
      <w:r>
        <w:rPr>
          <w:rFonts w:ascii="Arial" w:cs="Arial" w:eastAsia="Arial" w:hAnsi="Arial"/>
          <w:color w:val="222222"/>
          <w:sz w:val="20"/>
          <w:szCs w:val="20"/>
        </w:rPr>
        <w:t xml:space="preserve">Registro automático de ingresos por ventas.</w:t>
      </w:r>
    </w:p>
    <w:p>
      <w:pPr>
        <w:pStyle w:val="ListParagraph"/>
        <w:numPr>
          <w:ilvl w:val="0"/>
          <w:numId w:val="2"/>
        </w:numPr>
        <w:spacing w:after="80"/>
      </w:pPr>
      <w:r>
        <w:rPr>
          <w:rFonts w:ascii="Arial" w:cs="Arial" w:eastAsia="Arial" w:hAnsi="Arial"/>
          <w:color w:val="222222"/>
          <w:sz w:val="20"/>
          <w:szCs w:val="20"/>
        </w:rPr>
        <w:t xml:space="preserve">Retiros e ingresos manuales con descripción.</w:t>
      </w:r>
    </w:p>
    <w:p>
      <w:pPr>
        <w:pStyle w:val="ListParagraph"/>
        <w:numPr>
          <w:ilvl w:val="0"/>
          <w:numId w:val="2"/>
        </w:numPr>
        <w:spacing w:after="80"/>
      </w:pPr>
      <w:r>
        <w:rPr>
          <w:rFonts w:ascii="Arial" w:cs="Arial" w:eastAsia="Arial" w:hAnsi="Arial"/>
          <w:color w:val="222222"/>
          <w:sz w:val="20"/>
          <w:szCs w:val="20"/>
        </w:rPr>
        <w:t xml:space="preserve">Cierre de caja con comparativa: efectivo real vs. lo calculado por el sistema.</w:t>
      </w:r>
    </w:p>
    <w:p>
      <w:pPr>
        <w:pStyle w:val="ListParagraph"/>
        <w:numPr>
          <w:ilvl w:val="0"/>
          <w:numId w:val="2"/>
        </w:numPr>
        <w:spacing w:after="80"/>
      </w:pPr>
      <w:r>
        <w:rPr>
          <w:rFonts w:ascii="Arial" w:cs="Arial" w:eastAsia="Arial" w:hAnsi="Arial"/>
          <w:color w:val="222222"/>
          <w:sz w:val="20"/>
          <w:szCs w:val="20"/>
        </w:rPr>
        <w:t xml:space="preserve">Historial de sesiones por cajero y por caja.</w:t>
      </w:r>
    </w:p>
    <w:p>
      <w:pPr>
        <w:spacing w:after="120"/>
      </w:pPr>
      <w:r>
        <w:t xml:space="preserve"/>
      </w:r>
    </w:p>
    <w:p>
      <w:pPr>
        <w:pStyle w:val="Heading2"/>
        <w:spacing w:after="140" w:before="320"/>
      </w:pPr>
      <w:r>
        <w:rPr>
          <w:rFonts w:ascii="Arial" w:cs="Arial" w:eastAsia="Arial" w:hAnsi="Arial"/>
          <w:b/>
          <w:bCs/>
          <w:color w:val="2E75B6"/>
          <w:sz w:val="28"/>
          <w:szCs w:val="28"/>
        </w:rPr>
        <w:t xml:space="preserve">2.5 Módulo de Clientes</w:t>
      </w:r>
    </w:p>
    <w:p>
      <w:pPr>
        <w:spacing w:after="160"/>
      </w:pPr>
      <w:r>
        <w:rPr>
          <w:rFonts w:ascii="Arial" w:cs="Arial" w:eastAsia="Arial" w:hAnsi="Arial"/>
          <w:b w:val="false"/>
          <w:bCs w:val="false"/>
          <w:color w:val="222222"/>
          <w:sz w:val="20"/>
          <w:szCs w:val="20"/>
        </w:rPr>
        <w:t xml:space="preserve">Permite registrar y mantener la cartera de clientes para emitir boletas/facturas y hacer seguimiento de compras.</w:t>
      </w:r>
    </w:p>
    <w:p>
      <w:pPr>
        <w:pStyle w:val="ListParagraph"/>
        <w:numPr>
          <w:ilvl w:val="0"/>
          <w:numId w:val="2"/>
        </w:numPr>
        <w:spacing w:after="80"/>
      </w:pPr>
      <w:r>
        <w:rPr>
          <w:rFonts w:ascii="Arial" w:cs="Arial" w:eastAsia="Arial" w:hAnsi="Arial"/>
          <w:color w:val="222222"/>
          <w:sz w:val="20"/>
          <w:szCs w:val="20"/>
        </w:rPr>
        <w:t xml:space="preserve">Registro con DNI, RUC, CE o Pasaporte.</w:t>
      </w:r>
    </w:p>
    <w:p>
      <w:pPr>
        <w:pStyle w:val="ListParagraph"/>
        <w:numPr>
          <w:ilvl w:val="0"/>
          <w:numId w:val="2"/>
        </w:numPr>
        <w:spacing w:after="80"/>
      </w:pPr>
      <w:r>
        <w:rPr>
          <w:rFonts w:ascii="Arial" w:cs="Arial" w:eastAsia="Arial" w:hAnsi="Arial"/>
          <w:color w:val="222222"/>
          <w:sz w:val="20"/>
          <w:szCs w:val="20"/>
        </w:rPr>
        <w:t xml:space="preserve">Historial de compras y monto total acumulado.</w:t>
      </w:r>
    </w:p>
    <w:p>
      <w:pPr>
        <w:pStyle w:val="ListParagraph"/>
        <w:numPr>
          <w:ilvl w:val="0"/>
          <w:numId w:val="2"/>
        </w:numPr>
        <w:spacing w:after="80"/>
      </w:pPr>
      <w:r>
        <w:rPr>
          <w:rFonts w:ascii="Arial" w:cs="Arial" w:eastAsia="Arial" w:hAnsi="Arial"/>
          <w:color w:val="222222"/>
          <w:sz w:val="20"/>
          <w:szCs w:val="20"/>
        </w:rPr>
        <w:t xml:space="preserve">Sistema de puntos de fidelización.</w:t>
      </w:r>
    </w:p>
    <w:p>
      <w:pPr>
        <w:pStyle w:val="ListParagraph"/>
        <w:numPr>
          <w:ilvl w:val="0"/>
          <w:numId w:val="2"/>
        </w:numPr>
        <w:spacing w:after="80"/>
      </w:pPr>
      <w:r>
        <w:rPr>
          <w:rFonts w:ascii="Arial" w:cs="Arial" w:eastAsia="Arial" w:hAnsi="Arial"/>
          <w:color w:val="222222"/>
          <w:sz w:val="20"/>
          <w:szCs w:val="20"/>
        </w:rPr>
        <w:t xml:space="preserve">Búsqueda rápida por documento o nombre.</w:t>
      </w:r>
    </w:p>
    <w:p>
      <w:pPr>
        <w:spacing w:after="120"/>
      </w:pPr>
      <w:r>
        <w:t xml:space="preserve"/>
      </w:r>
    </w:p>
    <w:p>
      <w:pPr>
        <w:pStyle w:val="Heading2"/>
        <w:spacing w:after="140" w:before="320"/>
      </w:pPr>
      <w:r>
        <w:rPr>
          <w:rFonts w:ascii="Arial" w:cs="Arial" w:eastAsia="Arial" w:hAnsi="Arial"/>
          <w:b/>
          <w:bCs/>
          <w:color w:val="2E75B6"/>
          <w:sz w:val="28"/>
          <w:szCs w:val="28"/>
        </w:rPr>
        <w:t xml:space="preserve">2.6 Módulo de Proveedores</w:t>
      </w:r>
    </w:p>
    <w:p>
      <w:pPr>
        <w:spacing w:after="160"/>
      </w:pPr>
      <w:r>
        <w:rPr>
          <w:rFonts w:ascii="Arial" w:cs="Arial" w:eastAsia="Arial" w:hAnsi="Arial"/>
          <w:b w:val="false"/>
          <w:bCs w:val="false"/>
          <w:color w:val="222222"/>
          <w:sz w:val="20"/>
          <w:szCs w:val="20"/>
        </w:rPr>
        <w:t xml:space="preserve">Centraliza la información de proveedores y sus condiciones comerciales.</w:t>
      </w:r>
    </w:p>
    <w:p>
      <w:pPr>
        <w:pStyle w:val="ListParagraph"/>
        <w:numPr>
          <w:ilvl w:val="0"/>
          <w:numId w:val="2"/>
        </w:numPr>
        <w:spacing w:after="80"/>
      </w:pPr>
      <w:r>
        <w:rPr>
          <w:rFonts w:ascii="Arial" w:cs="Arial" w:eastAsia="Arial" w:hAnsi="Arial"/>
          <w:color w:val="222222"/>
          <w:sz w:val="20"/>
          <w:szCs w:val="20"/>
        </w:rPr>
        <w:t xml:space="preserve">Registro de razón social, RUC, contacto y dirección.</w:t>
      </w:r>
    </w:p>
    <w:p>
      <w:pPr>
        <w:pStyle w:val="ListParagraph"/>
        <w:numPr>
          <w:ilvl w:val="0"/>
          <w:numId w:val="2"/>
        </w:numPr>
        <w:spacing w:after="80"/>
      </w:pPr>
      <w:r>
        <w:rPr>
          <w:rFonts w:ascii="Arial" w:cs="Arial" w:eastAsia="Arial" w:hAnsi="Arial"/>
          <w:color w:val="222222"/>
          <w:sz w:val="20"/>
          <w:szCs w:val="20"/>
        </w:rPr>
        <w:t xml:space="preserve">Configuración de días y límite de crédito.</w:t>
      </w:r>
    </w:p>
    <w:p>
      <w:pPr>
        <w:pStyle w:val="ListParagraph"/>
        <w:numPr>
          <w:ilvl w:val="0"/>
          <w:numId w:val="2"/>
        </w:numPr>
        <w:spacing w:after="80"/>
      </w:pPr>
      <w:r>
        <w:rPr>
          <w:rFonts w:ascii="Arial" w:cs="Arial" w:eastAsia="Arial" w:hAnsi="Arial"/>
          <w:color w:val="222222"/>
          <w:sz w:val="20"/>
          <w:szCs w:val="20"/>
        </w:rPr>
        <w:t xml:space="preserve">Listado de compras realizadas por proveedor.</w:t>
      </w:r>
    </w:p>
    <w:p>
      <w:pPr>
        <w:spacing w:after="120"/>
      </w:pPr>
      <w:r>
        <w:t xml:space="preserve"/>
      </w:r>
    </w:p>
    <w:p>
      <w:pPr>
        <w:pStyle w:val="Heading2"/>
        <w:spacing w:after="140" w:before="320"/>
      </w:pPr>
      <w:r>
        <w:rPr>
          <w:rFonts w:ascii="Arial" w:cs="Arial" w:eastAsia="Arial" w:hAnsi="Arial"/>
          <w:b/>
          <w:bCs/>
          <w:color w:val="2E75B6"/>
          <w:sz w:val="28"/>
          <w:szCs w:val="28"/>
        </w:rPr>
        <w:t xml:space="preserve">2.7 Módulo de Reportes</w:t>
      </w:r>
    </w:p>
    <w:p>
      <w:pPr>
        <w:spacing w:after="160"/>
      </w:pPr>
      <w:r>
        <w:rPr>
          <w:rFonts w:ascii="Arial" w:cs="Arial" w:eastAsia="Arial" w:hAnsi="Arial"/>
          <w:b w:val="false"/>
          <w:bCs w:val="false"/>
          <w:color w:val="222222"/>
          <w:sz w:val="20"/>
          <w:szCs w:val="20"/>
        </w:rPr>
        <w:t xml:space="preserve">Proporciona información gerencial para la toma de decisiones.</w:t>
      </w:r>
    </w:p>
    <w:p>
      <w:pPr>
        <w:pStyle w:val="ListParagraph"/>
        <w:numPr>
          <w:ilvl w:val="0"/>
          <w:numId w:val="2"/>
        </w:numPr>
        <w:spacing w:after="80"/>
      </w:pPr>
      <w:r>
        <w:rPr>
          <w:rFonts w:ascii="Arial" w:cs="Arial" w:eastAsia="Arial" w:hAnsi="Arial"/>
          <w:color w:val="222222"/>
          <w:sz w:val="20"/>
          <w:szCs w:val="20"/>
        </w:rPr>
        <w:t xml:space="preserve">Reporte de ventas por rango de fechas, cajero o tipo de comprobante.</w:t>
      </w:r>
    </w:p>
    <w:p>
      <w:pPr>
        <w:pStyle w:val="ListParagraph"/>
        <w:numPr>
          <w:ilvl w:val="0"/>
          <w:numId w:val="2"/>
        </w:numPr>
        <w:spacing w:after="80"/>
      </w:pPr>
      <w:r>
        <w:rPr>
          <w:rFonts w:ascii="Arial" w:cs="Arial" w:eastAsia="Arial" w:hAnsi="Arial"/>
          <w:color w:val="222222"/>
          <w:sz w:val="20"/>
          <w:szCs w:val="20"/>
        </w:rPr>
        <w:t xml:space="preserve">Productos más vendidos (cantidad e ingresos).</w:t>
      </w:r>
    </w:p>
    <w:p>
      <w:pPr>
        <w:pStyle w:val="ListParagraph"/>
        <w:numPr>
          <w:ilvl w:val="0"/>
          <w:numId w:val="2"/>
        </w:numPr>
        <w:spacing w:after="80"/>
      </w:pPr>
      <w:r>
        <w:rPr>
          <w:rFonts w:ascii="Arial" w:cs="Arial" w:eastAsia="Arial" w:hAnsi="Arial"/>
          <w:color w:val="222222"/>
          <w:sz w:val="20"/>
          <w:szCs w:val="20"/>
        </w:rPr>
        <w:t xml:space="preserve">Rentabilidad por producto (precio venta vs. precio costo).</w:t>
      </w:r>
    </w:p>
    <w:p>
      <w:pPr>
        <w:pStyle w:val="ListParagraph"/>
        <w:numPr>
          <w:ilvl w:val="0"/>
          <w:numId w:val="2"/>
        </w:numPr>
        <w:spacing w:after="80"/>
      </w:pPr>
      <w:r>
        <w:rPr>
          <w:rFonts w:ascii="Arial" w:cs="Arial" w:eastAsia="Arial" w:hAnsi="Arial"/>
          <w:color w:val="222222"/>
          <w:sz w:val="20"/>
          <w:szCs w:val="20"/>
        </w:rPr>
        <w:t xml:space="preserve">Reporte de stock actual y productos vencidos.</w:t>
      </w:r>
    </w:p>
    <w:p>
      <w:pPr>
        <w:pStyle w:val="ListParagraph"/>
        <w:numPr>
          <w:ilvl w:val="0"/>
          <w:numId w:val="2"/>
        </w:numPr>
        <w:spacing w:after="80"/>
      </w:pPr>
      <w:r>
        <w:rPr>
          <w:rFonts w:ascii="Arial" w:cs="Arial" w:eastAsia="Arial" w:hAnsi="Arial"/>
          <w:color w:val="222222"/>
          <w:sz w:val="20"/>
          <w:szCs w:val="20"/>
        </w:rPr>
        <w:t xml:space="preserve">Cierre de caja diario y comparativo de turnos.</w:t>
      </w:r>
    </w:p>
    <w:p>
      <w:pPr>
        <w:spacing w:after="120"/>
      </w:pPr>
      <w:r>
        <w:t xml:space="preserve"/>
      </w:r>
    </w:p>
    <w:p>
      <w:pPr>
        <w:pStyle w:val="Heading2"/>
        <w:spacing w:after="140" w:before="320"/>
      </w:pPr>
      <w:r>
        <w:rPr>
          <w:rFonts w:ascii="Arial" w:cs="Arial" w:eastAsia="Arial" w:hAnsi="Arial"/>
          <w:b/>
          <w:bCs/>
          <w:color w:val="2E75B6"/>
          <w:sz w:val="28"/>
          <w:szCs w:val="28"/>
        </w:rPr>
        <w:t xml:space="preserve">2.8 Módulo de Configuración</w:t>
      </w:r>
    </w:p>
    <w:p>
      <w:pPr>
        <w:spacing w:after="160"/>
      </w:pPr>
      <w:r>
        <w:rPr>
          <w:rFonts w:ascii="Arial" w:cs="Arial" w:eastAsia="Arial" w:hAnsi="Arial"/>
          <w:b w:val="false"/>
          <w:bCs w:val="false"/>
          <w:color w:val="222222"/>
          <w:sz w:val="20"/>
          <w:szCs w:val="20"/>
        </w:rPr>
        <w:t xml:space="preserve">Administrado exclusivamente por el rol ADMIN.</w:t>
      </w:r>
    </w:p>
    <w:p>
      <w:pPr>
        <w:pStyle w:val="ListParagraph"/>
        <w:numPr>
          <w:ilvl w:val="0"/>
          <w:numId w:val="2"/>
        </w:numPr>
        <w:spacing w:after="80"/>
      </w:pPr>
      <w:r>
        <w:rPr>
          <w:rFonts w:ascii="Arial" w:cs="Arial" w:eastAsia="Arial" w:hAnsi="Arial"/>
          <w:color w:val="222222"/>
          <w:sz w:val="20"/>
          <w:szCs w:val="20"/>
        </w:rPr>
        <w:t xml:space="preserve">Datos del negocio: nombre, RUC, dirección, logo.</w:t>
      </w:r>
    </w:p>
    <w:p>
      <w:pPr>
        <w:pStyle w:val="ListParagraph"/>
        <w:numPr>
          <w:ilvl w:val="0"/>
          <w:numId w:val="2"/>
        </w:numPr>
        <w:spacing w:after="80"/>
      </w:pPr>
      <w:r>
        <w:rPr>
          <w:rFonts w:ascii="Arial" w:cs="Arial" w:eastAsia="Arial" w:hAnsi="Arial"/>
          <w:color w:val="222222"/>
          <w:sz w:val="20"/>
          <w:szCs w:val="20"/>
        </w:rPr>
        <w:t xml:space="preserve">Configuración de series y correlativos de comprobantes.</w:t>
      </w:r>
    </w:p>
    <w:p>
      <w:pPr>
        <w:pStyle w:val="ListParagraph"/>
        <w:numPr>
          <w:ilvl w:val="0"/>
          <w:numId w:val="2"/>
        </w:numPr>
        <w:spacing w:after="80"/>
      </w:pPr>
      <w:r>
        <w:rPr>
          <w:rFonts w:ascii="Arial" w:cs="Arial" w:eastAsia="Arial" w:hAnsi="Arial"/>
          <w:color w:val="222222"/>
          <w:sz w:val="20"/>
          <w:szCs w:val="20"/>
        </w:rPr>
        <w:t xml:space="preserve">Porcentaje de IGV y moneda.</w:t>
      </w:r>
    </w:p>
    <w:p>
      <w:pPr>
        <w:pStyle w:val="ListParagraph"/>
        <w:numPr>
          <w:ilvl w:val="0"/>
          <w:numId w:val="2"/>
        </w:numPr>
        <w:spacing w:after="80"/>
      </w:pPr>
      <w:r>
        <w:rPr>
          <w:rFonts w:ascii="Arial" w:cs="Arial" w:eastAsia="Arial" w:hAnsi="Arial"/>
          <w:color w:val="222222"/>
          <w:sz w:val="20"/>
          <w:szCs w:val="20"/>
        </w:rPr>
        <w:t xml:space="preserve">Gestión de usuarios: crear, editar, activar/desactivar.</w:t>
      </w:r>
    </w:p>
    <w:p>
      <w:pPr>
        <w:spacing w:after="120"/>
      </w:pPr>
      <w:r>
        <w:t xml:space="preserve"/>
      </w:r>
    </w:p>
    <w:p>
      <w:r>
        <w:br/>
      </w:r>
    </w:p>
    <w:p>
      <w:pPr>
        <w:pStyle w:val="Heading1"/>
        <w:pBdr>
          <w:bottom w:val="single" w:color="2E75B6" w:sz="8" w:space="6"/>
        </w:pBdr>
        <w:spacing w:after="200" w:before="400"/>
      </w:pPr>
      <w:r>
        <w:rPr>
          <w:rFonts w:ascii="Arial" w:cs="Arial" w:eastAsia="Arial" w:hAnsi="Arial"/>
          <w:b/>
          <w:bCs/>
          <w:color w:val="1F3864"/>
          <w:sz w:val="36"/>
          <w:szCs w:val="36"/>
        </w:rPr>
        <w:t xml:space="preserve">3. Flujos Principales del Negocio</w:t>
      </w:r>
    </w:p>
    <w:p>
      <w:pPr>
        <w:pStyle w:val="Heading2"/>
        <w:spacing w:after="140" w:before="320"/>
      </w:pPr>
      <w:r>
        <w:rPr>
          <w:rFonts w:ascii="Arial" w:cs="Arial" w:eastAsia="Arial" w:hAnsi="Arial"/>
          <w:b/>
          <w:bCs/>
          <w:color w:val="2E75B6"/>
          <w:sz w:val="28"/>
          <w:szCs w:val="28"/>
        </w:rPr>
        <w:t xml:space="preserve">3.1 Flujo de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Paso</w:t>
            </w:r>
          </w:p>
        </w:tc>
        <w:tc>
          <w:tcPr>
            <w:tcW w:type="dxa" w:w="280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Acción</w:t>
            </w:r>
          </w:p>
        </w:tc>
        <w:tc>
          <w:tcPr>
            <w:tcW w:type="dxa" w:w="566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Detalle</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1</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Abrir caja</w:t>
            </w:r>
          </w:p>
        </w:tc>
        <w:tc>
          <w:tcPr>
            <w:tcW w:type="dxa" w:w="56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El cajero declara el monto inicial en efectivo.</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2</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Iniciar venta</w:t>
            </w:r>
          </w:p>
        </w:tc>
        <w:tc>
          <w:tcPr>
            <w:tcW w:type="dxa" w:w="56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Seleccionar cliente (opcional) y tipo de comprobante.</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3</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Agregar productos</w:t>
            </w:r>
          </w:p>
        </w:tc>
        <w:tc>
          <w:tcPr>
            <w:tcW w:type="dxa" w:w="56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Escanear código de barras o buscar por nombre.</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4</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Aplicar descuentos</w:t>
            </w:r>
          </w:p>
        </w:tc>
        <w:tc>
          <w:tcPr>
            <w:tcW w:type="dxa" w:w="56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Descuento por producto o por total de venta.</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5</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Seleccionar pago</w:t>
            </w:r>
          </w:p>
        </w:tc>
        <w:tc>
          <w:tcPr>
            <w:tcW w:type="dxa" w:w="56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Efectivo, Tarjeta, Yape, Plin, Transferencia o Mixto.</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6</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Confirmar venta</w:t>
            </w:r>
          </w:p>
        </w:tc>
        <w:tc>
          <w:tcPr>
            <w:tcW w:type="dxa" w:w="56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El sistema descuenta stock, registra en kardex y genera comprobante.</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7</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Imprimir/compartir</w:t>
            </w:r>
          </w:p>
        </w:tc>
        <w:tc>
          <w:tcPr>
            <w:tcW w:type="dxa" w:w="56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Ticket impreso o enviado por WhatsApp/email.</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8</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Cerrar caja</w:t>
            </w:r>
          </w:p>
        </w:tc>
        <w:tc>
          <w:tcPr>
            <w:tcW w:type="dxa" w:w="56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El cajero declara el efectivo real; el sistema muestra diferencias.</w:t>
            </w:r>
          </w:p>
        </w:tc>
      </w:tr>
    </w:tbl>
    <w:p>
      <w:pPr>
        <w:spacing w:after="120"/>
      </w:pPr>
      <w:r>
        <w:t xml:space="preserve"/>
      </w:r>
    </w:p>
    <w:p>
      <w:pPr>
        <w:pStyle w:val="Heading2"/>
        <w:spacing w:after="140" w:before="320"/>
      </w:pPr>
      <w:r>
        <w:rPr>
          <w:rFonts w:ascii="Arial" w:cs="Arial" w:eastAsia="Arial" w:hAnsi="Arial"/>
          <w:b/>
          <w:bCs/>
          <w:color w:val="2E75B6"/>
          <w:sz w:val="28"/>
          <w:szCs w:val="28"/>
        </w:rPr>
        <w:t xml:space="preserve">3.2 Flujo de Compra a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Paso</w:t>
            </w:r>
          </w:p>
        </w:tc>
        <w:tc>
          <w:tcPr>
            <w:tcW w:type="dxa" w:w="280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Acción</w:t>
            </w:r>
          </w:p>
        </w:tc>
        <w:tc>
          <w:tcPr>
            <w:tcW w:type="dxa" w:w="566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Detalle</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1</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Crear orden</w:t>
            </w:r>
          </w:p>
        </w:tc>
        <w:tc>
          <w:tcPr>
            <w:tcW w:type="dxa" w:w="56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El almacenero selecciona proveedor y agrega productos con cantidades.</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2</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Enviar orden</w:t>
            </w:r>
          </w:p>
        </w:tc>
        <w:tc>
          <w:tcPr>
            <w:tcW w:type="dxa" w:w="56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La orden queda en estado PENDIENTE.</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3</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Recibir mercadería</w:t>
            </w:r>
          </w:p>
        </w:tc>
        <w:tc>
          <w:tcPr>
            <w:tcW w:type="dxa" w:w="56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Al llegar los productos, se registra la recepción (total o parcial).</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4</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Actualizar stock</w:t>
            </w:r>
          </w:p>
        </w:tc>
        <w:tc>
          <w:tcPr>
            <w:tcW w:type="dxa" w:w="56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El sistema suma las cantidades recibidas al stock de cada producto.</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5</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Registrar en kardex</w:t>
            </w:r>
          </w:p>
        </w:tc>
        <w:tc>
          <w:tcPr>
            <w:tcW w:type="dxa" w:w="56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Entrada registrada automáticamente con origen COMPRA.</w:t>
            </w:r>
          </w:p>
        </w:tc>
      </w:tr>
    </w:tbl>
    <w:p>
      <w:pPr>
        <w:spacing w:after="120"/>
      </w:pPr>
      <w:r>
        <w:t xml:space="preserve"/>
      </w:r>
    </w:p>
    <w:p>
      <w:pPr>
        <w:pStyle w:val="Heading2"/>
        <w:spacing w:after="140" w:before="320"/>
      </w:pPr>
      <w:r>
        <w:rPr>
          <w:rFonts w:ascii="Arial" w:cs="Arial" w:eastAsia="Arial" w:hAnsi="Arial"/>
          <w:b/>
          <w:bCs/>
          <w:color w:val="2E75B6"/>
          <w:sz w:val="28"/>
          <w:szCs w:val="28"/>
        </w:rPr>
        <w:t xml:space="preserve">3.3 Flujo de Devolución</w:t>
      </w:r>
    </w:p>
    <w:p>
      <w:pPr>
        <w:pStyle w:val="ListParagraph"/>
        <w:numPr>
          <w:ilvl w:val="0"/>
          <w:numId w:val="2"/>
        </w:numPr>
        <w:spacing w:after="80"/>
      </w:pPr>
      <w:r>
        <w:rPr>
          <w:rFonts w:ascii="Arial" w:cs="Arial" w:eastAsia="Arial" w:hAnsi="Arial"/>
          <w:color w:val="222222"/>
          <w:sz w:val="20"/>
          <w:szCs w:val="20"/>
        </w:rPr>
        <w:t xml:space="preserve">El cajero busca la venta original por número de ticket.</w:t>
      </w:r>
    </w:p>
    <w:p>
      <w:pPr>
        <w:pStyle w:val="ListParagraph"/>
        <w:numPr>
          <w:ilvl w:val="0"/>
          <w:numId w:val="2"/>
        </w:numPr>
        <w:spacing w:after="80"/>
      </w:pPr>
      <w:r>
        <w:rPr>
          <w:rFonts w:ascii="Arial" w:cs="Arial" w:eastAsia="Arial" w:hAnsi="Arial"/>
          <w:color w:val="222222"/>
          <w:sz w:val="20"/>
          <w:szCs w:val="20"/>
        </w:rPr>
        <w:t xml:space="preserve">Selecciona los productos y cantidades a devolver.</w:t>
      </w:r>
    </w:p>
    <w:p>
      <w:pPr>
        <w:pStyle w:val="ListParagraph"/>
        <w:numPr>
          <w:ilvl w:val="0"/>
          <w:numId w:val="2"/>
        </w:numPr>
        <w:spacing w:after="80"/>
      </w:pPr>
      <w:r>
        <w:rPr>
          <w:rFonts w:ascii="Arial" w:cs="Arial" w:eastAsia="Arial" w:hAnsi="Arial"/>
          <w:color w:val="222222"/>
          <w:sz w:val="20"/>
          <w:szCs w:val="20"/>
        </w:rPr>
        <w:t xml:space="preserve">Elige si los productos regresan al stock o se descartan (dañados).</w:t>
      </w:r>
    </w:p>
    <w:p>
      <w:pPr>
        <w:pStyle w:val="ListParagraph"/>
        <w:numPr>
          <w:ilvl w:val="0"/>
          <w:numId w:val="2"/>
        </w:numPr>
        <w:spacing w:after="80"/>
      </w:pPr>
      <w:r>
        <w:rPr>
          <w:rFonts w:ascii="Arial" w:cs="Arial" w:eastAsia="Arial" w:hAnsi="Arial"/>
          <w:color w:val="222222"/>
          <w:sz w:val="20"/>
          <w:szCs w:val="20"/>
        </w:rPr>
        <w:t xml:space="preserve">Selecciona el tipo de devolución: efectivo, cambio de producto o nota de crédito.</w:t>
      </w:r>
    </w:p>
    <w:p>
      <w:pPr>
        <w:pStyle w:val="ListParagraph"/>
        <w:numPr>
          <w:ilvl w:val="0"/>
          <w:numId w:val="2"/>
        </w:numPr>
        <w:spacing w:after="80"/>
      </w:pPr>
      <w:r>
        <w:rPr>
          <w:rFonts w:ascii="Arial" w:cs="Arial" w:eastAsia="Arial" w:hAnsi="Arial"/>
          <w:color w:val="222222"/>
          <w:sz w:val="20"/>
          <w:szCs w:val="20"/>
        </w:rPr>
        <w:t xml:space="preserve">El sistema actualiza el stock y registra en kardex con origen DEVOLUCION.</w:t>
      </w:r>
    </w:p>
    <w:p>
      <w:pPr>
        <w:spacing w:after="120"/>
      </w:pPr>
      <w:r>
        <w:t xml:space="preserve"/>
      </w:r>
    </w:p>
    <w:p>
      <w:r>
        <w:br/>
      </w:r>
    </w:p>
    <w:p>
      <w:pPr>
        <w:pStyle w:val="Heading1"/>
        <w:pBdr>
          <w:bottom w:val="single" w:color="2E75B6" w:sz="8" w:space="6"/>
        </w:pBdr>
        <w:spacing w:after="200" w:before="400"/>
      </w:pPr>
      <w:r>
        <w:rPr>
          <w:rFonts w:ascii="Arial" w:cs="Arial" w:eastAsia="Arial" w:hAnsi="Arial"/>
          <w:b/>
          <w:bCs/>
          <w:color w:val="1F3864"/>
          <w:sz w:val="36"/>
          <w:szCs w:val="36"/>
        </w:rPr>
        <w:t xml:space="preserve">4. Modelo de Base de Datos</w:t>
      </w:r>
    </w:p>
    <w:p>
      <w:pPr>
        <w:pStyle w:val="Heading2"/>
        <w:spacing w:after="140" w:before="320"/>
      </w:pPr>
      <w:r>
        <w:rPr>
          <w:rFonts w:ascii="Arial" w:cs="Arial" w:eastAsia="Arial" w:hAnsi="Arial"/>
          <w:b/>
          <w:bCs/>
          <w:color w:val="2E75B6"/>
          <w:sz w:val="28"/>
          <w:szCs w:val="28"/>
        </w:rPr>
        <w:t xml:space="preserve">4.1 Tablas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Tabla</w:t>
            </w:r>
          </w:p>
        </w:tc>
        <w:tc>
          <w:tcPr>
            <w:tcW w:type="dxa" w:w="180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Módulo</w:t>
            </w:r>
          </w:p>
        </w:tc>
        <w:tc>
          <w:tcPr>
            <w:tcW w:type="dxa" w:w="516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Descripción</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usuarios</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Seguridad</w:t>
            </w:r>
          </w:p>
        </w:tc>
        <w:tc>
          <w:tcPr>
            <w:tcW w:type="dxa" w:w="51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Cuentas de acceso con roles y contraseña BCrypt</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categorias</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Inventario</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Clasificación de productos</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productos</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Inventario</w:t>
            </w:r>
          </w:p>
        </w:tc>
        <w:tc>
          <w:tcPr>
            <w:tcW w:type="dxa" w:w="51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Catálogo con precios, stock y código de barras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proveedores</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Compras</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Datos de proveedores y condiciones comerciales</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clientes</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Ventas</w:t>
            </w:r>
          </w:p>
        </w:tc>
        <w:tc>
          <w:tcPr>
            <w:tcW w:type="dxa" w:w="51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Cartera de clientes para comprobantes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cajas</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Caja</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Cajas registradoras habilitadas</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sesiones_caja</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Caja</w:t>
            </w:r>
          </w:p>
        </w:tc>
        <w:tc>
          <w:tcPr>
            <w:tcW w:type="dxa" w:w="51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Turno de cada cajero en cada caja</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ventas</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Ventas</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Cabecera de cada comprobante emitido</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detalle_ventas</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Ventas</w:t>
            </w:r>
          </w:p>
        </w:tc>
        <w:tc>
          <w:tcPr>
            <w:tcW w:type="dxa" w:w="51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Líneas de productos por cada venta</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compras</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Compras</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Órdenes de compra a proveedores</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detalle_compras</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Compras</w:t>
            </w:r>
          </w:p>
        </w:tc>
        <w:tc>
          <w:tcPr>
            <w:tcW w:type="dxa" w:w="51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Líneas de productos por orden de compra</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kardex</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Inventario</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Historial de entradas y salidas de stock</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movimientos_caja</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Caja</w:t>
            </w:r>
          </w:p>
        </w:tc>
        <w:tc>
          <w:tcPr>
            <w:tcW w:type="dxa" w:w="51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Registro de cada movimiento de dinero en caja</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promociones</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Ventas</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Descuentos y ofertas por producto o categoría</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devoluciones</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Ventas</w:t>
            </w:r>
          </w:p>
        </w:tc>
        <w:tc>
          <w:tcPr>
            <w:tcW w:type="dxa" w:w="51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Devoluciones de ventas realizadas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configuracion_negocio</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Config.</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Datos del negocio, series y parámetros globales</w:t>
            </w:r>
          </w:p>
        </w:tc>
      </w:tr>
    </w:tbl>
    <w:p>
      <w:pPr>
        <w:spacing w:after="120"/>
      </w:pPr>
      <w:r>
        <w:t xml:space="preserve"/>
      </w:r>
    </w:p>
    <w:p>
      <w:pPr>
        <w:pStyle w:val="Heading2"/>
        <w:spacing w:after="140" w:before="320"/>
      </w:pPr>
      <w:r>
        <w:rPr>
          <w:rFonts w:ascii="Arial" w:cs="Arial" w:eastAsia="Arial" w:hAnsi="Arial"/>
          <w:b/>
          <w:bCs/>
          <w:color w:val="2E75B6"/>
          <w:sz w:val="28"/>
          <w:szCs w:val="28"/>
        </w:rPr>
        <w:t xml:space="preserve">4.2 Relaciones clave</w:t>
      </w:r>
    </w:p>
    <w:p>
      <w:pPr>
        <w:pStyle w:val="ListParagraph"/>
        <w:numPr>
          <w:ilvl w:val="0"/>
          <w:numId w:val="2"/>
        </w:numPr>
        <w:spacing w:after="80"/>
      </w:pPr>
      <w:r>
        <w:rPr>
          <w:rFonts w:ascii="Arial" w:cs="Arial" w:eastAsia="Arial" w:hAnsi="Arial"/>
          <w:color w:val="222222"/>
          <w:sz w:val="20"/>
          <w:szCs w:val="20"/>
        </w:rPr>
        <w:t xml:space="preserve">Un PRODUCTO pertenece a una CATEGORIA y puede tener un PROVEEDOR preferido.</w:t>
      </w:r>
    </w:p>
    <w:p>
      <w:pPr>
        <w:pStyle w:val="ListParagraph"/>
        <w:numPr>
          <w:ilvl w:val="0"/>
          <w:numId w:val="2"/>
        </w:numPr>
        <w:spacing w:after="80"/>
      </w:pPr>
      <w:r>
        <w:rPr>
          <w:rFonts w:ascii="Arial" w:cs="Arial" w:eastAsia="Arial" w:hAnsi="Arial"/>
          <w:color w:val="222222"/>
          <w:sz w:val="20"/>
          <w:szCs w:val="20"/>
        </w:rPr>
        <w:t xml:space="preserve">Una VENTA tiene muchos DETALLE_VENTAS (N productos) y pertenece a una SESION_CAJA.</w:t>
      </w:r>
    </w:p>
    <w:p>
      <w:pPr>
        <w:pStyle w:val="ListParagraph"/>
        <w:numPr>
          <w:ilvl w:val="0"/>
          <w:numId w:val="2"/>
        </w:numPr>
        <w:spacing w:after="80"/>
      </w:pPr>
      <w:r>
        <w:rPr>
          <w:rFonts w:ascii="Arial" w:cs="Arial" w:eastAsia="Arial" w:hAnsi="Arial"/>
          <w:color w:val="222222"/>
          <w:sz w:val="20"/>
          <w:szCs w:val="20"/>
        </w:rPr>
        <w:t xml:space="preserve">Cada DETALLE_VENTA genera automáticamente una salida en KARDEX.</w:t>
      </w:r>
    </w:p>
    <w:p>
      <w:pPr>
        <w:pStyle w:val="ListParagraph"/>
        <w:numPr>
          <w:ilvl w:val="0"/>
          <w:numId w:val="2"/>
        </w:numPr>
        <w:spacing w:after="80"/>
      </w:pPr>
      <w:r>
        <w:rPr>
          <w:rFonts w:ascii="Arial" w:cs="Arial" w:eastAsia="Arial" w:hAnsi="Arial"/>
          <w:color w:val="222222"/>
          <w:sz w:val="20"/>
          <w:szCs w:val="20"/>
        </w:rPr>
        <w:t xml:space="preserve">Una COMPRA tiene muchos DETALLE_COMPRAS; al recibirla genera entradas en KARDEX.</w:t>
      </w:r>
    </w:p>
    <w:p>
      <w:pPr>
        <w:pStyle w:val="ListParagraph"/>
        <w:numPr>
          <w:ilvl w:val="0"/>
          <w:numId w:val="2"/>
        </w:numPr>
        <w:spacing w:after="80"/>
      </w:pPr>
      <w:r>
        <w:rPr>
          <w:rFonts w:ascii="Arial" w:cs="Arial" w:eastAsia="Arial" w:hAnsi="Arial"/>
          <w:color w:val="222222"/>
          <w:sz w:val="20"/>
          <w:szCs w:val="20"/>
        </w:rPr>
        <w:t xml:space="preserve">Una SESION_CAJA pertenece a una CAJA y a un USUARIO (cajero).</w:t>
      </w:r>
    </w:p>
    <w:p>
      <w:pPr>
        <w:pStyle w:val="ListParagraph"/>
        <w:numPr>
          <w:ilvl w:val="0"/>
          <w:numId w:val="2"/>
        </w:numPr>
        <w:spacing w:after="80"/>
      </w:pPr>
      <w:r>
        <w:rPr>
          <w:rFonts w:ascii="Arial" w:cs="Arial" w:eastAsia="Arial" w:hAnsi="Arial"/>
          <w:color w:val="222222"/>
          <w:sz w:val="20"/>
          <w:szCs w:val="20"/>
        </w:rPr>
        <w:t xml:space="preserve">Los MOVIMIENTOS_CAJA registran cada cobro, retiro o ingreso dentro de una sesión.</w:t>
      </w:r>
    </w:p>
    <w:p>
      <w:pPr>
        <w:spacing w:after="120"/>
      </w:pPr>
      <w:r>
        <w:t xml:space="preserve"/>
      </w:r>
    </w:p>
    <w:p>
      <w:pPr>
        <w:pStyle w:val="Heading2"/>
        <w:spacing w:after="140" w:before="320"/>
      </w:pPr>
      <w:r>
        <w:rPr>
          <w:rFonts w:ascii="Arial" w:cs="Arial" w:eastAsia="Arial" w:hAnsi="Arial"/>
          <w:b/>
          <w:bCs/>
          <w:color w:val="2E75B6"/>
          <w:sz w:val="28"/>
          <w:szCs w:val="28"/>
        </w:rPr>
        <w:t xml:space="preserve">4.3 Vistas de reportes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Vista SQL</w:t>
            </w:r>
          </w:p>
        </w:tc>
        <w:tc>
          <w:tcPr>
            <w:tcW w:type="dxa" w:w="616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Qué muestra</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v_alertas_stock</w:t>
            </w:r>
          </w:p>
        </w:tc>
        <w:tc>
          <w:tcPr>
            <w:tcW w:type="dxa" w:w="61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Productos con stock igual o menor al mínimo definido</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v_ventas_hoy</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Resumen de ventas del día por método de pago</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v_productos_mas_vendidos</w:t>
            </w:r>
          </w:p>
        </w:tc>
        <w:tc>
          <w:tcPr>
            <w:tcW w:type="dxa" w:w="61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Ranking de productos por cantidad vendida e ingresos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v_caja_abierta</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Estado en tiempo real de la(s) caja(s) abiertas</w:t>
            </w:r>
          </w:p>
        </w:tc>
      </w:tr>
    </w:tbl>
    <w:p>
      <w:pPr>
        <w:spacing w:after="120"/>
      </w:pPr>
      <w:r>
        <w:t xml:space="preserve"/>
      </w:r>
    </w:p>
    <w:p>
      <w:r>
        <w:br/>
      </w:r>
    </w:p>
    <w:p>
      <w:pPr>
        <w:pStyle w:val="Heading1"/>
        <w:pBdr>
          <w:bottom w:val="single" w:color="2E75B6" w:sz="8" w:space="6"/>
        </w:pBdr>
        <w:spacing w:after="200" w:before="400"/>
      </w:pPr>
      <w:r>
        <w:rPr>
          <w:rFonts w:ascii="Arial" w:cs="Arial" w:eastAsia="Arial" w:hAnsi="Arial"/>
          <w:b/>
          <w:bCs/>
          <w:color w:val="1F3864"/>
          <w:sz w:val="36"/>
          <w:szCs w:val="36"/>
        </w:rPr>
        <w:t xml:space="preserve">5. Reglas de Negocio</w:t>
      </w:r>
    </w:p>
    <w:p>
      <w:pPr>
        <w:pStyle w:val="Heading2"/>
        <w:spacing w:after="140" w:before="320"/>
      </w:pPr>
      <w:r>
        <w:rPr>
          <w:rFonts w:ascii="Arial" w:cs="Arial" w:eastAsia="Arial" w:hAnsi="Arial"/>
          <w:b/>
          <w:bCs/>
          <w:color w:val="2E75B6"/>
          <w:sz w:val="28"/>
          <w:szCs w:val="28"/>
        </w:rPr>
        <w:t xml:space="preserve">5.1 Inventario</w:t>
      </w:r>
    </w:p>
    <w:p>
      <w:pPr>
        <w:pStyle w:val="ListParagraph"/>
        <w:numPr>
          <w:ilvl w:val="0"/>
          <w:numId w:val="2"/>
        </w:numPr>
        <w:spacing w:after="80"/>
      </w:pPr>
      <w:r>
        <w:rPr>
          <w:rFonts w:ascii="Arial" w:cs="Arial" w:eastAsia="Arial" w:hAnsi="Arial"/>
          <w:color w:val="222222"/>
          <w:sz w:val="20"/>
          <w:szCs w:val="20"/>
        </w:rPr>
        <w:t xml:space="preserve">No se puede vender un producto si su stock es 0, salvo que el ADMIN active la opción 'venta negativa'.</w:t>
      </w:r>
    </w:p>
    <w:p>
      <w:pPr>
        <w:pStyle w:val="ListParagraph"/>
        <w:numPr>
          <w:ilvl w:val="0"/>
          <w:numId w:val="2"/>
        </w:numPr>
        <w:spacing w:after="80"/>
      </w:pPr>
      <w:r>
        <w:rPr>
          <w:rFonts w:ascii="Arial" w:cs="Arial" w:eastAsia="Arial" w:hAnsi="Arial"/>
          <w:color w:val="222222"/>
          <w:sz w:val="20"/>
          <w:szCs w:val="20"/>
        </w:rPr>
        <w:t xml:space="preserve">Todo movimiento de stock queda registrado en kardex con usuario, fecha y origen.</w:t>
      </w:r>
    </w:p>
    <w:p>
      <w:pPr>
        <w:pStyle w:val="ListParagraph"/>
        <w:numPr>
          <w:ilvl w:val="0"/>
          <w:numId w:val="2"/>
        </w:numPr>
        <w:spacing w:after="80"/>
      </w:pPr>
      <w:r>
        <w:rPr>
          <w:rFonts w:ascii="Arial" w:cs="Arial" w:eastAsia="Arial" w:hAnsi="Arial"/>
          <w:color w:val="222222"/>
          <w:sz w:val="20"/>
          <w:szCs w:val="20"/>
        </w:rPr>
        <w:t xml:space="preserve">El sistema alerta cuando un producto baja del stock_minimo definido.</w:t>
      </w:r>
    </w:p>
    <w:p>
      <w:pPr>
        <w:pStyle w:val="ListParagraph"/>
        <w:numPr>
          <w:ilvl w:val="0"/>
          <w:numId w:val="2"/>
        </w:numPr>
        <w:spacing w:after="80"/>
      </w:pPr>
      <w:r>
        <w:rPr>
          <w:rFonts w:ascii="Arial" w:cs="Arial" w:eastAsia="Arial" w:hAnsi="Arial"/>
          <w:color w:val="222222"/>
          <w:sz w:val="20"/>
          <w:szCs w:val="20"/>
        </w:rPr>
        <w:t xml:space="preserve">Los ajustes manuales de stock requieren descripción/justificación obligatoria.</w:t>
      </w:r>
    </w:p>
    <w:p>
      <w:pPr>
        <w:spacing w:after="120"/>
      </w:pPr>
      <w:r>
        <w:t xml:space="preserve"/>
      </w:r>
    </w:p>
    <w:p>
      <w:pPr>
        <w:pStyle w:val="Heading2"/>
        <w:spacing w:after="140" w:before="320"/>
      </w:pPr>
      <w:r>
        <w:rPr>
          <w:rFonts w:ascii="Arial" w:cs="Arial" w:eastAsia="Arial" w:hAnsi="Arial"/>
          <w:b/>
          <w:bCs/>
          <w:color w:val="2E75B6"/>
          <w:sz w:val="28"/>
          <w:szCs w:val="28"/>
        </w:rPr>
        <w:t xml:space="preserve">5.2 Ventas y comprobantes</w:t>
      </w:r>
    </w:p>
    <w:p>
      <w:pPr>
        <w:pStyle w:val="ListParagraph"/>
        <w:numPr>
          <w:ilvl w:val="0"/>
          <w:numId w:val="2"/>
        </w:numPr>
        <w:spacing w:after="80"/>
      </w:pPr>
      <w:r>
        <w:rPr>
          <w:rFonts w:ascii="Arial" w:cs="Arial" w:eastAsia="Arial" w:hAnsi="Arial"/>
          <w:color w:val="222222"/>
          <w:sz w:val="20"/>
          <w:szCs w:val="20"/>
        </w:rPr>
        <w:t xml:space="preserve">El número de ticket/boleta/factura se genera automáticamente con serie + correlativo.</w:t>
      </w:r>
    </w:p>
    <w:p>
      <w:pPr>
        <w:pStyle w:val="ListParagraph"/>
        <w:numPr>
          <w:ilvl w:val="0"/>
          <w:numId w:val="2"/>
        </w:numPr>
        <w:spacing w:after="80"/>
      </w:pPr>
      <w:r>
        <w:rPr>
          <w:rFonts w:ascii="Arial" w:cs="Arial" w:eastAsia="Arial" w:hAnsi="Arial"/>
          <w:color w:val="222222"/>
          <w:sz w:val="20"/>
          <w:szCs w:val="20"/>
        </w:rPr>
        <w:t xml:space="preserve">Una venta solo puede anularse si el estado es COMPLETADA y el usuario tiene rol ADMIN.</w:t>
      </w:r>
    </w:p>
    <w:p>
      <w:pPr>
        <w:pStyle w:val="ListParagraph"/>
        <w:numPr>
          <w:ilvl w:val="0"/>
          <w:numId w:val="2"/>
        </w:numPr>
        <w:spacing w:after="80"/>
      </w:pPr>
      <w:r>
        <w:rPr>
          <w:rFonts w:ascii="Arial" w:cs="Arial" w:eastAsia="Arial" w:hAnsi="Arial"/>
          <w:color w:val="222222"/>
          <w:sz w:val="20"/>
          <w:szCs w:val="20"/>
        </w:rPr>
        <w:t xml:space="preserve">Al anular una venta, el stock de todos los productos se restaura automáticamente.</w:t>
      </w:r>
    </w:p>
    <w:p>
      <w:pPr>
        <w:pStyle w:val="ListParagraph"/>
        <w:numPr>
          <w:ilvl w:val="0"/>
          <w:numId w:val="2"/>
        </w:numPr>
        <w:spacing w:after="80"/>
      </w:pPr>
      <w:r>
        <w:rPr>
          <w:rFonts w:ascii="Arial" w:cs="Arial" w:eastAsia="Arial" w:hAnsi="Arial"/>
          <w:color w:val="222222"/>
          <w:sz w:val="20"/>
          <w:szCs w:val="20"/>
        </w:rPr>
        <w:t xml:space="preserve">El IGV se calcula sobre el subtotal: IGV = subtotal × 18%.</w:t>
      </w:r>
    </w:p>
    <w:p>
      <w:pPr>
        <w:pStyle w:val="ListParagraph"/>
        <w:numPr>
          <w:ilvl w:val="0"/>
          <w:numId w:val="2"/>
        </w:numPr>
        <w:spacing w:after="80"/>
      </w:pPr>
      <w:r>
        <w:rPr>
          <w:rFonts w:ascii="Arial" w:cs="Arial" w:eastAsia="Arial" w:hAnsi="Arial"/>
          <w:color w:val="222222"/>
          <w:sz w:val="20"/>
          <w:szCs w:val="20"/>
        </w:rPr>
        <w:t xml:space="preserve">Los descuentos se aplican antes del cálculo del IGV.</w:t>
      </w:r>
    </w:p>
    <w:p>
      <w:pPr>
        <w:pStyle w:val="ListParagraph"/>
        <w:numPr>
          <w:ilvl w:val="0"/>
          <w:numId w:val="2"/>
        </w:numPr>
        <w:spacing w:after="80"/>
      </w:pPr>
      <w:r>
        <w:rPr>
          <w:rFonts w:ascii="Arial" w:cs="Arial" w:eastAsia="Arial" w:hAnsi="Arial"/>
          <w:color w:val="222222"/>
          <w:sz w:val="20"/>
          <w:szCs w:val="20"/>
        </w:rPr>
        <w:t xml:space="preserve">Los datos del cliente se guardan como snapshot en la venta (no cambian si el cliente se edita después).</w:t>
      </w:r>
    </w:p>
    <w:p>
      <w:pPr>
        <w:spacing w:after="120"/>
      </w:pPr>
      <w:r>
        <w:t xml:space="preserve"/>
      </w:r>
    </w:p>
    <w:p>
      <w:pPr>
        <w:pStyle w:val="Heading2"/>
        <w:spacing w:after="140" w:before="320"/>
      </w:pPr>
      <w:r>
        <w:rPr>
          <w:rFonts w:ascii="Arial" w:cs="Arial" w:eastAsia="Arial" w:hAnsi="Arial"/>
          <w:b/>
          <w:bCs/>
          <w:color w:val="2E75B6"/>
          <w:sz w:val="28"/>
          <w:szCs w:val="28"/>
        </w:rPr>
        <w:t xml:space="preserve">5.3 Caja</w:t>
      </w:r>
    </w:p>
    <w:p>
      <w:pPr>
        <w:pStyle w:val="ListParagraph"/>
        <w:numPr>
          <w:ilvl w:val="0"/>
          <w:numId w:val="2"/>
        </w:numPr>
        <w:spacing w:after="80"/>
      </w:pPr>
      <w:r>
        <w:rPr>
          <w:rFonts w:ascii="Arial" w:cs="Arial" w:eastAsia="Arial" w:hAnsi="Arial"/>
          <w:color w:val="222222"/>
          <w:sz w:val="20"/>
          <w:szCs w:val="20"/>
        </w:rPr>
        <w:t xml:space="preserve">No se puede registrar una venta si no hay una sesión de caja ABIERTA.</w:t>
      </w:r>
    </w:p>
    <w:p>
      <w:pPr>
        <w:pStyle w:val="ListParagraph"/>
        <w:numPr>
          <w:ilvl w:val="0"/>
          <w:numId w:val="2"/>
        </w:numPr>
        <w:spacing w:after="80"/>
      </w:pPr>
      <w:r>
        <w:rPr>
          <w:rFonts w:ascii="Arial" w:cs="Arial" w:eastAsia="Arial" w:hAnsi="Arial"/>
          <w:color w:val="222222"/>
          <w:sz w:val="20"/>
          <w:szCs w:val="20"/>
        </w:rPr>
        <w:t xml:space="preserve">Solo puede haber una sesión ABIERTA por caja a la vez.</w:t>
      </w:r>
    </w:p>
    <w:p>
      <w:pPr>
        <w:pStyle w:val="ListParagraph"/>
        <w:numPr>
          <w:ilvl w:val="0"/>
          <w:numId w:val="2"/>
        </w:numPr>
        <w:spacing w:after="80"/>
      </w:pPr>
      <w:r>
        <w:rPr>
          <w:rFonts w:ascii="Arial" w:cs="Arial" w:eastAsia="Arial" w:hAnsi="Arial"/>
          <w:color w:val="222222"/>
          <w:sz w:val="20"/>
          <w:szCs w:val="20"/>
        </w:rPr>
        <w:t xml:space="preserve">Los retiros de caja requieren descripción obligatoria.</w:t>
      </w:r>
    </w:p>
    <w:p>
      <w:pPr>
        <w:pStyle w:val="ListParagraph"/>
        <w:numPr>
          <w:ilvl w:val="0"/>
          <w:numId w:val="2"/>
        </w:numPr>
        <w:spacing w:after="80"/>
      </w:pPr>
      <w:r>
        <w:rPr>
          <w:rFonts w:ascii="Arial" w:cs="Arial" w:eastAsia="Arial" w:hAnsi="Arial"/>
          <w:color w:val="222222"/>
          <w:sz w:val="20"/>
          <w:szCs w:val="20"/>
        </w:rPr>
        <w:t xml:space="preserve">El cierre de caja compara el efectivo declarado vs. el calculado por el sistema, registrando diferencias.</w:t>
      </w:r>
    </w:p>
    <w:p>
      <w:pPr>
        <w:spacing w:after="120"/>
      </w:pPr>
      <w:r>
        <w:t xml:space="preserve"/>
      </w:r>
    </w:p>
    <w:p>
      <w:pPr>
        <w:pStyle w:val="Heading2"/>
        <w:spacing w:after="140" w:before="320"/>
      </w:pPr>
      <w:r>
        <w:rPr>
          <w:rFonts w:ascii="Arial" w:cs="Arial" w:eastAsia="Arial" w:hAnsi="Arial"/>
          <w:b/>
          <w:bCs/>
          <w:color w:val="2E75B6"/>
          <w:sz w:val="28"/>
          <w:szCs w:val="28"/>
        </w:rPr>
        <w:t xml:space="preserve">5.4 Usuarios y seguridad</w:t>
      </w:r>
    </w:p>
    <w:p>
      <w:pPr>
        <w:pStyle w:val="ListParagraph"/>
        <w:numPr>
          <w:ilvl w:val="0"/>
          <w:numId w:val="2"/>
        </w:numPr>
        <w:spacing w:after="80"/>
      </w:pPr>
      <w:r>
        <w:rPr>
          <w:rFonts w:ascii="Arial" w:cs="Arial" w:eastAsia="Arial" w:hAnsi="Arial"/>
          <w:color w:val="222222"/>
          <w:sz w:val="20"/>
          <w:szCs w:val="20"/>
        </w:rPr>
        <w:t xml:space="preserve">Las contraseñas se almacenan con hash BCrypt (nunca en texto plano).</w:t>
      </w:r>
    </w:p>
    <w:p>
      <w:pPr>
        <w:pStyle w:val="ListParagraph"/>
        <w:numPr>
          <w:ilvl w:val="0"/>
          <w:numId w:val="2"/>
        </w:numPr>
        <w:spacing w:after="80"/>
      </w:pPr>
      <w:r>
        <w:rPr>
          <w:rFonts w:ascii="Arial" w:cs="Arial" w:eastAsia="Arial" w:hAnsi="Arial"/>
          <w:color w:val="222222"/>
          <w:sz w:val="20"/>
          <w:szCs w:val="20"/>
        </w:rPr>
        <w:t xml:space="preserve">El rol ADMIN puede crear, editar y desactivar usuarios.</w:t>
      </w:r>
    </w:p>
    <w:p>
      <w:pPr>
        <w:pStyle w:val="ListParagraph"/>
        <w:numPr>
          <w:ilvl w:val="0"/>
          <w:numId w:val="2"/>
        </w:numPr>
        <w:spacing w:after="80"/>
      </w:pPr>
      <w:r>
        <w:rPr>
          <w:rFonts w:ascii="Arial" w:cs="Arial" w:eastAsia="Arial" w:hAnsi="Arial"/>
          <w:color w:val="222222"/>
          <w:sz w:val="20"/>
          <w:szCs w:val="20"/>
        </w:rPr>
        <w:t xml:space="preserve">Un usuario desactivado no puede iniciar sesión.</w:t>
      </w:r>
    </w:p>
    <w:p>
      <w:pPr>
        <w:pStyle w:val="ListParagraph"/>
        <w:numPr>
          <w:ilvl w:val="0"/>
          <w:numId w:val="2"/>
        </w:numPr>
        <w:spacing w:after="80"/>
      </w:pPr>
      <w:r>
        <w:rPr>
          <w:rFonts w:ascii="Arial" w:cs="Arial" w:eastAsia="Arial" w:hAnsi="Arial"/>
          <w:color w:val="222222"/>
          <w:sz w:val="20"/>
          <w:szCs w:val="20"/>
        </w:rPr>
        <w:t xml:space="preserve">Se registra la fecha y hora del último acceso de cada usuario.</w:t>
      </w:r>
    </w:p>
    <w:p>
      <w:pPr>
        <w:spacing w:after="120"/>
      </w:pPr>
      <w:r>
        <w:t xml:space="preserve"/>
      </w:r>
    </w:p>
    <w:p>
      <w:r>
        <w:br/>
      </w:r>
    </w:p>
    <w:p>
      <w:pPr>
        <w:pStyle w:val="Heading1"/>
        <w:pBdr>
          <w:bottom w:val="single" w:color="2E75B6" w:sz="8" w:space="6"/>
        </w:pBdr>
        <w:spacing w:after="200" w:before="400"/>
      </w:pPr>
      <w:r>
        <w:rPr>
          <w:rFonts w:ascii="Arial" w:cs="Arial" w:eastAsia="Arial" w:hAnsi="Arial"/>
          <w:b/>
          <w:bCs/>
          <w:color w:val="1F3864"/>
          <w:sz w:val="36"/>
          <w:szCs w:val="36"/>
        </w:rPr>
        <w:t xml:space="preserve">6. Arquitectura del Proyecto ASP.NET MVC</w:t>
      </w:r>
    </w:p>
    <w:p>
      <w:pPr>
        <w:pStyle w:val="Heading2"/>
        <w:spacing w:after="140" w:before="320"/>
      </w:pPr>
      <w:r>
        <w:rPr>
          <w:rFonts w:ascii="Arial" w:cs="Arial" w:eastAsia="Arial" w:hAnsi="Arial"/>
          <w:b/>
          <w:bCs/>
          <w:color w:val="2E75B6"/>
          <w:sz w:val="28"/>
          <w:szCs w:val="28"/>
        </w:rPr>
        <w:t xml:space="preserve">6.1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Componente</w:t>
            </w:r>
          </w:p>
        </w:tc>
        <w:tc>
          <w:tcPr>
            <w:tcW w:type="dxa" w:w="656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Tecnología / Versión</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Backend</w:t>
            </w:r>
          </w:p>
        </w:tc>
        <w:tc>
          <w:tcPr>
            <w:tcW w:type="dxa" w:w="65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ASP.NET MVC 5  /  C# .NET Framework 4.8</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Base de datos</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MySQL 8.0+</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ORM</w:t>
            </w:r>
          </w:p>
        </w:tc>
        <w:tc>
          <w:tcPr>
            <w:tcW w:type="dxa" w:w="65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Entity Framework 6 o Dapper (acceso a datos)</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Frontend</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Bootstrap 5, JavaScript, jQuery</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Autenticación</w:t>
            </w:r>
          </w:p>
        </w:tc>
        <w:tc>
          <w:tcPr>
            <w:tcW w:type="dxa" w:w="65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ASP.NET Forms Authentication + BCrypt.Net</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Reportes</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RDLC (Report Viewer) o iTextSharp para PDF</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Código de barras</w:t>
            </w:r>
          </w:p>
        </w:tc>
        <w:tc>
          <w:tcPr>
            <w:tcW w:type="dxa" w:w="65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ZXing.Net para generación y lectura</w:t>
            </w:r>
          </w:p>
        </w:tc>
      </w:tr>
    </w:tbl>
    <w:p>
      <w:pPr>
        <w:spacing w:after="120"/>
      </w:pPr>
      <w:r>
        <w:t xml:space="preserve"/>
      </w:r>
    </w:p>
    <w:p>
      <w:pPr>
        <w:pStyle w:val="Heading2"/>
        <w:spacing w:after="140" w:before="320"/>
      </w:pPr>
      <w:r>
        <w:rPr>
          <w:rFonts w:ascii="Arial" w:cs="Arial" w:eastAsia="Arial" w:hAnsi="Arial"/>
          <w:b/>
          <w:bCs/>
          <w:color w:val="2E75B6"/>
          <w:sz w:val="28"/>
          <w:szCs w:val="28"/>
        </w:rPr>
        <w:t xml:space="preserve">6.2 Estructura de carpetas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Carpeta / Archivo</w:t>
            </w:r>
          </w:p>
        </w:tc>
        <w:tc>
          <w:tcPr>
            <w:tcW w:type="dxa" w:w="616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Contenido</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Models/</w:t>
            </w:r>
          </w:p>
        </w:tc>
        <w:tc>
          <w:tcPr>
            <w:tcW w:type="dxa" w:w="61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Clases C# que mapean las tablas de la BD</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Controllers/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Un controlador por módulo (VentasController, etc.)</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Views/</w:t>
            </w:r>
          </w:p>
        </w:tc>
        <w:tc>
          <w:tcPr>
            <w:tcW w:type="dxa" w:w="61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Vistas Razor (.cshtml) por módulo</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Data/ (DAL)</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Clases de acceso a datos con Entity Framework o Dapper</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Services/</w:t>
            </w:r>
          </w:p>
        </w:tc>
        <w:tc>
          <w:tcPr>
            <w:tcW w:type="dxa" w:w="61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Lógica de negocio (cálculo de IGV, generación de tickets, etc.)</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Helpers/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Utilidades: BCrypt, generación de PDF, formatos</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Content/ y Scripts/</w:t>
            </w:r>
          </w:p>
        </w:tc>
        <w:tc>
          <w:tcPr>
            <w:tcW w:type="dxa" w:w="61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CSS, Bootstrap, jQuery y JavaScript personalizados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App_Start/</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RouteConfig, FilterConfig, AuthConfig</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Web.config</w:t>
            </w:r>
          </w:p>
        </w:tc>
        <w:tc>
          <w:tcPr>
            <w:tcW w:type="dxa" w:w="61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Cadena de conexión MySQL, AppSettings</w:t>
            </w:r>
          </w:p>
        </w:tc>
      </w:tr>
    </w:tbl>
    <w:p>
      <w:pPr>
        <w:spacing w:after="120"/>
      </w:pPr>
      <w:r>
        <w:t xml:space="preserve"/>
      </w:r>
    </w:p>
    <w:p>
      <w:pPr>
        <w:pStyle w:val="Heading2"/>
        <w:spacing w:after="140" w:before="320"/>
      </w:pPr>
      <w:r>
        <w:rPr>
          <w:rFonts w:ascii="Arial" w:cs="Arial" w:eastAsia="Arial" w:hAnsi="Arial"/>
          <w:b/>
          <w:bCs/>
          <w:color w:val="2E75B6"/>
          <w:sz w:val="28"/>
          <w:szCs w:val="28"/>
        </w:rPr>
        <w:t xml:space="preserve">6.3 Controladores principales</w:t>
      </w:r>
    </w:p>
    <w:p>
      <w:pPr>
        <w:pStyle w:val="ListParagraph"/>
        <w:numPr>
          <w:ilvl w:val="0"/>
          <w:numId w:val="2"/>
        </w:numPr>
        <w:spacing w:after="80"/>
      </w:pPr>
      <w:r>
        <w:rPr>
          <w:rFonts w:ascii="Arial" w:cs="Arial" w:eastAsia="Arial" w:hAnsi="Arial"/>
          <w:color w:val="222222"/>
          <w:sz w:val="20"/>
          <w:szCs w:val="20"/>
        </w:rPr>
        <w:t xml:space="preserve">AuthController — Login, Logout, cambio de contraseña.</w:t>
      </w:r>
    </w:p>
    <w:p>
      <w:pPr>
        <w:pStyle w:val="ListParagraph"/>
        <w:numPr>
          <w:ilvl w:val="0"/>
          <w:numId w:val="2"/>
        </w:numPr>
        <w:spacing w:after="80"/>
      </w:pPr>
      <w:r>
        <w:rPr>
          <w:rFonts w:ascii="Arial" w:cs="Arial" w:eastAsia="Arial" w:hAnsi="Arial"/>
          <w:color w:val="222222"/>
          <w:sz w:val="20"/>
          <w:szCs w:val="20"/>
        </w:rPr>
        <w:t xml:space="preserve">VentasController — Nueva venta, detalle, anulación, devolución.</w:t>
      </w:r>
    </w:p>
    <w:p>
      <w:pPr>
        <w:pStyle w:val="ListParagraph"/>
        <w:numPr>
          <w:ilvl w:val="0"/>
          <w:numId w:val="2"/>
        </w:numPr>
        <w:spacing w:after="80"/>
      </w:pPr>
      <w:r>
        <w:rPr>
          <w:rFonts w:ascii="Arial" w:cs="Arial" w:eastAsia="Arial" w:hAnsi="Arial"/>
          <w:color w:val="222222"/>
          <w:sz w:val="20"/>
          <w:szCs w:val="20"/>
        </w:rPr>
        <w:t xml:space="preserve">ProductosController — CRUD de productos, ajuste de stock.</w:t>
      </w:r>
    </w:p>
    <w:p>
      <w:pPr>
        <w:pStyle w:val="ListParagraph"/>
        <w:numPr>
          <w:ilvl w:val="0"/>
          <w:numId w:val="2"/>
        </w:numPr>
        <w:spacing w:after="80"/>
      </w:pPr>
      <w:r>
        <w:rPr>
          <w:rFonts w:ascii="Arial" w:cs="Arial" w:eastAsia="Arial" w:hAnsi="Arial"/>
          <w:color w:val="222222"/>
          <w:sz w:val="20"/>
          <w:szCs w:val="20"/>
        </w:rPr>
        <w:t xml:space="preserve">ComprasController — Órdenes de compra, recepción de mercadería.</w:t>
      </w:r>
    </w:p>
    <w:p>
      <w:pPr>
        <w:pStyle w:val="ListParagraph"/>
        <w:numPr>
          <w:ilvl w:val="0"/>
          <w:numId w:val="2"/>
        </w:numPr>
        <w:spacing w:after="80"/>
      </w:pPr>
      <w:r>
        <w:rPr>
          <w:rFonts w:ascii="Arial" w:cs="Arial" w:eastAsia="Arial" w:hAnsi="Arial"/>
          <w:color w:val="222222"/>
          <w:sz w:val="20"/>
          <w:szCs w:val="20"/>
        </w:rPr>
        <w:t xml:space="preserve">CajaController — Apertura, cierre, retiros, ingresos, historial.</w:t>
      </w:r>
    </w:p>
    <w:p>
      <w:pPr>
        <w:pStyle w:val="ListParagraph"/>
        <w:numPr>
          <w:ilvl w:val="0"/>
          <w:numId w:val="2"/>
        </w:numPr>
        <w:spacing w:after="80"/>
      </w:pPr>
      <w:r>
        <w:rPr>
          <w:rFonts w:ascii="Arial" w:cs="Arial" w:eastAsia="Arial" w:hAnsi="Arial"/>
          <w:color w:val="222222"/>
          <w:sz w:val="20"/>
          <w:szCs w:val="20"/>
        </w:rPr>
        <w:t xml:space="preserve">ClientesController — CRUD de clientes, historial de compras.</w:t>
      </w:r>
    </w:p>
    <w:p>
      <w:pPr>
        <w:pStyle w:val="ListParagraph"/>
        <w:numPr>
          <w:ilvl w:val="0"/>
          <w:numId w:val="2"/>
        </w:numPr>
        <w:spacing w:after="80"/>
      </w:pPr>
      <w:r>
        <w:rPr>
          <w:rFonts w:ascii="Arial" w:cs="Arial" w:eastAsia="Arial" w:hAnsi="Arial"/>
          <w:color w:val="222222"/>
          <w:sz w:val="20"/>
          <w:szCs w:val="20"/>
        </w:rPr>
        <w:t xml:space="preserve">ProveedoresController — CRUD de proveedores, historial de compras.</w:t>
      </w:r>
    </w:p>
    <w:p>
      <w:pPr>
        <w:pStyle w:val="ListParagraph"/>
        <w:numPr>
          <w:ilvl w:val="0"/>
          <w:numId w:val="2"/>
        </w:numPr>
        <w:spacing w:after="80"/>
      </w:pPr>
      <w:r>
        <w:rPr>
          <w:rFonts w:ascii="Arial" w:cs="Arial" w:eastAsia="Arial" w:hAnsi="Arial"/>
          <w:color w:val="222222"/>
          <w:sz w:val="20"/>
          <w:szCs w:val="20"/>
        </w:rPr>
        <w:t xml:space="preserve">ReportesController — Ventas, stock, kardex, cierre de caja.</w:t>
      </w:r>
    </w:p>
    <w:p>
      <w:pPr>
        <w:pStyle w:val="ListParagraph"/>
        <w:numPr>
          <w:ilvl w:val="0"/>
          <w:numId w:val="2"/>
        </w:numPr>
        <w:spacing w:after="80"/>
      </w:pPr>
      <w:r>
        <w:rPr>
          <w:rFonts w:ascii="Arial" w:cs="Arial" w:eastAsia="Arial" w:hAnsi="Arial"/>
          <w:color w:val="222222"/>
          <w:sz w:val="20"/>
          <w:szCs w:val="20"/>
        </w:rPr>
        <w:t xml:space="preserve">ConfiguracionController — Datos del negocio, series, usuarios.</w:t>
      </w:r>
    </w:p>
    <w:p>
      <w:pPr>
        <w:spacing w:after="120"/>
      </w:pPr>
      <w:r>
        <w:t xml:space="preserve"/>
      </w:r>
    </w:p>
    <w:p>
      <w:r>
        <w:br/>
      </w:r>
    </w:p>
    <w:p>
      <w:pPr>
        <w:pStyle w:val="Heading1"/>
        <w:pBdr>
          <w:bottom w:val="single" w:color="2E75B6" w:sz="8" w:space="6"/>
        </w:pBdr>
        <w:spacing w:after="200" w:before="400"/>
      </w:pPr>
      <w:r>
        <w:rPr>
          <w:rFonts w:ascii="Arial" w:cs="Arial" w:eastAsia="Arial" w:hAnsi="Arial"/>
          <w:b/>
          <w:bCs/>
          <w:color w:val="1F3864"/>
          <w:sz w:val="36"/>
          <w:szCs w:val="36"/>
        </w:rPr>
        <w:t xml:space="preserve">7. Glosario de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Término</w:t>
            </w:r>
          </w:p>
        </w:tc>
        <w:tc>
          <w:tcPr>
            <w:tcW w:type="dxa" w:w="6960"/>
            <w:tcBorders>
              <w:top w:val="single" w:color="2E75B6" w:sz="4"/>
              <w:left w:val="single" w:color="2E75B6" w:sz="4"/>
              <w:bottom w:val="single" w:color="2E75B6" w:sz="4"/>
              <w:right w:val="single" w:color="2E75B6" w:sz="4"/>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Definición</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POS</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Point of Sale. Sistema de punto de venta.</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IGV</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Impuesto General a las Ventas (18% en Perú). Equivalente al IVA.</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Kardex</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Registro histórico de entradas y salidas de inventario por producto.</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RUC</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Registro Único de Contribuyente. Número fiscal de empresas en Perú.</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DNI</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Documento Nacional de Identidad. Número de identificación personal.</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Ticket</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Comprobante simplificado de venta para consumidores finales.</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Boleta</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Comprobante de venta para personas naturales con datos del comprador.</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Factura</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Comprobante de venta para empresas; permite deducir IGV.</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Stock mínimo</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Cantidad mínima de un producto antes de generar alerta de reposición.</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Sesión caja</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Turno de trabajo de un cajero en una caja registradora.</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BCrypt</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Algoritmo de hashing seguro para almacenar contraseñas.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Yape / Plin</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Billeteras digitales móviles de pago peruanas.</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Snapshot</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18"/>
                <w:szCs w:val="18"/>
              </w:rPr>
              <w:t xml:space="preserve">Copia de datos en el momento de la venta (nombre, precio), inmutable.</w:t>
            </w:r>
          </w:p>
        </w:tc>
      </w:tr>
    </w:tbl>
    <w:p>
      <w:pPr>
        <w:spacing w:after="120"/>
      </w:pPr>
      <w:r>
        <w:t xml:space="preserve"/>
      </w:r>
    </w:p>
    <w:p>
      <w:pPr>
        <w:spacing w:after="120"/>
      </w:pPr>
      <w:r>
        <w:t xml:space="preserve"/>
      </w:r>
    </w:p>
    <w:p>
      <w:pPr>
        <w:pBdr>
          <w:top w:val="single" w:color="CCCCCC" w:sz="4" w:space="8"/>
        </w:pBdr>
        <w:spacing w:before="400"/>
        <w:jc w:val="center"/>
      </w:pPr>
      <w:r>
        <w:rPr>
          <w:rFonts w:ascii="Arial" w:cs="Arial" w:eastAsia="Arial" w:hAnsi="Arial"/>
          <w:color w:val="888888"/>
          <w:sz w:val="16"/>
          <w:szCs w:val="16"/>
        </w:rPr>
        <w:t xml:space="preserve">Sistema POS — Documento de Análisis del Negocio  |  Versión 1.0  |  ASP.NET MVC + MySQL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2026-06-26T05:39:24.196Z</dcterms:created>
  <dcterms:modified xsi:type="dcterms:W3CDTF">2026-06-26T05:39:24.196Z</dcterms:modified>
</cp:coreProperties>
</file>

<file path=docProps/custom.xml><?xml version="1.0" encoding="utf-8"?>
<Properties xmlns="http://schemas.openxmlformats.org/officeDocument/2006/custom-properties" xmlns:vt="http://schemas.openxmlformats.org/officeDocument/2006/docPropsVTypes"/>
</file>