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754C8" w:rsidRDefault="00000000" w:rsidP="003112CB">
      <w:pPr>
        <w:rPr>
          <w:rFonts w:ascii="Arial" w:eastAsia="Arial" w:hAnsi="Arial" w:cs="Arial"/>
          <w:sz w:val="18"/>
          <w:szCs w:val="18"/>
        </w:rPr>
      </w:pPr>
      <w:r>
        <w:rPr>
          <w:rFonts w:ascii="Arial" w:eastAsia="Arial" w:hAnsi="Arial" w:cs="Arial"/>
        </w:rPr>
        <w:t xml:space="preserve">ADDITIONAL TERMS AND </w:t>
      </w:r>
      <w:proofErr w:type="gramStart"/>
      <w:r>
        <w:rPr>
          <w:rFonts w:ascii="Arial" w:eastAsia="Arial" w:hAnsi="Arial" w:cs="Arial"/>
        </w:rPr>
        <w:t>CONDITIONS  (</w:t>
      </w:r>
      <w:proofErr w:type="gramEnd"/>
      <w:r>
        <w:rPr>
          <w:rFonts w:ascii="Arial" w:eastAsia="Arial" w:hAnsi="Arial" w:cs="Arial"/>
          <w:sz w:val="18"/>
          <w:szCs w:val="18"/>
        </w:rPr>
        <w:t>Customer Contract.v10 20260406)</w:t>
      </w:r>
    </w:p>
    <w:p w14:paraId="00000002" w14:textId="77777777" w:rsidR="00F754C8" w:rsidRDefault="00F754C8" w:rsidP="003112CB">
      <w:pPr>
        <w:rPr>
          <w:rFonts w:ascii="Arial" w:eastAsia="Arial" w:hAnsi="Arial" w:cs="Arial"/>
        </w:rPr>
      </w:pPr>
    </w:p>
    <w:p w14:paraId="00000003" w14:textId="77777777" w:rsidR="00F754C8" w:rsidRDefault="00F754C8" w:rsidP="003112CB">
      <w:pPr>
        <w:rPr>
          <w:rFonts w:ascii="Arial" w:eastAsia="Arial" w:hAnsi="Arial" w:cs="Arial"/>
        </w:rPr>
      </w:pPr>
    </w:p>
    <w:p w14:paraId="00000004"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The Contractor makes no guarantees, representations, or </w:t>
      </w:r>
      <w:r>
        <w:rPr>
          <w:rFonts w:ascii="Arial" w:eastAsia="Arial" w:hAnsi="Arial" w:cs="Arial"/>
        </w:rPr>
        <w:t>warranties</w:t>
      </w:r>
      <w:r>
        <w:rPr>
          <w:rFonts w:ascii="Arial" w:eastAsia="Arial" w:hAnsi="Arial" w:cs="Arial"/>
          <w:color w:val="000000"/>
        </w:rPr>
        <w:t xml:space="preserve"> regarding system output, or production, expected utility rate increases, or any other factors used to calculate the Customer’s payments or savings. No production estimates, whether given verbally or in writing, shall be legally binding, and are merely intended as informational estimates.</w:t>
      </w:r>
    </w:p>
    <w:p w14:paraId="00000005"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06"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In the event the system is not installed </w:t>
      </w:r>
      <w:r>
        <w:rPr>
          <w:rFonts w:ascii="Arial" w:eastAsia="Arial" w:hAnsi="Arial" w:cs="Arial"/>
          <w:b/>
          <w:bCs/>
          <w:color w:val="000000"/>
        </w:rPr>
        <w:t>due to no fault</w:t>
      </w:r>
      <w:r>
        <w:rPr>
          <w:rFonts w:ascii="Arial" w:eastAsia="Arial" w:hAnsi="Arial" w:cs="Arial"/>
          <w:color w:val="000000"/>
        </w:rPr>
        <w:t xml:space="preserve"> of the Contractor within</w:t>
      </w:r>
      <w:r>
        <w:rPr>
          <w:rFonts w:ascii="Arial" w:eastAsia="Arial" w:hAnsi="Arial" w:cs="Arial"/>
          <w:color w:val="000000"/>
          <w:shd w:val="clear" w:color="auto" w:fill="FFD966"/>
        </w:rPr>
        <w:t xml:space="preserve"> </w:t>
      </w:r>
      <w:r>
        <w:rPr>
          <w:rFonts w:ascii="Arial" w:eastAsia="Arial" w:hAnsi="Arial" w:cs="Arial"/>
          <w:u w:val="single"/>
          <w:shd w:val="clear" w:color="auto" w:fill="FFD966"/>
        </w:rPr>
        <w:t>{{</w:t>
      </w:r>
      <w:proofErr w:type="spellStart"/>
      <w:r>
        <w:rPr>
          <w:rFonts w:ascii="Arial" w:eastAsia="Arial" w:hAnsi="Arial" w:cs="Arial"/>
          <w:u w:val="single"/>
          <w:shd w:val="clear" w:color="auto" w:fill="FFD966"/>
        </w:rPr>
        <w:t>installation_deadline_months</w:t>
      </w:r>
      <w:proofErr w:type="spellEnd"/>
      <w:r>
        <w:rPr>
          <w:rFonts w:ascii="Arial" w:eastAsia="Arial" w:hAnsi="Arial" w:cs="Arial"/>
          <w:u w:val="single"/>
          <w:shd w:val="clear" w:color="auto" w:fill="FFD966"/>
        </w:rPr>
        <w:t>}}</w:t>
      </w:r>
      <w:r>
        <w:rPr>
          <w:rFonts w:ascii="Arial" w:eastAsia="Arial" w:hAnsi="Arial" w:cs="Arial"/>
          <w:color w:val="000000"/>
          <w:shd w:val="clear" w:color="auto" w:fill="FFD966"/>
        </w:rPr>
        <w:t xml:space="preserve"> </w:t>
      </w:r>
      <w:r>
        <w:rPr>
          <w:rFonts w:ascii="Arial" w:eastAsia="Arial" w:hAnsi="Arial" w:cs="Arial"/>
          <w:color w:val="000000"/>
        </w:rPr>
        <w:t xml:space="preserve">months after the later of (a) the date the permit is issued or (b) the date the utility interconnection application is accepted (the “Approval Date”), the Contractor shall have the right to renegotiate the pricing of the system.  If the parties are unable to reach agreement on a new </w:t>
      </w:r>
      <w:r>
        <w:rPr>
          <w:rFonts w:ascii="Arial" w:eastAsia="Arial" w:hAnsi="Arial" w:cs="Arial"/>
        </w:rPr>
        <w:t>contract</w:t>
      </w:r>
      <w:r>
        <w:rPr>
          <w:rFonts w:ascii="Arial" w:eastAsia="Arial" w:hAnsi="Arial" w:cs="Arial"/>
          <w:color w:val="000000"/>
        </w:rPr>
        <w:t xml:space="preserve"> price, either party shall have the right to terminate the contract upon advance written notice to the other party.  Upon cancellation by either party, the Contractor shall have the right to keep the deposit and invoice the Customer for services rendered that are </w:t>
      </w:r>
      <w:proofErr w:type="gramStart"/>
      <w:r>
        <w:rPr>
          <w:rFonts w:ascii="Arial" w:eastAsia="Arial" w:hAnsi="Arial" w:cs="Arial"/>
          <w:color w:val="000000"/>
        </w:rPr>
        <w:t>in excess of</w:t>
      </w:r>
      <w:proofErr w:type="gramEnd"/>
      <w:r>
        <w:rPr>
          <w:rFonts w:ascii="Arial" w:eastAsia="Arial" w:hAnsi="Arial" w:cs="Arial"/>
          <w:color w:val="000000"/>
        </w:rPr>
        <w:t xml:space="preserve"> the payments received to date.   Upon payment of any such invoices, the Contractor shall provide the Customer with the work product, designs and documentation upon request.</w:t>
      </w:r>
    </w:p>
    <w:p w14:paraId="00000007"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08"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To the fullest extent permitted by law, the Customer shall indemnify, defend, protect, save and hold harmless the Contractor and its employees, officers, directors, agents, successors, members, and assigns (the “Indemnified Parties”) from any and all third party claims, actions, costs, expenses, including reasonable attorneys’ fees and expenses, damages, liabilities, penalties, losses, obligations, injuries, demands and liens of any kind or nature arising out of, connected with, relating to or resulting from (</w:t>
      </w:r>
      <w:proofErr w:type="spellStart"/>
      <w:r>
        <w:rPr>
          <w:rFonts w:ascii="Arial" w:eastAsia="Arial" w:hAnsi="Arial" w:cs="Arial"/>
          <w:color w:val="000000"/>
        </w:rPr>
        <w:t>i</w:t>
      </w:r>
      <w:proofErr w:type="spellEnd"/>
      <w:r>
        <w:rPr>
          <w:rFonts w:ascii="Arial" w:eastAsia="Arial" w:hAnsi="Arial" w:cs="Arial"/>
          <w:color w:val="000000"/>
        </w:rPr>
        <w:t>) the Customer’s negligence or willful misconduct, violation of law, breach of this Contract or any misrepresentation by the Customer hereunder (each a “Claim”); provided, that nothing herein shall require the Customer to indemnify any Indemnified Party to the extent a Claim results from such Indemnified Party’s own negligence or willful misconduct or (ii) the existence, uncovering or unveiling, or any release of any hazardous or toxic substance, waste or material, or any other substance, pollutant or condition that poses a risk to human health or the environment at the Customers home.  The provisions of this Section shall survive termination or expiration of this Contract.</w:t>
      </w:r>
    </w:p>
    <w:p w14:paraId="00000009" w14:textId="77777777" w:rsidR="00F754C8" w:rsidRDefault="00F754C8" w:rsidP="003112CB">
      <w:pPr>
        <w:pBdr>
          <w:top w:val="nil"/>
          <w:left w:val="nil"/>
          <w:bottom w:val="nil"/>
          <w:right w:val="nil"/>
          <w:between w:val="nil"/>
        </w:pBdr>
        <w:ind w:left="720"/>
        <w:rPr>
          <w:rFonts w:ascii="Arial" w:eastAsia="Arial" w:hAnsi="Arial" w:cs="Arial"/>
          <w:color w:val="000000"/>
        </w:rPr>
      </w:pPr>
    </w:p>
    <w:p w14:paraId="0000000A"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(a) NO CONSEQUENTIAL DAMAGES. NEITHER PARTY SHALL BE </w:t>
      </w:r>
      <w:r>
        <w:rPr>
          <w:rFonts w:ascii="Arial" w:eastAsia="Arial" w:hAnsi="Arial" w:cs="Arial"/>
        </w:rPr>
        <w:t>LIABLE</w:t>
      </w:r>
      <w:r>
        <w:rPr>
          <w:rFonts w:ascii="Arial" w:eastAsia="Arial" w:hAnsi="Arial" w:cs="Arial"/>
          <w:color w:val="000000"/>
        </w:rPr>
        <w:t xml:space="preserve"> TO THE OTHER PARTY FOR CONSEQUENTIAL, INCIDENTAL, PUNITIVE, EXEMPLARY, SPECIAL OR INDIRECT DAMAGES.</w:t>
      </w:r>
    </w:p>
    <w:p w14:paraId="0000000B" w14:textId="77777777" w:rsidR="00F754C8" w:rsidRDefault="00F754C8" w:rsidP="003112CB">
      <w:pPr>
        <w:ind w:left="360"/>
        <w:rPr>
          <w:rFonts w:ascii="Arial" w:eastAsia="Arial" w:hAnsi="Arial" w:cs="Arial"/>
        </w:rPr>
      </w:pPr>
    </w:p>
    <w:p w14:paraId="0000000C" w14:textId="77777777" w:rsidR="00F754C8" w:rsidRDefault="00000000" w:rsidP="003112CB">
      <w:pPr>
        <w:ind w:left="360"/>
        <w:rPr>
          <w:rFonts w:ascii="Arial" w:eastAsia="Arial" w:hAnsi="Arial" w:cs="Arial"/>
        </w:rPr>
      </w:pPr>
      <w:r>
        <w:rPr>
          <w:rFonts w:ascii="Arial" w:eastAsia="Arial" w:hAnsi="Arial" w:cs="Arial"/>
        </w:rPr>
        <w:t>(b) ADDITIONAL LIMITATION OF LIABILITY. THE TOTAL LIABILITY UNDER THIS CONTRACT SHALL IN NO EVENT EXCEED (</w:t>
      </w:r>
      <w:proofErr w:type="spellStart"/>
      <w:r>
        <w:rPr>
          <w:rFonts w:ascii="Arial" w:eastAsia="Arial" w:hAnsi="Arial" w:cs="Arial"/>
        </w:rPr>
        <w:t>i</w:t>
      </w:r>
      <w:proofErr w:type="spellEnd"/>
      <w:r>
        <w:rPr>
          <w:rFonts w:ascii="Arial" w:eastAsia="Arial" w:hAnsi="Arial" w:cs="Arial"/>
        </w:rPr>
        <w:t>) IN THE CASE OF THE CONTRACTOR, THE PORTION OF THE CONTRACT PRICE ACTUALLY RECEIVED BY THE CONTRACTOR AND (ii) IN THE CASE OF THE CUSTOMER, THE CONTRACT PRICE.</w:t>
      </w:r>
    </w:p>
    <w:p w14:paraId="0000000D" w14:textId="77777777" w:rsidR="00F754C8" w:rsidRDefault="00F754C8" w:rsidP="003112CB">
      <w:pPr>
        <w:ind w:left="360"/>
        <w:rPr>
          <w:rFonts w:ascii="Arial" w:eastAsia="Arial" w:hAnsi="Arial" w:cs="Arial"/>
        </w:rPr>
      </w:pPr>
    </w:p>
    <w:p w14:paraId="0000000E" w14:textId="77777777" w:rsidR="00F754C8" w:rsidRDefault="00000000" w:rsidP="003112CB">
      <w:pPr>
        <w:ind w:left="360"/>
        <w:rPr>
          <w:rFonts w:ascii="Arial" w:eastAsia="Arial" w:hAnsi="Arial" w:cs="Arial"/>
        </w:rPr>
      </w:pPr>
      <w:r>
        <w:rPr>
          <w:rFonts w:ascii="Arial" w:eastAsia="Arial" w:hAnsi="Arial" w:cs="Arial"/>
        </w:rPr>
        <w:t>(c) IMPLIED WARRANTIES. TO THE EXTENT THERE ARE ANY STATUTORILY REQUIRED IMPLIED WARRANTIES, INCLUDING THE IMPLIED WARRANTIES OF FITNESS FOR A PARTICULAR PURPOSE AND MERCHANTABILITY, SUCH WARRANTIES, TO THE EXTENT PERMITTED BY APPLICABLE LAW, SHALL IN NO EVENT EXTEND PAST THE EXPIRATION OF ANY WARRANTY PERIOD IN THIS CONTRACT. TO THE EXTENT SUCH WARRANTIES ARE NOT STATUTORILY REQUIRED, THE CONTRACTOR MAKES NO SUCH WARRANTIES UNDER THIS CONTRACT.</w:t>
      </w:r>
    </w:p>
    <w:p w14:paraId="0000000F" w14:textId="77777777" w:rsidR="00F754C8" w:rsidRDefault="00F754C8" w:rsidP="003112CB">
      <w:pPr>
        <w:ind w:left="360"/>
        <w:rPr>
          <w:rFonts w:ascii="Arial" w:eastAsia="Arial" w:hAnsi="Arial" w:cs="Arial"/>
        </w:rPr>
      </w:pPr>
    </w:p>
    <w:p w14:paraId="00000010"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The terms of this Contract are intended by the parties as the exclusive, complete and final expression of their Contract with respect to such terms and may not be contradicted by evidence of any prior or contemporaneous Contract. This Contract specifically supersedes any prior written or oral agreements between the parties with respect to the subject matter of this Contract.</w:t>
      </w:r>
    </w:p>
    <w:p w14:paraId="00000011"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2"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lastRenderedPageBreak/>
        <w:t xml:space="preserve">When a solar system produces electricity, the system is eligible to receive Renewable Energy Certificates (REC). If you purchase your solar system, you own any RECs created. If you enter a lease or PPA, ask your solar provider who will own the RECs, and check the contract fine print. Solar system owners may sell the RECs they generate. System owners would need to qualify for the Western Renewable Energy Generation Information System (WREGIS), which issues and tracks </w:t>
      </w:r>
      <w:proofErr w:type="spellStart"/>
      <w:r>
        <w:rPr>
          <w:rFonts w:ascii="Arial" w:eastAsia="Arial" w:hAnsi="Arial" w:cs="Arial"/>
          <w:color w:val="000000"/>
        </w:rPr>
        <w:t>RECs.</w:t>
      </w:r>
      <w:proofErr w:type="spellEnd"/>
      <w:r>
        <w:rPr>
          <w:rFonts w:ascii="Arial" w:eastAsia="Arial" w:hAnsi="Arial" w:cs="Arial"/>
          <w:color w:val="000000"/>
        </w:rPr>
        <w:t xml:space="preserve"> Please visit wecc.org/</w:t>
      </w:r>
      <w:r>
        <w:rPr>
          <w:color w:val="000000"/>
        </w:rPr>
        <w:t xml:space="preserve"> </w:t>
      </w:r>
      <w:r>
        <w:rPr>
          <w:rFonts w:ascii="Arial" w:eastAsia="Arial" w:hAnsi="Arial" w:cs="Arial"/>
          <w:color w:val="000000"/>
        </w:rPr>
        <w:t>program-areas/</w:t>
      </w:r>
      <w:proofErr w:type="spellStart"/>
      <w:r>
        <w:rPr>
          <w:rFonts w:ascii="Arial" w:eastAsia="Arial" w:hAnsi="Arial" w:cs="Arial"/>
          <w:color w:val="000000"/>
        </w:rPr>
        <w:t>wregis</w:t>
      </w:r>
      <w:proofErr w:type="spellEnd"/>
      <w:r>
        <w:rPr>
          <w:rFonts w:ascii="Arial" w:eastAsia="Arial" w:hAnsi="Arial" w:cs="Arial"/>
          <w:color w:val="000000"/>
        </w:rPr>
        <w:t xml:space="preserve"> for more information.</w:t>
      </w:r>
    </w:p>
    <w:p w14:paraId="00000013"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4"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Your solar system may also be eligible to participate in a Virtual Power Plant (VPP) program.  Check with your local energy provider or other supplier for available programs or search “Virtual Power Plant California” in your favorite web browser.</w:t>
      </w:r>
    </w:p>
    <w:p w14:paraId="00000015"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6"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If the performance of this Contract, or any obligation hereunder except the making of payments hereunder is prevented, restricted, or interfered with by reason of: terrorism, fire, flood, earthquake, explosion, or other casualty or accident; inclement weather that makes compliance with applicable OSHA work requirements unfeasible; strikes or labor disputes; inability to procure or obtain delivery of parts, supplies, or power; war or other violence; pandemic or any other act or condition whatsoever beyond the reasonable control of the affected party, the party so affected, upon giving prompt notice to the other party, will be excused from such performance to the extent of such prevention, restriction, or interference; provided that the party so affected will take all reasonable steps to avoid or remove such cause of non-performance and will resume performance hereunder with dispatch whenever such causes are removed.</w:t>
      </w:r>
    </w:p>
    <w:p w14:paraId="00000017"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8"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The invalidity of any portion of this Contract will not and shall not be deemed to affect the validity of any other provision. If any provision of this Contract is held to be invalid, the parties agree, the remaining provision shall be deemed to be in full force and effect, as if they had been executed by both parties, </w:t>
      </w:r>
      <w:proofErr w:type="gramStart"/>
      <w:r>
        <w:rPr>
          <w:rFonts w:ascii="Arial" w:eastAsia="Arial" w:hAnsi="Arial" w:cs="Arial"/>
          <w:color w:val="000000"/>
        </w:rPr>
        <w:t>subsequent to</w:t>
      </w:r>
      <w:proofErr w:type="gramEnd"/>
      <w:r>
        <w:rPr>
          <w:rFonts w:ascii="Arial" w:eastAsia="Arial" w:hAnsi="Arial" w:cs="Arial"/>
          <w:color w:val="000000"/>
        </w:rPr>
        <w:t xml:space="preserve"> the expungement of the invalid provision.</w:t>
      </w:r>
    </w:p>
    <w:p w14:paraId="00000019"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A"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 xml:space="preserve">The failure of either party to this Contract to insist upon the performance of any of the terms and conditions of this Contract, or the waiver of any breach of any of the terms and conditions of this Contract, shall not be construed as subsequently </w:t>
      </w:r>
      <w:r>
        <w:rPr>
          <w:rFonts w:ascii="Arial" w:eastAsia="Arial" w:hAnsi="Arial" w:cs="Arial"/>
        </w:rPr>
        <w:t>waiving</w:t>
      </w:r>
      <w:r>
        <w:rPr>
          <w:rFonts w:ascii="Arial" w:eastAsia="Arial" w:hAnsi="Arial" w:cs="Arial"/>
          <w:color w:val="000000"/>
        </w:rPr>
        <w:t xml:space="preserve"> any such terms and conditions, but the same shall continue and remain in full force and effect, as if no such forbearance or waiver had occurred.</w:t>
      </w:r>
    </w:p>
    <w:p w14:paraId="0000001B"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C" w14:textId="77777777" w:rsidR="00F754C8" w:rsidRDefault="00000000" w:rsidP="003112CB">
      <w:pPr>
        <w:numPr>
          <w:ilvl w:val="0"/>
          <w:numId w:val="1"/>
        </w:numPr>
        <w:pBdr>
          <w:top w:val="nil"/>
          <w:left w:val="nil"/>
          <w:bottom w:val="nil"/>
          <w:right w:val="nil"/>
          <w:between w:val="nil"/>
        </w:pBdr>
        <w:ind w:left="360"/>
        <w:rPr>
          <w:rFonts w:ascii="Arial" w:eastAsia="Arial" w:hAnsi="Arial" w:cs="Arial"/>
          <w:color w:val="000000"/>
        </w:rPr>
      </w:pPr>
      <w:r>
        <w:rPr>
          <w:rFonts w:ascii="Arial" w:eastAsia="Arial" w:hAnsi="Arial" w:cs="Arial"/>
          <w:color w:val="000000"/>
        </w:rPr>
        <w:t>IN THE EVENT A DISPUTE BETWEEN THE PARTIES RELATING TO THIS CONTRACT IS UNRESOLVED AFTER THIRTY (30) DAYS OF WRITTEN NOTICE OF THE DISPUTE FROM ONE PARTY TO THE OTHER PARTY, THE PARTIES HEREBY AGREE TO SUBMIT THE UNRESOLVED MATTER TO MEDIATION.  MEDIATION SHALL OCCUR IN SAN DIEGO COUNTY, CALIFORNIA.  THE COST OF THE MEDIATOR SHALL BE BORNE EQUALLY BY THE PARTIES.</w:t>
      </w:r>
    </w:p>
    <w:p w14:paraId="0000001D"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1E" w14:textId="77777777" w:rsidR="00F754C8" w:rsidRDefault="00000000" w:rsidP="003112CB">
      <w:pPr>
        <w:pBdr>
          <w:top w:val="nil"/>
          <w:left w:val="nil"/>
          <w:bottom w:val="nil"/>
          <w:right w:val="nil"/>
          <w:between w:val="nil"/>
        </w:pBdr>
        <w:ind w:left="360"/>
        <w:rPr>
          <w:rFonts w:ascii="Arial" w:eastAsia="Arial" w:hAnsi="Arial" w:cs="Arial"/>
        </w:rPr>
      </w:pPr>
      <w:r>
        <w:rPr>
          <w:rFonts w:ascii="Arial" w:eastAsia="Arial" w:hAnsi="Arial" w:cs="Arial"/>
          <w:color w:val="000000"/>
        </w:rPr>
        <w:t xml:space="preserve">IN THE EVENT OF ANY DISPUTE, CONTROVERSY OR CLAIM ARISING OUT OF, OR RELATING TO, </w:t>
      </w:r>
      <w:proofErr w:type="gramStart"/>
      <w:r>
        <w:rPr>
          <w:rFonts w:ascii="Arial" w:eastAsia="Arial" w:hAnsi="Arial" w:cs="Arial"/>
          <w:color w:val="000000"/>
        </w:rPr>
        <w:t>THIS  CONTRACT</w:t>
      </w:r>
      <w:proofErr w:type="gramEnd"/>
      <w:r>
        <w:rPr>
          <w:rFonts w:ascii="Arial" w:eastAsia="Arial" w:hAnsi="Arial" w:cs="Arial"/>
          <w:color w:val="000000"/>
        </w:rPr>
        <w:t xml:space="preserve"> IS UNRESOLVED BY MEDIATION, THE PARTIES SHALL SUBMIT THE MATTER TO BINDING ARBITRATION BEFORE A SINGLE, NEUTRAL ARBITRATOR.  SUCH ARBITRATION SHALL BE GOVERNED BY AND CONDUCTED THROUGH THE AMERICAN ARBITRATION ASSOCIATION OR OTHER MUTUALLY AGREEABLE ARBITRATION GROUP.  THE ARBITRATION HEARING SHALL BE HELD IN SAN DIEGO COUNTY, CALIFORNIA, AT A PLACE TO BE DESIGNATED BY MUTUAL AGREEMENT OF THE PARTIES OR, IN THE ABSENCE OF THEIR AGREEMENT, BY THE ARBITRATOR.</w:t>
      </w:r>
      <w:r>
        <w:rPr>
          <w:rFonts w:ascii="Arial" w:eastAsia="Arial" w:hAnsi="Arial" w:cs="Arial"/>
          <w:color w:val="000000"/>
        </w:rPr>
        <w:br/>
      </w:r>
      <w:r>
        <w:rPr>
          <w:rFonts w:ascii="Arial" w:eastAsia="Arial" w:hAnsi="Arial" w:cs="Arial"/>
          <w:color w:val="000000"/>
        </w:rPr>
        <w:br/>
        <w:t xml:space="preserve">NOTICE: BY INITIALING IN THE SPACE BELOW YOU ARE AGREEING TO HAVE ANY DISPUTE ARISING OUT OF THE MATTERS INCLUDED IN THE 'ARBITRATION OF DISPUTES' PROVISION DECIDED BY NEUTRAL ARBITRATION AS PROVIDED BY CALIFORNIA LAW AND YOU ARE GIVING UP ANY RIGHTS YOU MIGHT POSSESS TO HAVE THE DISPUTE LITIGATED IN A COURT OR JURY TRIAL. BY INITIALING IN THE SPACE BELOW YOU ARE GIVING UP YOUR JUDICIAL RIGHTS TO DISCOVERY AND APPEAL, UNLESS THOSE RIGHTS ARE SPECIFICALLY INCLUDED IN THE 'ARBITRATION OF DISPUTES' PROVISION. IF YOU REFUSE TO SUBMIT TO </w:t>
      </w:r>
      <w:r>
        <w:rPr>
          <w:rFonts w:ascii="Arial" w:eastAsia="Arial" w:hAnsi="Arial" w:cs="Arial"/>
          <w:color w:val="000000"/>
        </w:rPr>
        <w:lastRenderedPageBreak/>
        <w:t>ARBITRATION AFTER AGREEING TO THIS PROVISION, YOU MAY BE COMPELLED TO ARBITRATE UNDER THE AUTHORITY OF THE BUSINESS AND PROFESSIONS CODE OR OTHER APPLICABLE LAWS. YOUR AGREEMENT TO THIS ARBITRATION PROVISION IS VOLUNTARY.  WE HAVE READ AND UNDERSTAND THE FOREGOING AND AGREE TO SUBMIT DISPUTES ARISING OUT OF THE MATTERS INCLUDED IN THE ARBITRATION OF DISPUTES PROVISION TO NEUTRAL ARBITRATION.  Owner Initials: _______     Contractor Initials:</w:t>
      </w:r>
      <w:r>
        <w:rPr>
          <w:rFonts w:ascii="Arial" w:eastAsia="Arial" w:hAnsi="Arial" w:cs="Arial"/>
        </w:rPr>
        <w:t xml:space="preserve"> _______</w:t>
      </w:r>
    </w:p>
    <w:p w14:paraId="0000001F" w14:textId="77777777" w:rsidR="00F754C8" w:rsidRDefault="00F754C8" w:rsidP="003112CB">
      <w:pPr>
        <w:pBdr>
          <w:top w:val="nil"/>
          <w:left w:val="nil"/>
          <w:bottom w:val="nil"/>
          <w:right w:val="nil"/>
          <w:between w:val="nil"/>
        </w:pBdr>
        <w:ind w:left="360"/>
        <w:rPr>
          <w:rFonts w:ascii="Arial" w:eastAsia="Arial" w:hAnsi="Arial" w:cs="Arial"/>
          <w:color w:val="FFFFFF"/>
        </w:rPr>
      </w:pPr>
    </w:p>
    <w:p w14:paraId="00000020" w14:textId="77777777" w:rsidR="00F754C8" w:rsidRDefault="00000000" w:rsidP="003112CB">
      <w:pPr>
        <w:numPr>
          <w:ilvl w:val="0"/>
          <w:numId w:val="1"/>
        </w:numPr>
        <w:pBdr>
          <w:top w:val="nil"/>
          <w:left w:val="nil"/>
          <w:bottom w:val="nil"/>
          <w:right w:val="nil"/>
          <w:between w:val="nil"/>
        </w:pBdr>
        <w:tabs>
          <w:tab w:val="left" w:pos="360"/>
        </w:tabs>
        <w:ind w:left="0" w:firstLine="0"/>
        <w:rPr>
          <w:rFonts w:ascii="Arial" w:eastAsia="Arial" w:hAnsi="Arial" w:cs="Arial"/>
          <w:color w:val="000000"/>
        </w:rPr>
      </w:pPr>
      <w:r>
        <w:rPr>
          <w:rFonts w:ascii="Arial" w:eastAsia="Arial" w:hAnsi="Arial" w:cs="Arial"/>
        </w:rPr>
        <w:t xml:space="preserve"> Exclusive Venue</w:t>
      </w:r>
      <w:r>
        <w:rPr>
          <w:rFonts w:ascii="Arial" w:eastAsia="Arial" w:hAnsi="Arial" w:cs="Arial"/>
        </w:rPr>
        <w:br/>
      </w:r>
    </w:p>
    <w:p w14:paraId="00000021" w14:textId="77777777" w:rsidR="00F754C8" w:rsidRDefault="00000000" w:rsidP="003112CB">
      <w:pPr>
        <w:pBdr>
          <w:top w:val="nil"/>
          <w:left w:val="nil"/>
          <w:bottom w:val="nil"/>
          <w:right w:val="nil"/>
          <w:between w:val="nil"/>
        </w:pBdr>
        <w:tabs>
          <w:tab w:val="left" w:pos="360"/>
        </w:tabs>
        <w:ind w:left="360"/>
        <w:rPr>
          <w:rFonts w:ascii="Arial" w:eastAsia="Arial" w:hAnsi="Arial" w:cs="Arial"/>
        </w:rPr>
      </w:pPr>
      <w:r>
        <w:rPr>
          <w:rFonts w:ascii="Arial" w:eastAsia="Arial" w:hAnsi="Arial" w:cs="Arial"/>
        </w:rPr>
        <w:t>For any litigation, action, or proceeding arising from or relating to this Contract that is not subject to or resolved through arbitration under §11, the parties agree that exclusive venue shall lie in the Superior Court of San Diego County, California. Each party expressly waives any right to contest such venue.</w:t>
      </w:r>
    </w:p>
    <w:p w14:paraId="00000022" w14:textId="77777777" w:rsidR="00F754C8" w:rsidRDefault="00F754C8" w:rsidP="003112CB">
      <w:pPr>
        <w:tabs>
          <w:tab w:val="left" w:pos="360"/>
        </w:tabs>
        <w:ind w:left="720"/>
        <w:rPr>
          <w:rFonts w:ascii="Arial" w:eastAsia="Arial" w:hAnsi="Arial" w:cs="Arial"/>
        </w:rPr>
      </w:pPr>
    </w:p>
    <w:p w14:paraId="00000023" w14:textId="77777777" w:rsidR="00F754C8" w:rsidRDefault="00000000" w:rsidP="003112CB">
      <w:pPr>
        <w:pBdr>
          <w:top w:val="nil"/>
          <w:left w:val="nil"/>
          <w:bottom w:val="nil"/>
          <w:right w:val="nil"/>
          <w:between w:val="nil"/>
        </w:pBdr>
        <w:tabs>
          <w:tab w:val="left" w:pos="360"/>
        </w:tabs>
        <w:ind w:left="720"/>
        <w:rPr>
          <w:rFonts w:ascii="Arial" w:eastAsia="Arial" w:hAnsi="Arial" w:cs="Arial"/>
        </w:rPr>
      </w:pPr>
      <w:r>
        <w:rPr>
          <w:rFonts w:ascii="Arial" w:eastAsia="Arial" w:hAnsi="Arial" w:cs="Arial"/>
        </w:rPr>
        <w:t xml:space="preserve"> </w:t>
      </w:r>
    </w:p>
    <w:p w14:paraId="00000024" w14:textId="77777777" w:rsidR="00F754C8" w:rsidRDefault="00000000" w:rsidP="003112CB">
      <w:pPr>
        <w:numPr>
          <w:ilvl w:val="0"/>
          <w:numId w:val="1"/>
        </w:numPr>
        <w:pBdr>
          <w:top w:val="nil"/>
          <w:left w:val="nil"/>
          <w:bottom w:val="nil"/>
          <w:right w:val="nil"/>
          <w:between w:val="nil"/>
        </w:pBdr>
        <w:tabs>
          <w:tab w:val="left" w:pos="360"/>
        </w:tabs>
        <w:ind w:left="0" w:firstLine="0"/>
        <w:rPr>
          <w:rFonts w:ascii="Arial" w:eastAsia="Arial" w:hAnsi="Arial" w:cs="Arial"/>
          <w:color w:val="000000"/>
        </w:rPr>
      </w:pPr>
      <w:r>
        <w:rPr>
          <w:rFonts w:ascii="Arial" w:eastAsia="Arial" w:hAnsi="Arial" w:cs="Arial"/>
          <w:color w:val="000000"/>
        </w:rPr>
        <w:t>Note About Extra Work and Change Orders.</w:t>
      </w:r>
    </w:p>
    <w:p w14:paraId="00000025" w14:textId="77777777" w:rsidR="00F754C8" w:rsidRDefault="00F754C8" w:rsidP="003112CB">
      <w:pPr>
        <w:tabs>
          <w:tab w:val="left" w:pos="360"/>
        </w:tabs>
        <w:ind w:left="360"/>
        <w:rPr>
          <w:rFonts w:ascii="Arial" w:eastAsia="Arial" w:hAnsi="Arial" w:cs="Arial"/>
        </w:rPr>
      </w:pPr>
    </w:p>
    <w:p w14:paraId="00000026" w14:textId="77777777" w:rsidR="00F754C8" w:rsidRDefault="00000000" w:rsidP="003112CB">
      <w:pPr>
        <w:tabs>
          <w:tab w:val="left" w:pos="360"/>
        </w:tabs>
        <w:ind w:left="360"/>
        <w:rPr>
          <w:rFonts w:ascii="Arial" w:eastAsia="Arial" w:hAnsi="Arial" w:cs="Arial"/>
        </w:rPr>
      </w:pPr>
      <w:r>
        <w:rPr>
          <w:rFonts w:ascii="Arial" w:eastAsia="Arial" w:hAnsi="Arial" w:cs="Arial"/>
        </w:rPr>
        <w:t>Extra Work and Change Orders become part of the contract once the order is prepared in writing and signed by the parties prior to the commencement of work covered by the new change order. The order must describe the scope of the extra work or change, the cost to be added or subtracted from the contract, and the effect the order will have on the schedule of progress payments.</w:t>
      </w:r>
    </w:p>
    <w:p w14:paraId="00000027" w14:textId="77777777" w:rsidR="00F754C8" w:rsidRDefault="00F754C8" w:rsidP="003112CB">
      <w:pPr>
        <w:tabs>
          <w:tab w:val="left" w:pos="360"/>
        </w:tabs>
        <w:ind w:left="360"/>
        <w:rPr>
          <w:rFonts w:ascii="Arial" w:eastAsia="Arial" w:hAnsi="Arial" w:cs="Arial"/>
        </w:rPr>
      </w:pPr>
    </w:p>
    <w:p w14:paraId="00000028" w14:textId="77777777" w:rsidR="00F754C8" w:rsidRDefault="00000000" w:rsidP="003112CB">
      <w:pPr>
        <w:tabs>
          <w:tab w:val="left" w:pos="360"/>
        </w:tabs>
        <w:ind w:left="360"/>
        <w:rPr>
          <w:rFonts w:ascii="Arial" w:eastAsia="Arial" w:hAnsi="Arial" w:cs="Arial"/>
        </w:rPr>
      </w:pPr>
      <w:r>
        <w:rPr>
          <w:rFonts w:ascii="Arial" w:eastAsia="Arial" w:hAnsi="Arial" w:cs="Arial"/>
        </w:rPr>
        <w:t>Customer may not require the Contractor to perform extra or change-order work without providing written authorization prior to the commencement of work covered by the new change order.</w:t>
      </w:r>
    </w:p>
    <w:p w14:paraId="00000029" w14:textId="77777777" w:rsidR="00F754C8" w:rsidRDefault="00000000" w:rsidP="003112CB">
      <w:pPr>
        <w:tabs>
          <w:tab w:val="left" w:pos="360"/>
        </w:tabs>
        <w:ind w:left="360"/>
        <w:rPr>
          <w:rFonts w:ascii="Arial" w:eastAsia="Arial" w:hAnsi="Arial" w:cs="Arial"/>
        </w:rPr>
      </w:pPr>
      <w:r>
        <w:rPr>
          <w:rFonts w:ascii="Arial" w:eastAsia="Arial" w:hAnsi="Arial" w:cs="Arial"/>
        </w:rPr>
        <w:t xml:space="preserve">Extra work or a change order is not enforceable against the Customer unless the change order also identifies </w:t>
      </w:r>
      <w:proofErr w:type="gramStart"/>
      <w:r>
        <w:rPr>
          <w:rFonts w:ascii="Arial" w:eastAsia="Arial" w:hAnsi="Arial" w:cs="Arial"/>
        </w:rPr>
        <w:t>all of</w:t>
      </w:r>
      <w:proofErr w:type="gramEnd"/>
      <w:r>
        <w:rPr>
          <w:rFonts w:ascii="Arial" w:eastAsia="Arial" w:hAnsi="Arial" w:cs="Arial"/>
        </w:rPr>
        <w:t xml:space="preserve"> the following in writing prior to the commencement of work covered by the new change order:</w:t>
      </w:r>
    </w:p>
    <w:p w14:paraId="0000002A" w14:textId="77777777" w:rsidR="00F754C8" w:rsidRDefault="00000000" w:rsidP="003112CB">
      <w:pPr>
        <w:ind w:left="720"/>
        <w:rPr>
          <w:rFonts w:ascii="Arial" w:eastAsia="Arial" w:hAnsi="Arial" w:cs="Arial"/>
        </w:rPr>
      </w:pPr>
      <w:r>
        <w:rPr>
          <w:rFonts w:ascii="Arial" w:eastAsia="Arial" w:hAnsi="Arial" w:cs="Arial"/>
        </w:rPr>
        <w:t>(</w:t>
      </w:r>
      <w:proofErr w:type="spellStart"/>
      <w:r>
        <w:rPr>
          <w:rFonts w:ascii="Arial" w:eastAsia="Arial" w:hAnsi="Arial" w:cs="Arial"/>
        </w:rPr>
        <w:t>i</w:t>
      </w:r>
      <w:proofErr w:type="spellEnd"/>
      <w:r>
        <w:rPr>
          <w:rFonts w:ascii="Arial" w:eastAsia="Arial" w:hAnsi="Arial" w:cs="Arial"/>
        </w:rPr>
        <w:t>) The scope of work encompassed by the order.</w:t>
      </w:r>
    </w:p>
    <w:p w14:paraId="0000002B" w14:textId="77777777" w:rsidR="00F754C8" w:rsidRDefault="00000000" w:rsidP="003112CB">
      <w:pPr>
        <w:ind w:left="720"/>
        <w:rPr>
          <w:rFonts w:ascii="Arial" w:eastAsia="Arial" w:hAnsi="Arial" w:cs="Arial"/>
        </w:rPr>
      </w:pPr>
      <w:r>
        <w:rPr>
          <w:rFonts w:ascii="Arial" w:eastAsia="Arial" w:hAnsi="Arial" w:cs="Arial"/>
        </w:rPr>
        <w:t>(ii) The amount to be added or subtracted from the contract.</w:t>
      </w:r>
    </w:p>
    <w:p w14:paraId="0000002C" w14:textId="77777777" w:rsidR="00F754C8" w:rsidRDefault="00000000" w:rsidP="003112CB">
      <w:pPr>
        <w:ind w:left="720"/>
        <w:rPr>
          <w:rFonts w:ascii="Arial" w:eastAsia="Arial" w:hAnsi="Arial" w:cs="Arial"/>
        </w:rPr>
      </w:pPr>
      <w:r>
        <w:rPr>
          <w:rFonts w:ascii="Arial" w:eastAsia="Arial" w:hAnsi="Arial" w:cs="Arial"/>
        </w:rPr>
        <w:t>(iii) The effect the order will make in the progress payments or the completion date.</w:t>
      </w:r>
    </w:p>
    <w:p w14:paraId="0000002D" w14:textId="77777777" w:rsidR="00F754C8" w:rsidRDefault="00F754C8" w:rsidP="003112CB">
      <w:pPr>
        <w:tabs>
          <w:tab w:val="left" w:pos="360"/>
        </w:tabs>
        <w:ind w:left="360"/>
        <w:rPr>
          <w:rFonts w:ascii="Arial" w:eastAsia="Arial" w:hAnsi="Arial" w:cs="Arial"/>
        </w:rPr>
      </w:pPr>
    </w:p>
    <w:p w14:paraId="0000002E" w14:textId="77777777" w:rsidR="00F754C8" w:rsidRDefault="00000000" w:rsidP="003112CB">
      <w:pPr>
        <w:tabs>
          <w:tab w:val="left" w:pos="360"/>
        </w:tabs>
        <w:ind w:left="360"/>
        <w:rPr>
          <w:rFonts w:ascii="Arial" w:eastAsia="Arial" w:hAnsi="Arial" w:cs="Arial"/>
        </w:rPr>
      </w:pPr>
      <w:r>
        <w:rPr>
          <w:rFonts w:ascii="Arial" w:eastAsia="Arial" w:hAnsi="Arial" w:cs="Arial"/>
        </w:rPr>
        <w:t>The Contractor’s failure to comply with the requirements of this paragraph does not preclude the recovery of compensation for work performed based upon legal or equitable remedies designed to prevent unjust enrichment.</w:t>
      </w:r>
    </w:p>
    <w:p w14:paraId="0000002F" w14:textId="77777777" w:rsidR="00F754C8" w:rsidRDefault="00F754C8" w:rsidP="003112CB">
      <w:pPr>
        <w:tabs>
          <w:tab w:val="left" w:pos="360"/>
        </w:tabs>
        <w:ind w:left="360"/>
        <w:rPr>
          <w:rFonts w:ascii="Arial" w:eastAsia="Arial" w:hAnsi="Arial" w:cs="Arial"/>
        </w:rPr>
      </w:pPr>
    </w:p>
    <w:p w14:paraId="00000030" w14:textId="77777777" w:rsidR="00F754C8" w:rsidRDefault="00F754C8" w:rsidP="003112CB">
      <w:pPr>
        <w:tabs>
          <w:tab w:val="left" w:pos="360"/>
        </w:tabs>
        <w:ind w:left="360"/>
        <w:rPr>
          <w:rFonts w:ascii="Arial" w:eastAsia="Arial" w:hAnsi="Arial" w:cs="Arial"/>
        </w:rPr>
      </w:pPr>
    </w:p>
    <w:p w14:paraId="00000031" w14:textId="77777777" w:rsidR="00F754C8" w:rsidRDefault="00000000" w:rsidP="003112CB">
      <w:pPr>
        <w:numPr>
          <w:ilvl w:val="0"/>
          <w:numId w:val="1"/>
        </w:numPr>
        <w:pBdr>
          <w:top w:val="nil"/>
          <w:left w:val="nil"/>
          <w:bottom w:val="nil"/>
          <w:right w:val="nil"/>
          <w:between w:val="nil"/>
        </w:pBdr>
        <w:tabs>
          <w:tab w:val="left" w:pos="360"/>
        </w:tabs>
        <w:ind w:left="0" w:firstLine="0"/>
        <w:rPr>
          <w:rFonts w:ascii="Arial" w:eastAsia="Arial" w:hAnsi="Arial" w:cs="Arial"/>
          <w:color w:val="000000"/>
        </w:rPr>
      </w:pPr>
      <w:r>
        <w:rPr>
          <w:rFonts w:ascii="Arial" w:eastAsia="Arial" w:hAnsi="Arial" w:cs="Arial"/>
          <w:color w:val="000000"/>
        </w:rPr>
        <w:t>Commercial General Liability Insurance (CGL).</w:t>
      </w:r>
    </w:p>
    <w:p w14:paraId="00000032" w14:textId="77777777" w:rsidR="00F754C8" w:rsidRDefault="00F754C8" w:rsidP="003112CB">
      <w:pPr>
        <w:pBdr>
          <w:top w:val="nil"/>
          <w:left w:val="nil"/>
          <w:bottom w:val="nil"/>
          <w:right w:val="nil"/>
          <w:between w:val="nil"/>
        </w:pBdr>
        <w:tabs>
          <w:tab w:val="left" w:pos="360"/>
        </w:tabs>
        <w:rPr>
          <w:rFonts w:ascii="Arial" w:eastAsia="Arial" w:hAnsi="Arial" w:cs="Arial"/>
          <w:color w:val="000000"/>
        </w:rPr>
      </w:pPr>
    </w:p>
    <w:p w14:paraId="00000033"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 xml:space="preserve">The Contractor carries commercial general liability insurance written by </w:t>
      </w:r>
      <w:r>
        <w:rPr>
          <w:rFonts w:ascii="Arial" w:eastAsia="Arial" w:hAnsi="Arial" w:cs="Arial"/>
        </w:rPr>
        <w:t>Underwrites at Lloyd's, London.</w:t>
      </w:r>
      <w:r>
        <w:rPr>
          <w:rFonts w:ascii="Arial" w:eastAsia="Arial" w:hAnsi="Arial" w:cs="Arial"/>
          <w:color w:val="000000"/>
        </w:rPr>
        <w:t xml:space="preserve"> You may call </w:t>
      </w:r>
      <w:r>
        <w:rPr>
          <w:rFonts w:ascii="Arial" w:eastAsia="Arial" w:hAnsi="Arial" w:cs="Arial"/>
        </w:rPr>
        <w:t>Underwrites at Lloyd's, London: 408-212-0499</w:t>
      </w:r>
      <w:r>
        <w:rPr>
          <w:rFonts w:ascii="Arial" w:eastAsia="Arial" w:hAnsi="Arial" w:cs="Arial"/>
          <w:color w:val="000000"/>
        </w:rPr>
        <w:t xml:space="preserve"> to check the Contractor’s insurance coverage.</w:t>
      </w:r>
    </w:p>
    <w:p w14:paraId="00000034"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35" w14:textId="77777777" w:rsidR="00F754C8" w:rsidRDefault="00000000" w:rsidP="003112CB">
      <w:pPr>
        <w:numPr>
          <w:ilvl w:val="0"/>
          <w:numId w:val="1"/>
        </w:numPr>
        <w:pBdr>
          <w:top w:val="nil"/>
          <w:left w:val="nil"/>
          <w:bottom w:val="nil"/>
          <w:right w:val="nil"/>
          <w:between w:val="nil"/>
        </w:pBdr>
        <w:tabs>
          <w:tab w:val="left" w:pos="360"/>
        </w:tabs>
        <w:ind w:left="0" w:firstLine="0"/>
        <w:rPr>
          <w:rFonts w:ascii="Arial" w:eastAsia="Arial" w:hAnsi="Arial" w:cs="Arial"/>
          <w:color w:val="000000"/>
        </w:rPr>
      </w:pPr>
      <w:r>
        <w:rPr>
          <w:rFonts w:ascii="Arial" w:eastAsia="Arial" w:hAnsi="Arial" w:cs="Arial"/>
          <w:color w:val="000000"/>
        </w:rPr>
        <w:t>Workers’ Compensation Insurance.</w:t>
      </w:r>
    </w:p>
    <w:p w14:paraId="00000036" w14:textId="77777777" w:rsidR="00F754C8" w:rsidRDefault="00F754C8" w:rsidP="003112CB">
      <w:pPr>
        <w:tabs>
          <w:tab w:val="left" w:pos="360"/>
        </w:tabs>
        <w:rPr>
          <w:rFonts w:ascii="Arial" w:eastAsia="Arial" w:hAnsi="Arial" w:cs="Arial"/>
        </w:rPr>
      </w:pPr>
    </w:p>
    <w:p w14:paraId="00000037" w14:textId="77777777" w:rsidR="00F754C8" w:rsidRDefault="00000000" w:rsidP="003112CB">
      <w:pPr>
        <w:tabs>
          <w:tab w:val="left" w:pos="360"/>
        </w:tabs>
        <w:ind w:left="360"/>
        <w:rPr>
          <w:rFonts w:ascii="Arial" w:eastAsia="Arial" w:hAnsi="Arial" w:cs="Arial"/>
        </w:rPr>
      </w:pPr>
      <w:r>
        <w:rPr>
          <w:rFonts w:ascii="Arial" w:eastAsia="Arial" w:hAnsi="Arial" w:cs="Arial"/>
        </w:rPr>
        <w:t>The Contractor carries workers’ compensation insurance for all employees.</w:t>
      </w:r>
    </w:p>
    <w:p w14:paraId="00000038" w14:textId="77777777" w:rsidR="00F754C8" w:rsidRDefault="00F754C8" w:rsidP="003112CB">
      <w:pPr>
        <w:tabs>
          <w:tab w:val="left" w:pos="360"/>
        </w:tabs>
        <w:ind w:left="360"/>
        <w:rPr>
          <w:rFonts w:ascii="Arial" w:eastAsia="Arial" w:hAnsi="Arial" w:cs="Arial"/>
        </w:rPr>
      </w:pPr>
    </w:p>
    <w:p w14:paraId="00000039" w14:textId="77777777" w:rsidR="00F754C8" w:rsidRDefault="00F754C8" w:rsidP="003112CB">
      <w:pPr>
        <w:pBdr>
          <w:top w:val="nil"/>
          <w:left w:val="nil"/>
          <w:bottom w:val="nil"/>
          <w:right w:val="nil"/>
          <w:between w:val="nil"/>
        </w:pBdr>
        <w:ind w:left="360"/>
        <w:rPr>
          <w:rFonts w:ascii="Arial" w:eastAsia="Arial" w:hAnsi="Arial" w:cs="Arial"/>
          <w:color w:val="000000"/>
        </w:rPr>
      </w:pPr>
    </w:p>
    <w:p w14:paraId="0000003A" w14:textId="77777777" w:rsidR="00F754C8" w:rsidRDefault="00000000" w:rsidP="003112CB">
      <w:pPr>
        <w:numPr>
          <w:ilvl w:val="0"/>
          <w:numId w:val="1"/>
        </w:numPr>
        <w:pBdr>
          <w:top w:val="nil"/>
          <w:left w:val="nil"/>
          <w:bottom w:val="nil"/>
          <w:right w:val="nil"/>
          <w:between w:val="nil"/>
        </w:pBdr>
        <w:tabs>
          <w:tab w:val="left" w:pos="360"/>
        </w:tabs>
        <w:ind w:left="0" w:firstLine="0"/>
        <w:rPr>
          <w:rFonts w:ascii="Arial" w:eastAsia="Arial" w:hAnsi="Arial" w:cs="Arial"/>
          <w:color w:val="000000"/>
        </w:rPr>
      </w:pPr>
      <w:r>
        <w:rPr>
          <w:rFonts w:ascii="Arial" w:eastAsia="Arial" w:hAnsi="Arial" w:cs="Arial"/>
          <w:color w:val="000000"/>
        </w:rPr>
        <w:t>MECHANICS LIEN WARNING:</w:t>
      </w:r>
    </w:p>
    <w:p w14:paraId="0000003B" w14:textId="77777777" w:rsidR="00F754C8" w:rsidRDefault="00F754C8" w:rsidP="003112CB">
      <w:pPr>
        <w:pBdr>
          <w:top w:val="nil"/>
          <w:left w:val="nil"/>
          <w:bottom w:val="nil"/>
          <w:right w:val="nil"/>
          <w:between w:val="nil"/>
        </w:pBdr>
        <w:tabs>
          <w:tab w:val="left" w:pos="360"/>
        </w:tabs>
        <w:ind w:left="720"/>
        <w:rPr>
          <w:rFonts w:ascii="Arial" w:eastAsia="Arial" w:hAnsi="Arial" w:cs="Arial"/>
          <w:color w:val="000000"/>
        </w:rPr>
      </w:pPr>
    </w:p>
    <w:p w14:paraId="0000003C"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Anyone who helps improve your property, but who is not paid, may record what is called a mechanics lien on your property. A mechanics lien is a claim, like a mortgage or home equity loan, made against your property and recorded with the county recorder.</w:t>
      </w:r>
    </w:p>
    <w:p w14:paraId="0000003D" w14:textId="77777777" w:rsidR="00F754C8" w:rsidRDefault="00F754C8" w:rsidP="003112CB">
      <w:pPr>
        <w:pBdr>
          <w:top w:val="nil"/>
          <w:left w:val="nil"/>
          <w:bottom w:val="nil"/>
          <w:right w:val="nil"/>
          <w:between w:val="nil"/>
        </w:pBdr>
        <w:tabs>
          <w:tab w:val="left" w:pos="360"/>
        </w:tabs>
        <w:ind w:left="720"/>
        <w:rPr>
          <w:rFonts w:ascii="Arial" w:eastAsia="Arial" w:hAnsi="Arial" w:cs="Arial"/>
          <w:color w:val="000000"/>
        </w:rPr>
      </w:pPr>
    </w:p>
    <w:p w14:paraId="0000003E"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 xml:space="preserve">Even if you pay your contractor in full, unpaid subcontractors, suppliers, and laborers who helped to improve your property may record mechanics liens and sue you in court to foreclose the lien. If a court </w:t>
      </w:r>
      <w:r>
        <w:rPr>
          <w:rFonts w:ascii="Arial" w:eastAsia="Arial" w:hAnsi="Arial" w:cs="Arial"/>
          <w:color w:val="000000"/>
        </w:rPr>
        <w:lastRenderedPageBreak/>
        <w:t>finds the lien is valid, you could be forced to pay twice or have a court officer sell your home to pay the lien. Liens can also affect your credit.</w:t>
      </w:r>
    </w:p>
    <w:p w14:paraId="0000003F" w14:textId="77777777" w:rsidR="00F754C8" w:rsidRDefault="00F754C8" w:rsidP="003112CB">
      <w:pPr>
        <w:pBdr>
          <w:top w:val="nil"/>
          <w:left w:val="nil"/>
          <w:bottom w:val="nil"/>
          <w:right w:val="nil"/>
          <w:between w:val="nil"/>
        </w:pBdr>
        <w:tabs>
          <w:tab w:val="left" w:pos="360"/>
        </w:tabs>
        <w:ind w:left="360"/>
        <w:rPr>
          <w:rFonts w:ascii="Arial" w:eastAsia="Arial" w:hAnsi="Arial" w:cs="Arial"/>
        </w:rPr>
      </w:pPr>
    </w:p>
    <w:p w14:paraId="00000040"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To preserve their right to record a lien, each subcontractor and material supplier must provide you with a document called a ‘Preliminary Notice.’ This notice is not a lien. The purpose of the notice is to let you know that the person who sends you the notice has the right to record a lien on your property if they are not paid.</w:t>
      </w:r>
    </w:p>
    <w:p w14:paraId="00000041"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42"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BE CAREFUL. The Preliminary Notice can be sent up to 20 days after the subcontractor starts work or the supplier provides material. This can be a big problem if you pay your contractor before you have received the Preliminary Notices.</w:t>
      </w:r>
    </w:p>
    <w:p w14:paraId="00000043"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44"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You will not get Preliminary Notices from your prime contractor or from laborers who work on your project. The law assumes that you already know they are improving your property.</w:t>
      </w:r>
    </w:p>
    <w:p w14:paraId="00000045"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46"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 xml:space="preserve">PROTECT YOURSELF FROM LIENS. You can protect yourself from liens by getting a list from your contractor of all the subcontractors and material suppliers that work on your project. Find out from your contractor when these subcontractors started work and when these </w:t>
      </w:r>
      <w:proofErr w:type="gramStart"/>
      <w:r>
        <w:rPr>
          <w:rFonts w:ascii="Arial" w:eastAsia="Arial" w:hAnsi="Arial" w:cs="Arial"/>
          <w:color w:val="000000"/>
        </w:rPr>
        <w:t>suppliers</w:t>
      </w:r>
      <w:proofErr w:type="gramEnd"/>
      <w:r>
        <w:rPr>
          <w:rFonts w:ascii="Arial" w:eastAsia="Arial" w:hAnsi="Arial" w:cs="Arial"/>
          <w:color w:val="000000"/>
        </w:rPr>
        <w:t xml:space="preserve"> delivered goods or materials. Then wait 20 days, paying attention to the Preliminary Notices you receive.</w:t>
      </w:r>
    </w:p>
    <w:p w14:paraId="00000047"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48"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PAY WITH JOINT CHECKS. One way to protect yourself is to pay with a joint check. When your contractor tells you it is time to pay for the work of a subcontractor or supplier who has provided you with a Preliminary Notice, write a joint check payable to both the contractor and the subcontractor or material supplier.</w:t>
      </w:r>
    </w:p>
    <w:p w14:paraId="00000049"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4A"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For other ways to prevent liens, visit CSLB’s internet website at www.cslb.ca.gov or call CSLB at 800-321-CSLB (2752).</w:t>
      </w:r>
    </w:p>
    <w:p w14:paraId="0000004B"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4C"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 xml:space="preserve">REMEMBER, IF YOU DO NOTHING, YOU RISK HAVING A LIEN PLACED ON YOUR </w:t>
      </w:r>
      <w:r>
        <w:rPr>
          <w:rFonts w:ascii="Arial" w:eastAsia="Arial" w:hAnsi="Arial" w:cs="Arial"/>
        </w:rPr>
        <w:t>PROPERTY</w:t>
      </w:r>
      <w:r>
        <w:rPr>
          <w:rFonts w:ascii="Arial" w:eastAsia="Arial" w:hAnsi="Arial" w:cs="Arial"/>
          <w:color w:val="000000"/>
        </w:rPr>
        <w:t xml:space="preserve">. This can mean that you may have to pay </w:t>
      </w:r>
      <w:proofErr w:type="gramStart"/>
      <w:r>
        <w:rPr>
          <w:rFonts w:ascii="Arial" w:eastAsia="Arial" w:hAnsi="Arial" w:cs="Arial"/>
          <w:color w:val="000000"/>
        </w:rPr>
        <w:t>twice, or</w:t>
      </w:r>
      <w:proofErr w:type="gramEnd"/>
      <w:r>
        <w:rPr>
          <w:rFonts w:ascii="Arial" w:eastAsia="Arial" w:hAnsi="Arial" w:cs="Arial"/>
          <w:color w:val="000000"/>
        </w:rPr>
        <w:t xml:space="preserve"> face the forced sale of your </w:t>
      </w:r>
      <w:r>
        <w:rPr>
          <w:rFonts w:ascii="Arial" w:eastAsia="Arial" w:hAnsi="Arial" w:cs="Arial"/>
        </w:rPr>
        <w:t>property</w:t>
      </w:r>
      <w:r>
        <w:rPr>
          <w:rFonts w:ascii="Arial" w:eastAsia="Arial" w:hAnsi="Arial" w:cs="Arial"/>
          <w:color w:val="000000"/>
        </w:rPr>
        <w:t xml:space="preserve"> to pay what you owe.</w:t>
      </w:r>
    </w:p>
    <w:p w14:paraId="0000004D" w14:textId="77777777" w:rsidR="00F754C8" w:rsidRDefault="00F754C8" w:rsidP="003112CB">
      <w:pPr>
        <w:ind w:left="360"/>
        <w:rPr>
          <w:rFonts w:ascii="Arial" w:eastAsia="Arial" w:hAnsi="Arial" w:cs="Arial"/>
        </w:rPr>
      </w:pPr>
    </w:p>
    <w:p w14:paraId="0000004E" w14:textId="77777777" w:rsidR="00F754C8" w:rsidRDefault="00000000" w:rsidP="003112CB">
      <w:pPr>
        <w:ind w:left="360"/>
        <w:rPr>
          <w:rFonts w:ascii="Arial" w:eastAsia="Arial" w:hAnsi="Arial" w:cs="Arial"/>
        </w:rPr>
      </w:pPr>
      <w:r>
        <w:rPr>
          <w:rFonts w:ascii="Arial" w:eastAsia="Arial" w:hAnsi="Arial" w:cs="Arial"/>
        </w:rPr>
        <w:t>Upon satisfactory payment being made for any portion of the work performed, the contractor, prior to any further payment being made, shall furnish the Customer a full and unconditional release from any potential lien claimant claim or mechanics lien authorized pursuant to Sections 8400 and 8404 of the Civil Code for that portion of the work for which payment has been made.</w:t>
      </w:r>
    </w:p>
    <w:p w14:paraId="0000004F" w14:textId="77777777" w:rsidR="00F754C8" w:rsidRDefault="00F754C8" w:rsidP="003112CB">
      <w:pPr>
        <w:ind w:left="360"/>
        <w:rPr>
          <w:rFonts w:ascii="Arial" w:eastAsia="Arial" w:hAnsi="Arial" w:cs="Arial"/>
        </w:rPr>
      </w:pPr>
    </w:p>
    <w:p w14:paraId="00000050" w14:textId="77777777" w:rsidR="00F754C8" w:rsidRDefault="00000000" w:rsidP="003112CB">
      <w:pPr>
        <w:numPr>
          <w:ilvl w:val="0"/>
          <w:numId w:val="1"/>
        </w:num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Information about the Contractors State License Board (CSLB): CSLB is the state consumer protection agency that licenses and regulates construction contractors.</w:t>
      </w:r>
    </w:p>
    <w:p w14:paraId="00000051" w14:textId="77777777" w:rsidR="00F754C8" w:rsidRDefault="00F754C8" w:rsidP="003112CB">
      <w:pPr>
        <w:pBdr>
          <w:top w:val="nil"/>
          <w:left w:val="nil"/>
          <w:bottom w:val="nil"/>
          <w:right w:val="nil"/>
          <w:between w:val="nil"/>
        </w:pBdr>
        <w:tabs>
          <w:tab w:val="left" w:pos="360"/>
        </w:tabs>
        <w:ind w:left="360" w:hanging="360"/>
        <w:rPr>
          <w:rFonts w:ascii="Arial" w:eastAsia="Arial" w:hAnsi="Arial" w:cs="Arial"/>
          <w:color w:val="000000"/>
        </w:rPr>
      </w:pPr>
    </w:p>
    <w:p w14:paraId="00000052"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Contact CSLB for information about the licensed contractor you are considering, including information about disclosable complaints, disciplinary actions, and civil judgments that are reported to CSLB.</w:t>
      </w:r>
    </w:p>
    <w:p w14:paraId="00000053" w14:textId="77777777" w:rsidR="00F754C8" w:rsidRDefault="00F754C8" w:rsidP="003112CB">
      <w:pPr>
        <w:pBdr>
          <w:top w:val="nil"/>
          <w:left w:val="nil"/>
          <w:bottom w:val="nil"/>
          <w:right w:val="nil"/>
          <w:between w:val="nil"/>
        </w:pBdr>
        <w:tabs>
          <w:tab w:val="left" w:pos="360"/>
        </w:tabs>
        <w:ind w:left="360"/>
        <w:rPr>
          <w:rFonts w:ascii="Arial" w:eastAsia="Arial" w:hAnsi="Arial" w:cs="Arial"/>
          <w:color w:val="000000"/>
        </w:rPr>
      </w:pPr>
    </w:p>
    <w:p w14:paraId="00000054"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 xml:space="preserve">Use only licensed contractors. If you file a complaint against a licensed contractor within the legal deadline (usually four years), CSLB has authority to investigate the complaint. If you use an unlicensed contractor, CSLB may not be able to help you resolve your complaint. Your only remedy may be in civil court, and you may be liable for damages arising out of any injuries to the unlicensed contractor or the unlicensed contractor’s employees.   </w:t>
      </w:r>
    </w:p>
    <w:p w14:paraId="00000055" w14:textId="77777777" w:rsidR="00F754C8" w:rsidRDefault="00F754C8" w:rsidP="003112CB">
      <w:pPr>
        <w:pBdr>
          <w:top w:val="nil"/>
          <w:left w:val="nil"/>
          <w:bottom w:val="nil"/>
          <w:right w:val="nil"/>
          <w:between w:val="nil"/>
        </w:pBdr>
        <w:tabs>
          <w:tab w:val="left" w:pos="360"/>
        </w:tabs>
        <w:rPr>
          <w:rFonts w:ascii="Arial" w:eastAsia="Arial" w:hAnsi="Arial" w:cs="Arial"/>
          <w:color w:val="000000"/>
        </w:rPr>
      </w:pPr>
    </w:p>
    <w:p w14:paraId="00000056"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rPr>
        <w:t>For more information:</w:t>
      </w:r>
      <w:r>
        <w:rPr>
          <w:rFonts w:ascii="Arial" w:eastAsia="Arial" w:hAnsi="Arial" w:cs="Arial"/>
        </w:rPr>
        <w:br/>
      </w:r>
      <w:r>
        <w:rPr>
          <w:rFonts w:ascii="Arial" w:eastAsia="Arial" w:hAnsi="Arial" w:cs="Arial"/>
          <w:color w:val="000000"/>
        </w:rPr>
        <w:t>Visit CSLB’s internet website at www.cslb.ca.gov</w:t>
      </w:r>
    </w:p>
    <w:p w14:paraId="00000057" w14:textId="77777777" w:rsidR="00F754C8" w:rsidRDefault="00000000" w:rsidP="003112CB">
      <w:pPr>
        <w:pBdr>
          <w:top w:val="nil"/>
          <w:left w:val="nil"/>
          <w:bottom w:val="nil"/>
          <w:right w:val="nil"/>
          <w:between w:val="nil"/>
        </w:pBdr>
        <w:tabs>
          <w:tab w:val="left" w:pos="360"/>
        </w:tabs>
        <w:ind w:left="360"/>
        <w:rPr>
          <w:rFonts w:ascii="Arial" w:eastAsia="Arial" w:hAnsi="Arial" w:cs="Arial"/>
          <w:color w:val="000000"/>
        </w:rPr>
      </w:pPr>
      <w:r>
        <w:rPr>
          <w:rFonts w:ascii="Arial" w:eastAsia="Arial" w:hAnsi="Arial" w:cs="Arial"/>
          <w:color w:val="000000"/>
        </w:rPr>
        <w:t>Call CSLB at 800-321-CSLB (2752)</w:t>
      </w:r>
    </w:p>
    <w:p w14:paraId="00000058" w14:textId="77777777" w:rsidR="00F754C8" w:rsidRDefault="00000000" w:rsidP="003112CB">
      <w:pPr>
        <w:pBdr>
          <w:top w:val="nil"/>
          <w:left w:val="nil"/>
          <w:bottom w:val="nil"/>
          <w:right w:val="nil"/>
          <w:between w:val="nil"/>
        </w:pBdr>
        <w:tabs>
          <w:tab w:val="left" w:pos="360"/>
        </w:tabs>
        <w:ind w:left="360"/>
        <w:rPr>
          <w:rFonts w:ascii="Arial" w:eastAsia="Arial" w:hAnsi="Arial" w:cs="Arial"/>
        </w:rPr>
      </w:pPr>
      <w:r>
        <w:rPr>
          <w:rFonts w:ascii="Arial" w:eastAsia="Arial" w:hAnsi="Arial" w:cs="Arial"/>
          <w:color w:val="000000"/>
        </w:rPr>
        <w:t>Write CSLB at P.O. Box 26000, Sacramento, CA 95826.</w:t>
      </w:r>
    </w:p>
    <w:p w14:paraId="00000059" w14:textId="77777777" w:rsidR="00F754C8" w:rsidRDefault="00F754C8" w:rsidP="003112CB">
      <w:pPr>
        <w:ind w:left="360"/>
        <w:rPr>
          <w:rFonts w:ascii="Arial" w:eastAsia="Arial" w:hAnsi="Arial" w:cs="Arial"/>
        </w:rPr>
      </w:pPr>
    </w:p>
    <w:p w14:paraId="0000005A"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lastRenderedPageBreak/>
        <w:t xml:space="preserve">Right to Stop Work. </w:t>
      </w:r>
      <w:r>
        <w:rPr>
          <w:rFonts w:ascii="Arial" w:eastAsia="Arial" w:hAnsi="Arial" w:cs="Arial"/>
        </w:rPr>
        <w:br/>
      </w:r>
      <w:r>
        <w:rPr>
          <w:rFonts w:ascii="Arial" w:eastAsia="Arial" w:hAnsi="Arial" w:cs="Arial"/>
        </w:rPr>
        <w:br/>
        <w:t xml:space="preserve">Contractor shall have the right on 48 hours written notice to the Owner to stop the Work if any payment shall not be made to Contractor when earned and payable under this Contract. Contractor may keep the job idle until all payments due are received, and may, on an additional 48 hours written notice, permanently terminate performance under this Contract. If Contractor elects to demobilize </w:t>
      </w:r>
      <w:proofErr w:type="gramStart"/>
      <w:r>
        <w:rPr>
          <w:rFonts w:ascii="Arial" w:eastAsia="Arial" w:hAnsi="Arial" w:cs="Arial"/>
        </w:rPr>
        <w:t>as a result of</w:t>
      </w:r>
      <w:proofErr w:type="gramEnd"/>
      <w:r>
        <w:rPr>
          <w:rFonts w:ascii="Arial" w:eastAsia="Arial" w:hAnsi="Arial" w:cs="Arial"/>
        </w:rPr>
        <w:t xml:space="preserve"> Owner's failure to pay, Contractor shall be entitled to a change order for reasonable costs associated with remobilization.</w:t>
      </w:r>
      <w:r>
        <w:rPr>
          <w:rFonts w:ascii="Arial" w:eastAsia="Arial" w:hAnsi="Arial" w:cs="Arial"/>
        </w:rPr>
        <w:br/>
      </w:r>
    </w:p>
    <w:p w14:paraId="0000005B"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t xml:space="preserve">Termination for Convenience by Owner. </w:t>
      </w:r>
      <w:r>
        <w:rPr>
          <w:rFonts w:ascii="Arial" w:eastAsia="Arial" w:hAnsi="Arial" w:cs="Arial"/>
        </w:rPr>
        <w:br/>
      </w:r>
      <w:r>
        <w:rPr>
          <w:rFonts w:ascii="Arial" w:eastAsia="Arial" w:hAnsi="Arial" w:cs="Arial"/>
        </w:rPr>
        <w:br/>
        <w:t>The owner may, at any time, for any reason, terminate this Contract by delivering written notice to the Contractor identifying the termination date. Upon termination after commencement of Work, Contractor shall be entitled to: (a) all amounts due but not yet paid; (b) direct costs of supplies, materials, or equipment specifically purchased for this project; (c) costs under non-cancelable supplier agreements; (d) any reasonable loss on materials resold below purchase price; and (e) reasonable direct costs of demobilization. The contractor shall not be paid for loss of anticipated profits. Compensation shall not exceed the unpaid balance of the Contract Price.  Termination for Cause by Contractor. Contractor may terminate this Contract for cause if the Owner's payment of any invoice is more than thirty (30) days overdue. Upon such termination, the Contractor shall be entitled to the same compensation as described in Termination for Convenience above.</w:t>
      </w:r>
    </w:p>
    <w:p w14:paraId="0000005C" w14:textId="77777777" w:rsidR="00F754C8" w:rsidRDefault="00F754C8" w:rsidP="003112CB">
      <w:pPr>
        <w:keepLines/>
        <w:tabs>
          <w:tab w:val="left" w:pos="360"/>
        </w:tabs>
        <w:ind w:left="720"/>
        <w:rPr>
          <w:rFonts w:ascii="Arial" w:eastAsia="Arial" w:hAnsi="Arial" w:cs="Arial"/>
        </w:rPr>
      </w:pPr>
    </w:p>
    <w:p w14:paraId="0000005D" w14:textId="77777777" w:rsidR="00F754C8" w:rsidRDefault="00000000" w:rsidP="003112CB">
      <w:pPr>
        <w:keepLines/>
        <w:numPr>
          <w:ilvl w:val="0"/>
          <w:numId w:val="1"/>
        </w:numPr>
        <w:pBdr>
          <w:top w:val="nil"/>
          <w:left w:val="nil"/>
          <w:bottom w:val="nil"/>
          <w:right w:val="nil"/>
          <w:between w:val="nil"/>
        </w:pBdr>
        <w:tabs>
          <w:tab w:val="left" w:pos="360"/>
        </w:tabs>
        <w:ind w:left="360"/>
        <w:rPr>
          <w:rFonts w:ascii="Arial" w:eastAsia="Arial" w:hAnsi="Arial" w:cs="Arial"/>
        </w:rPr>
      </w:pPr>
      <w:r>
        <w:rPr>
          <w:rFonts w:ascii="Arial" w:eastAsia="Arial" w:hAnsi="Arial" w:cs="Arial"/>
        </w:rPr>
        <w:t>Statutory Bond Notice</w:t>
      </w:r>
    </w:p>
    <w:p w14:paraId="0000005E" w14:textId="77777777" w:rsidR="00F754C8" w:rsidRDefault="00F754C8" w:rsidP="003112CB">
      <w:pPr>
        <w:keepLines/>
        <w:pBdr>
          <w:top w:val="nil"/>
          <w:left w:val="nil"/>
          <w:bottom w:val="nil"/>
          <w:right w:val="nil"/>
          <w:between w:val="nil"/>
        </w:pBdr>
        <w:tabs>
          <w:tab w:val="left" w:pos="360"/>
        </w:tabs>
        <w:ind w:left="720"/>
        <w:rPr>
          <w:rFonts w:ascii="Arial" w:eastAsia="Arial" w:hAnsi="Arial" w:cs="Arial"/>
        </w:rPr>
      </w:pPr>
    </w:p>
    <w:p w14:paraId="0000005F" w14:textId="77777777" w:rsidR="00F754C8" w:rsidRDefault="00000000" w:rsidP="003112CB">
      <w:pPr>
        <w:keepLines/>
        <w:pBdr>
          <w:top w:val="nil"/>
          <w:left w:val="nil"/>
          <w:bottom w:val="nil"/>
          <w:right w:val="nil"/>
          <w:between w:val="nil"/>
        </w:pBdr>
        <w:tabs>
          <w:tab w:val="left" w:pos="360"/>
        </w:tabs>
        <w:ind w:left="360"/>
        <w:rPr>
          <w:rFonts w:ascii="Arial" w:eastAsia="Arial" w:hAnsi="Arial" w:cs="Arial"/>
        </w:rPr>
      </w:pPr>
      <w:r>
        <w:rPr>
          <w:rFonts w:ascii="Arial" w:eastAsia="Arial" w:hAnsi="Arial" w:cs="Arial"/>
        </w:rPr>
        <w:t>You have the right to require the Contractor to carry a performance and payment bond for the Work. Notwithstanding this statutory notice, Contractor is not obligated to provide a performance or payment bond and may refuse to provide them.</w:t>
      </w:r>
    </w:p>
    <w:p w14:paraId="00000060" w14:textId="77777777" w:rsidR="00F754C8" w:rsidRDefault="00F754C8" w:rsidP="003112CB">
      <w:pPr>
        <w:keepLines/>
        <w:pBdr>
          <w:top w:val="nil"/>
          <w:left w:val="nil"/>
          <w:bottom w:val="nil"/>
          <w:right w:val="nil"/>
          <w:between w:val="nil"/>
        </w:pBdr>
        <w:tabs>
          <w:tab w:val="left" w:pos="360"/>
        </w:tabs>
        <w:ind w:left="360"/>
        <w:rPr>
          <w:rFonts w:ascii="Arial" w:eastAsia="Arial" w:hAnsi="Arial" w:cs="Arial"/>
        </w:rPr>
      </w:pPr>
    </w:p>
    <w:p w14:paraId="00000061"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t xml:space="preserve">Exclusions from Work and Contract Price:  </w:t>
      </w:r>
      <w:r>
        <w:rPr>
          <w:rFonts w:ascii="Arial" w:eastAsia="Arial" w:hAnsi="Arial" w:cs="Arial"/>
        </w:rPr>
        <w:br/>
      </w:r>
      <w:r>
        <w:rPr>
          <w:rFonts w:ascii="Arial" w:eastAsia="Arial" w:hAnsi="Arial" w:cs="Arial"/>
        </w:rPr>
        <w:br/>
        <w:t xml:space="preserve">Unless specifically included in the scope of work above or added by a signed Change Order, this Contract does not include labor, materials, or costs for:  a) Additional work required by governmental plan checkers on </w:t>
      </w:r>
      <w:proofErr w:type="gramStart"/>
      <w:r>
        <w:rPr>
          <w:rFonts w:ascii="Arial" w:eastAsia="Arial" w:hAnsi="Arial" w:cs="Arial"/>
        </w:rPr>
        <w:t>final Red-Lined</w:t>
      </w:r>
      <w:proofErr w:type="gramEnd"/>
      <w:r>
        <w:rPr>
          <w:rFonts w:ascii="Arial" w:eastAsia="Arial" w:hAnsi="Arial" w:cs="Arial"/>
        </w:rPr>
        <w:t xml:space="preserve"> plans. b) Moving the owner's personal property around the site. c) Labor or materials required to repair or replace any Owner-supplied materials. d) Repair of concealed underground utilities not located on prints or physically staked out by the owner which are damaged during construction. e) HOA application, architectural review, or approval fees. f) Repair of damage to roadways, driveways, or sidewalks from construction equipment during normal operations. g) Cost of correcting errors and omissions by Owner's design professionals or separate contractors. h) Cost of correcting, testing, or remediating mold, fungus, mildew, or organic pathogens unless caused by sole and active negligence of Contractor as a direct result of a construction defect causing sudden and significant water infiltration. </w:t>
      </w:r>
      <w:proofErr w:type="spellStart"/>
      <w:r>
        <w:rPr>
          <w:rFonts w:ascii="Arial" w:eastAsia="Arial" w:hAnsi="Arial" w:cs="Arial"/>
        </w:rPr>
        <w:t>i</w:t>
      </w:r>
      <w:proofErr w:type="spellEnd"/>
      <w:r>
        <w:rPr>
          <w:rFonts w:ascii="Arial" w:eastAsia="Arial" w:hAnsi="Arial" w:cs="Arial"/>
        </w:rPr>
        <w:t xml:space="preserve">) Electric panel upgrade, if required [see Special Notes for estimated cost]. j) Trenching or underground conduit, if required by utility. k) Concrete footing for battery, if required. </w:t>
      </w:r>
      <w:r>
        <w:rPr>
          <w:rFonts w:ascii="Arial" w:eastAsia="Arial" w:hAnsi="Arial" w:cs="Arial"/>
        </w:rPr>
        <w:br/>
      </w:r>
      <w:r>
        <w:rPr>
          <w:rFonts w:ascii="Arial" w:eastAsia="Arial" w:hAnsi="Arial" w:cs="Arial"/>
        </w:rPr>
        <w:br/>
        <w:t xml:space="preserve">Owner acknowledges receipt of </w:t>
      </w:r>
      <w:proofErr w:type="spellStart"/>
      <w:r>
        <w:rPr>
          <w:rFonts w:ascii="Arial" w:eastAsia="Arial" w:hAnsi="Arial" w:cs="Arial"/>
        </w:rPr>
        <w:t>and</w:t>
      </w:r>
      <w:proofErr w:type="spellEnd"/>
      <w:r>
        <w:rPr>
          <w:rFonts w:ascii="Arial" w:eastAsia="Arial" w:hAnsi="Arial" w:cs="Arial"/>
        </w:rPr>
        <w:t xml:space="preserve"> agreement with these Exclusions:  </w:t>
      </w:r>
      <w:r>
        <w:rPr>
          <w:rFonts w:ascii="Arial" w:eastAsia="Arial" w:hAnsi="Arial" w:cs="Arial"/>
        </w:rPr>
        <w:br/>
      </w:r>
    </w:p>
    <w:p w14:paraId="00000062" w14:textId="77777777" w:rsidR="00F754C8" w:rsidRDefault="00000000" w:rsidP="003112CB">
      <w:pPr>
        <w:keepLines/>
        <w:tabs>
          <w:tab w:val="left" w:pos="360"/>
        </w:tabs>
        <w:ind w:left="720"/>
        <w:rPr>
          <w:rFonts w:ascii="Arial" w:eastAsia="Arial" w:hAnsi="Arial" w:cs="Arial"/>
        </w:rPr>
      </w:pPr>
      <w:r>
        <w:rPr>
          <w:rFonts w:ascii="Arial" w:eastAsia="Arial" w:hAnsi="Arial" w:cs="Arial"/>
        </w:rPr>
        <w:t>Owner Initials: _______    Date: _______</w:t>
      </w:r>
    </w:p>
    <w:p w14:paraId="00000063" w14:textId="77777777" w:rsidR="00F754C8" w:rsidRDefault="00F754C8" w:rsidP="003112CB">
      <w:pPr>
        <w:keepLines/>
        <w:tabs>
          <w:tab w:val="left" w:pos="360"/>
        </w:tabs>
        <w:ind w:left="720"/>
        <w:rPr>
          <w:rFonts w:ascii="Arial" w:eastAsia="Arial" w:hAnsi="Arial" w:cs="Arial"/>
        </w:rPr>
      </w:pPr>
    </w:p>
    <w:p w14:paraId="00000064" w14:textId="77777777" w:rsidR="00F754C8" w:rsidRDefault="00F754C8" w:rsidP="003112CB">
      <w:pPr>
        <w:keepLines/>
        <w:tabs>
          <w:tab w:val="left" w:pos="360"/>
        </w:tabs>
        <w:ind w:left="720"/>
        <w:rPr>
          <w:rFonts w:ascii="Arial" w:eastAsia="Arial" w:hAnsi="Arial" w:cs="Arial"/>
        </w:rPr>
      </w:pPr>
    </w:p>
    <w:p w14:paraId="00000065" w14:textId="77777777" w:rsidR="00F754C8" w:rsidRDefault="00F754C8" w:rsidP="003112CB">
      <w:pPr>
        <w:keepLines/>
        <w:pBdr>
          <w:top w:val="nil"/>
          <w:left w:val="nil"/>
          <w:bottom w:val="nil"/>
          <w:right w:val="nil"/>
          <w:between w:val="nil"/>
        </w:pBdr>
        <w:tabs>
          <w:tab w:val="left" w:pos="360"/>
        </w:tabs>
        <w:ind w:left="360"/>
        <w:rPr>
          <w:rFonts w:ascii="Arial" w:eastAsia="Arial" w:hAnsi="Arial" w:cs="Arial"/>
        </w:rPr>
      </w:pPr>
    </w:p>
    <w:p w14:paraId="00000066" w14:textId="77777777" w:rsidR="00F754C8" w:rsidRDefault="00F754C8" w:rsidP="003112CB">
      <w:pPr>
        <w:keepLines/>
        <w:pBdr>
          <w:top w:val="nil"/>
          <w:left w:val="nil"/>
          <w:bottom w:val="nil"/>
          <w:right w:val="nil"/>
          <w:between w:val="nil"/>
        </w:pBdr>
        <w:tabs>
          <w:tab w:val="left" w:pos="360"/>
        </w:tabs>
        <w:ind w:left="360"/>
        <w:rPr>
          <w:rFonts w:ascii="Arial" w:eastAsia="Arial" w:hAnsi="Arial" w:cs="Arial"/>
        </w:rPr>
      </w:pPr>
    </w:p>
    <w:p w14:paraId="00000067" w14:textId="77777777" w:rsidR="00F754C8" w:rsidRDefault="00F754C8" w:rsidP="003112CB">
      <w:pPr>
        <w:keepLines/>
        <w:tabs>
          <w:tab w:val="left" w:pos="360"/>
        </w:tabs>
        <w:ind w:left="720"/>
        <w:rPr>
          <w:rFonts w:ascii="Arial" w:eastAsia="Arial" w:hAnsi="Arial" w:cs="Arial"/>
        </w:rPr>
      </w:pPr>
    </w:p>
    <w:p w14:paraId="00000068" w14:textId="77777777" w:rsidR="00F754C8" w:rsidRDefault="00000000" w:rsidP="003112CB">
      <w:pPr>
        <w:keepLines/>
        <w:tabs>
          <w:tab w:val="left" w:pos="360"/>
        </w:tabs>
        <w:ind w:left="720"/>
        <w:rPr>
          <w:rFonts w:ascii="Arial" w:eastAsia="Arial" w:hAnsi="Arial" w:cs="Arial"/>
        </w:rPr>
      </w:pPr>
      <w:r>
        <w:br w:type="page"/>
      </w:r>
    </w:p>
    <w:p w14:paraId="00000069" w14:textId="77777777" w:rsidR="00F754C8" w:rsidRDefault="00F754C8" w:rsidP="003112CB">
      <w:pPr>
        <w:keepLines/>
        <w:tabs>
          <w:tab w:val="left" w:pos="360"/>
        </w:tabs>
        <w:rPr>
          <w:rFonts w:ascii="Arial" w:eastAsia="Arial" w:hAnsi="Arial" w:cs="Arial"/>
        </w:rPr>
      </w:pPr>
    </w:p>
    <w:p w14:paraId="0000006A"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t>Roof Tiles and Disclosure Regarding Tile Matching</w:t>
      </w:r>
      <w:r>
        <w:rPr>
          <w:rFonts w:ascii="Arial" w:eastAsia="Arial" w:hAnsi="Arial" w:cs="Arial"/>
        </w:rPr>
        <w:br/>
      </w:r>
      <w:r>
        <w:rPr>
          <w:rFonts w:ascii="Arial" w:eastAsia="Arial" w:hAnsi="Arial" w:cs="Arial"/>
        </w:rPr>
        <w:br/>
        <w:t xml:space="preserve">If a dwelling’s roof is not to be replaced by Contractor or another licensed contractor, Owner acknowledges that not all roofing tiles can be re-used and an exact matching of existing roof tiling may not be possible. Owner agrees that </w:t>
      </w:r>
      <w:proofErr w:type="gramStart"/>
      <w:r>
        <w:rPr>
          <w:rFonts w:ascii="Arial" w:eastAsia="Arial" w:hAnsi="Arial" w:cs="Arial"/>
        </w:rPr>
        <w:t>in the event that</w:t>
      </w:r>
      <w:proofErr w:type="gramEnd"/>
      <w:r>
        <w:rPr>
          <w:rFonts w:ascii="Arial" w:eastAsia="Arial" w:hAnsi="Arial" w:cs="Arial"/>
        </w:rPr>
        <w:t xml:space="preserve"> Contractor is unable to identically match roof tiles, Contractor reserves the right to use replacement tiles with similar aesthetics.</w:t>
      </w:r>
      <w:r>
        <w:rPr>
          <w:rFonts w:ascii="Arial" w:eastAsia="Arial" w:hAnsi="Arial" w:cs="Arial"/>
        </w:rPr>
        <w:br/>
      </w:r>
    </w:p>
    <w:p w14:paraId="0000006B"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t>Concealed or Unknown Physical Conditions</w:t>
      </w:r>
      <w:r>
        <w:rPr>
          <w:rFonts w:ascii="Arial" w:eastAsia="Arial" w:hAnsi="Arial" w:cs="Arial"/>
        </w:rPr>
        <w:br/>
      </w:r>
      <w:r>
        <w:rPr>
          <w:rFonts w:ascii="Arial" w:eastAsia="Arial" w:hAnsi="Arial" w:cs="Arial"/>
        </w:rPr>
        <w:br/>
        <w:t>If concealed or unknown physical conditions, hazardous materials, or other unforeseen conditions are encountered during the Work, that differ materially from those indicated in or from those conditions ordinarily found to exist, Contractor shall be entitled to a change order. Unforeseen conditions include dry rot and termite damage, as these cannot be observed until the existing roof is removed.</w:t>
      </w:r>
      <w:r>
        <w:rPr>
          <w:rFonts w:ascii="Arial" w:eastAsia="Arial" w:hAnsi="Arial" w:cs="Arial"/>
        </w:rPr>
        <w:br/>
      </w:r>
    </w:p>
    <w:p w14:paraId="0000006C"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t>Pre-Existing Issues, Defects, or Code Violations</w:t>
      </w:r>
      <w:r>
        <w:rPr>
          <w:rFonts w:ascii="Arial" w:eastAsia="Arial" w:hAnsi="Arial" w:cs="Arial"/>
        </w:rPr>
        <w:br/>
      </w:r>
      <w:r>
        <w:rPr>
          <w:rFonts w:ascii="Arial" w:eastAsia="Arial" w:hAnsi="Arial" w:cs="Arial"/>
        </w:rPr>
        <w:br/>
        <w:t>Unless expressly stated in the Work (including change orders), Contractor shall not be obligated to or responsible for identifying any pre-existing unforeseen conditions, defects, or code violations. Nor shall Contractor be liable for pre-existing issues, defects, or code violations discovered after completion of the Work.</w:t>
      </w:r>
      <w:r>
        <w:rPr>
          <w:rFonts w:ascii="Arial" w:eastAsia="Arial" w:hAnsi="Arial" w:cs="Arial"/>
        </w:rPr>
        <w:br/>
      </w:r>
    </w:p>
    <w:p w14:paraId="0000006D" w14:textId="77777777" w:rsidR="00F754C8" w:rsidRDefault="00000000" w:rsidP="003112CB">
      <w:pPr>
        <w:keepLines/>
        <w:numPr>
          <w:ilvl w:val="0"/>
          <w:numId w:val="1"/>
        </w:numPr>
        <w:tabs>
          <w:tab w:val="left" w:pos="360"/>
        </w:tabs>
        <w:ind w:left="360"/>
        <w:rPr>
          <w:rFonts w:ascii="Arial" w:eastAsia="Arial" w:hAnsi="Arial" w:cs="Arial"/>
        </w:rPr>
      </w:pPr>
      <w:r>
        <w:rPr>
          <w:rFonts w:ascii="Arial" w:eastAsia="Arial" w:hAnsi="Arial" w:cs="Arial"/>
        </w:rPr>
        <w:t xml:space="preserve">MARKETING RELEASE  </w:t>
      </w:r>
      <w:r>
        <w:rPr>
          <w:rFonts w:ascii="Arial" w:eastAsia="Arial" w:hAnsi="Arial" w:cs="Arial"/>
        </w:rPr>
        <w:br/>
      </w:r>
      <w:r>
        <w:rPr>
          <w:rFonts w:ascii="Arial" w:eastAsia="Arial" w:hAnsi="Arial" w:cs="Arial"/>
        </w:rPr>
        <w:br/>
        <w:t xml:space="preserve">Owner, as legal owner of the property at the project address, grants to Green Energy EPC by </w:t>
      </w:r>
      <w:proofErr w:type="spellStart"/>
      <w:r>
        <w:rPr>
          <w:rFonts w:ascii="Arial" w:eastAsia="Arial" w:hAnsi="Arial" w:cs="Arial"/>
        </w:rPr>
        <w:t>Makello</w:t>
      </w:r>
      <w:proofErr w:type="spellEnd"/>
      <w:r>
        <w:rPr>
          <w:rFonts w:ascii="Arial" w:eastAsia="Arial" w:hAnsi="Arial" w:cs="Arial"/>
        </w:rPr>
        <w:t xml:space="preserve">, Inc., its employees, and marketing agents, the right to take and use photographs, video, aerial photographs (including drone footage), and other media of the Property for advertising, trade, or any commercial purpose. Contractor shall not disclose Owner's personal information (name, address) in connection with such use without Owner's separate written consent.  </w:t>
      </w:r>
    </w:p>
    <w:p w14:paraId="0000006E" w14:textId="77777777" w:rsidR="00F754C8" w:rsidRDefault="00F754C8" w:rsidP="003112CB">
      <w:pPr>
        <w:keepLines/>
        <w:tabs>
          <w:tab w:val="left" w:pos="360"/>
        </w:tabs>
        <w:ind w:left="720"/>
        <w:rPr>
          <w:rFonts w:ascii="Arial" w:eastAsia="Arial" w:hAnsi="Arial" w:cs="Arial"/>
        </w:rPr>
      </w:pPr>
    </w:p>
    <w:p w14:paraId="0000006F" w14:textId="77777777" w:rsidR="00F754C8" w:rsidRDefault="00000000" w:rsidP="003112CB">
      <w:pPr>
        <w:keepLines/>
        <w:tabs>
          <w:tab w:val="left" w:pos="360"/>
        </w:tabs>
        <w:ind w:left="720"/>
        <w:rPr>
          <w:rFonts w:ascii="Arial" w:eastAsia="Arial" w:hAnsi="Arial" w:cs="Arial"/>
        </w:rPr>
      </w:pPr>
      <w:r>
        <w:rPr>
          <w:rFonts w:ascii="Arial" w:eastAsia="Arial" w:hAnsi="Arial" w:cs="Arial"/>
        </w:rPr>
        <w:t>Owner Signature: _________________________ Date: _____________</w:t>
      </w:r>
    </w:p>
    <w:p w14:paraId="0000008B" w14:textId="4D785D00" w:rsidR="00F754C8" w:rsidRDefault="00F754C8" w:rsidP="003112CB">
      <w:pPr>
        <w:keepLines/>
        <w:tabs>
          <w:tab w:val="left" w:pos="360"/>
        </w:tabs>
        <w:rPr>
          <w:rFonts w:ascii="Arial" w:eastAsia="Arial" w:hAnsi="Arial" w:cs="Arial"/>
        </w:rPr>
      </w:pPr>
    </w:p>
    <w:sectPr w:rsidR="00F754C8">
      <w:headerReference w:type="default" r:id="rId8"/>
      <w:footerReference w:type="default" r:id="rId9"/>
      <w:pgSz w:w="12240" w:h="15840"/>
      <w:pgMar w:top="990" w:right="990" w:bottom="990" w:left="9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3839D" w14:textId="77777777" w:rsidR="009F1CB3" w:rsidRDefault="009F1CB3">
      <w:r>
        <w:separator/>
      </w:r>
    </w:p>
  </w:endnote>
  <w:endnote w:type="continuationSeparator" w:id="0">
    <w:p w14:paraId="4E542895" w14:textId="77777777" w:rsidR="009F1CB3" w:rsidRDefault="009F1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390AB24C-C6A2-AB4A-8CF9-E21F1159D516}"/>
    <w:embedItalic r:id="rId2" w:fontKey="{775CADFF-CF87-1B47-8717-9488325968CE}"/>
  </w:font>
  <w:font w:name="Play">
    <w:panose1 w:val="040506030A0602020202"/>
    <w:charset w:val="00"/>
    <w:family w:val="auto"/>
    <w:pitch w:val="default"/>
    <w:embedRegular r:id="rId3" w:fontKey="{E9ADE3DF-A38C-694F-9F51-ED6CD5669F53}"/>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4" w:fontKey="{E25036D2-C8F5-B346-A16B-DC14DFDFA1BE}"/>
    <w:embedBold r:id="rId5" w:fontKey="{D156740D-2977-0745-98BC-BA8AD98623A3}"/>
    <w:embedItalic r:id="rId6" w:fontKey="{ED4FBA1B-E9AA-9D46-8115-431B1FD43DFB}"/>
  </w:font>
  <w:font w:name="Aptos Display">
    <w:panose1 w:val="020B0004020202020204"/>
    <w:charset w:val="00"/>
    <w:family w:val="swiss"/>
    <w:pitch w:val="variable"/>
    <w:sig w:usb0="20000287" w:usb1="00000003" w:usb2="00000000" w:usb3="00000000" w:csb0="0000019F" w:csb1="00000000"/>
    <w:embedRegular r:id="rId7" w:fontKey="{F53E0B09-1AD8-844A-AFB4-936ADE8BC9B1}"/>
  </w:font>
  <w:font w:name="Arial">
    <w:panose1 w:val="020B0604020202020204"/>
    <w:charset w:val="00"/>
    <w:family w:val="swiss"/>
    <w:pitch w:val="variable"/>
    <w:sig w:usb0="E0002EFF" w:usb1="C000785B" w:usb2="00000009" w:usb3="00000000" w:csb0="000001FF" w:csb1="00000000"/>
    <w:embedRegular r:id="rId8" w:fontKey="{1CB0DB88-DD43-5B4C-8220-457F0BEE522B}"/>
    <w:embedBold r:id="rId9" w:fontKey="{F6422651-EFAE-9F4A-8EBF-1A51F7174EA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C" w14:textId="2BC9904E" w:rsidR="00F754C8" w:rsidRDefault="00000000">
    <w:pPr>
      <w:jc w:val="right"/>
    </w:pPr>
    <w:r>
      <w:fldChar w:fldCharType="begin"/>
    </w:r>
    <w:r>
      <w:instrText>PAGE</w:instrText>
    </w:r>
    <w:r>
      <w:fldChar w:fldCharType="separate"/>
    </w:r>
    <w:r w:rsidR="003112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48C47" w14:textId="77777777" w:rsidR="009F1CB3" w:rsidRDefault="009F1CB3">
      <w:r>
        <w:separator/>
      </w:r>
    </w:p>
  </w:footnote>
  <w:footnote w:type="continuationSeparator" w:id="0">
    <w:p w14:paraId="6AB04721" w14:textId="77777777" w:rsidR="009F1CB3" w:rsidRDefault="009F1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77777777" w:rsidR="00F754C8" w:rsidRDefault="00F754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D57C5"/>
    <w:multiLevelType w:val="multilevel"/>
    <w:tmpl w:val="C16032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5191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4C8"/>
    <w:rsid w:val="003112CB"/>
    <w:rsid w:val="009F1CB3"/>
    <w:rsid w:val="00B05D11"/>
    <w:rsid w:val="00F754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76A3C9E"/>
  <w15:docId w15:val="{2460DE36-4909-1546-A8FC-91B02566C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C260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0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0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Play" w:eastAsia="Play" w:hAnsi="Play" w:cs="Play"/>
      <w:sz w:val="56"/>
      <w:szCs w:val="56"/>
    </w:rPr>
  </w:style>
  <w:style w:type="character" w:customStyle="1" w:styleId="Heading1Char">
    <w:name w:val="Heading 1 Char"/>
    <w:basedOn w:val="DefaultParagraphFont"/>
    <w:link w:val="Heading1"/>
    <w:uiPriority w:val="9"/>
    <w:rsid w:val="00C260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60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60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60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60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60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60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60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608D"/>
    <w:rPr>
      <w:rFonts w:eastAsiaTheme="majorEastAsia" w:cstheme="majorBidi"/>
      <w:color w:val="272727" w:themeColor="text1" w:themeTint="D8"/>
    </w:rPr>
  </w:style>
  <w:style w:type="character" w:customStyle="1" w:styleId="TitleChar">
    <w:name w:val="Title Char"/>
    <w:basedOn w:val="DefaultParagraphFont"/>
    <w:link w:val="Title"/>
    <w:uiPriority w:val="10"/>
    <w:rsid w:val="00C2608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260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60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08D"/>
    <w:rPr>
      <w:i/>
      <w:iCs/>
      <w:color w:val="404040" w:themeColor="text1" w:themeTint="BF"/>
    </w:rPr>
  </w:style>
  <w:style w:type="paragraph" w:styleId="ListParagraph">
    <w:name w:val="List Paragraph"/>
    <w:basedOn w:val="Normal"/>
    <w:uiPriority w:val="34"/>
    <w:qFormat/>
    <w:rsid w:val="00C2608D"/>
    <w:pPr>
      <w:ind w:left="720"/>
      <w:contextualSpacing/>
    </w:pPr>
  </w:style>
  <w:style w:type="character" w:styleId="IntenseEmphasis">
    <w:name w:val="Intense Emphasis"/>
    <w:basedOn w:val="DefaultParagraphFont"/>
    <w:uiPriority w:val="21"/>
    <w:qFormat/>
    <w:rsid w:val="00C2608D"/>
    <w:rPr>
      <w:i/>
      <w:iCs/>
      <w:color w:val="0F4761" w:themeColor="accent1" w:themeShade="BF"/>
    </w:rPr>
  </w:style>
  <w:style w:type="paragraph" w:styleId="IntenseQuote">
    <w:name w:val="Intense Quote"/>
    <w:basedOn w:val="Normal"/>
    <w:next w:val="Normal"/>
    <w:link w:val="IntenseQuoteChar"/>
    <w:uiPriority w:val="30"/>
    <w:qFormat/>
    <w:rsid w:val="00C26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08D"/>
    <w:rPr>
      <w:i/>
      <w:iCs/>
      <w:color w:val="0F4761" w:themeColor="accent1" w:themeShade="BF"/>
    </w:rPr>
  </w:style>
  <w:style w:type="character" w:styleId="IntenseReference">
    <w:name w:val="Intense Reference"/>
    <w:basedOn w:val="DefaultParagraphFont"/>
    <w:uiPriority w:val="32"/>
    <w:qFormat/>
    <w:rsid w:val="00C2608D"/>
    <w:rPr>
      <w:b/>
      <w:bCs/>
      <w:smallCaps/>
      <w:color w:val="0F4761" w:themeColor="accent1" w:themeShade="BF"/>
      <w:spacing w:val="5"/>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KV3GlekYt/WukEbCo/IH0ZOOg==">CgMxLjA4AGooChRzdWdnZXN0LnAwZzk5bmVhcnZsaxIQSm9zZSBUb3JyZS1CdWVub2ooChRzdWdnZXN0LnFsMnB2ZHE1bXpteBIQSm9zZSBUb3JyZS1CdWVub2ooChRzdWdnZXN0Lm1xNXE0MTgwcWFydhIQSm9zZSBUb3JyZS1CdWVub2ooChRzdWdnZXN0Lmh2OWR1NWcxOGduOBIQSm9zZSBUb3JyZS1CdWVub2ooChRzdWdnZXN0Lmt3MnR0dngwdDVrMBIQSm9zZSBUb3JyZS1CdWVub2ooChRzdWdnZXN0LmJiZTNva3JjY28wbRIQSm9zZSBUb3JyZS1CdWVub2ooChRzdWdnZXN0LmdzdW9iNDQ4ZmJyaBIQSm9zZSBUb3JyZS1CdWVub3IhMVR4MFhBLXItcU9COFlKM2RGREtJdW1tYlRPU3pSSU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2736</Words>
  <Characters>16121</Characters>
  <Application>Microsoft Office Word</Application>
  <DocSecurity>0</DocSecurity>
  <Lines>310</Lines>
  <Paragraphs>162</Paragraphs>
  <ScaleCrop>false</ScaleCrop>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Abbene</dc:creator>
  <cp:lastModifiedBy>Jose Torre-Bueno</cp:lastModifiedBy>
  <cp:revision>2</cp:revision>
  <dcterms:created xsi:type="dcterms:W3CDTF">2025-12-12T21:05:00Z</dcterms:created>
  <dcterms:modified xsi:type="dcterms:W3CDTF">2026-05-29T04:50:00Z</dcterms:modified>
</cp:coreProperties>
</file>