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564" w:rsidRDefault="00926564" w:rsidP="00926564">
      <w:pPr>
        <w:pStyle w:val="Ttulo2"/>
        <w:rPr>
          <w:rFonts w:ascii="TTE1B1A180t00" w:hAnsi="TTE1B1A180t00" w:cs="TTE1B1A180t00"/>
        </w:rPr>
      </w:pPr>
      <w:r>
        <w:t>Actividad 7.1.3 del libro (pág. 185)</w:t>
      </w:r>
    </w:p>
    <w:p w:rsidR="00052BB0" w:rsidRDefault="00926564" w:rsidP="00926564">
      <w:pPr>
        <w:autoSpaceDE w:val="0"/>
        <w:autoSpaceDN w:val="0"/>
        <w:adjustRightInd w:val="0"/>
        <w:spacing w:after="0" w:line="240" w:lineRule="auto"/>
        <w:jc w:val="both"/>
        <w:rPr>
          <w:rFonts w:ascii="TTE1B1A180t00" w:hAnsi="TTE1B1A180t00" w:cs="TTE1B1A180t00"/>
          <w:sz w:val="24"/>
          <w:szCs w:val="24"/>
        </w:rPr>
      </w:pPr>
      <w:r>
        <w:rPr>
          <w:rFonts w:ascii="TTE1B1A180t00" w:hAnsi="TTE1B1A180t00" w:cs="TTE1B1A180t00"/>
          <w:sz w:val="24"/>
          <w:szCs w:val="24"/>
        </w:rPr>
        <w:t>Uno de los principales problemas al programar de manera asíncrona es la compatibilidad entre los</w:t>
      </w:r>
      <w:r>
        <w:rPr>
          <w:rFonts w:ascii="TTE1B1A180t00" w:hAnsi="TTE1B1A180t00" w:cs="TTE1B1A180t00"/>
          <w:sz w:val="24"/>
          <w:szCs w:val="24"/>
        </w:rPr>
        <w:t xml:space="preserve"> </w:t>
      </w:r>
      <w:r>
        <w:rPr>
          <w:rFonts w:ascii="TTE1B1A180t00" w:hAnsi="TTE1B1A180t00" w:cs="TTE1B1A180t00"/>
          <w:sz w:val="24"/>
          <w:szCs w:val="24"/>
        </w:rPr>
        <w:t>diferentes navegadores. Describe brevemente esos problemas.</w:t>
      </w:r>
    </w:p>
    <w:p w:rsidR="00926564" w:rsidRDefault="00926564" w:rsidP="00926564">
      <w:pPr>
        <w:autoSpaceDE w:val="0"/>
        <w:autoSpaceDN w:val="0"/>
        <w:adjustRightInd w:val="0"/>
        <w:spacing w:after="0" w:line="240" w:lineRule="auto"/>
      </w:pPr>
    </w:p>
    <w:p w:rsidR="00926564" w:rsidRDefault="00926564" w:rsidP="00926564">
      <w:pPr>
        <w:pStyle w:val="Ttulo2"/>
      </w:pPr>
      <w:r>
        <w:t>Respuesta</w:t>
      </w:r>
    </w:p>
    <w:p w:rsidR="00926564" w:rsidRDefault="00926564" w:rsidP="00926564">
      <w:pPr>
        <w:autoSpaceDE w:val="0"/>
        <w:autoSpaceDN w:val="0"/>
        <w:adjustRightInd w:val="0"/>
        <w:spacing w:after="0" w:line="240" w:lineRule="auto"/>
      </w:pPr>
    </w:p>
    <w:p w:rsidR="00926564" w:rsidRDefault="00926564" w:rsidP="00926564">
      <w:pPr>
        <w:autoSpaceDE w:val="0"/>
        <w:autoSpaceDN w:val="0"/>
        <w:adjustRightInd w:val="0"/>
        <w:spacing w:after="0" w:line="240" w:lineRule="auto"/>
      </w:pPr>
      <w:r>
        <w:t xml:space="preserve">Aunque prácticamente hoy en día existe una compatibilidad casi plena de las tecnologías actuales entre navegadores, existen algunas, tales como la comunicación asíncrona </w:t>
      </w:r>
      <w:proofErr w:type="spellStart"/>
      <w:r w:rsidRPr="00926564">
        <w:rPr>
          <w:rFonts w:ascii="Consolas" w:hAnsi="Consolas" w:cs="Times New Roman"/>
          <w:b/>
          <w:color w:val="252423"/>
          <w:szCs w:val="17"/>
        </w:rPr>
        <w:t>XMLHttpRequest</w:t>
      </w:r>
      <w:proofErr w:type="spellEnd"/>
      <w:r>
        <w:t>, qu</w:t>
      </w:r>
      <w:r>
        <w:t>e</w:t>
      </w:r>
      <w:r>
        <w:t xml:space="preserve"> tienen sus diferencias de implementación.</w:t>
      </w:r>
    </w:p>
    <w:p w:rsidR="00926564" w:rsidRDefault="00926564" w:rsidP="00926564">
      <w:pPr>
        <w:autoSpaceDE w:val="0"/>
        <w:autoSpaceDN w:val="0"/>
        <w:adjustRightInd w:val="0"/>
        <w:spacing w:after="0" w:line="240" w:lineRule="auto"/>
      </w:pPr>
    </w:p>
    <w:p w:rsidR="00926564" w:rsidRDefault="00926564" w:rsidP="00AD441D">
      <w:r>
        <w:t xml:space="preserve">En la página can i use ( </w:t>
      </w:r>
      <w:hyperlink r:id="rId6" w:history="1">
        <w:r w:rsidRPr="00AD441D">
          <w:rPr>
            <w:rStyle w:val="Hipervnculo"/>
          </w:rPr>
          <w:t>https://caniuse.com</w:t>
        </w:r>
      </w:hyperlink>
      <w:r>
        <w:t xml:space="preserve"> )</w:t>
      </w:r>
      <w:r w:rsidR="00AD441D">
        <w:t xml:space="preserve">, podemos ver, </w:t>
      </w:r>
      <w:proofErr w:type="gramStart"/>
      <w:r w:rsidR="00AD441D">
        <w:t>a día de hoy</w:t>
      </w:r>
      <w:proofErr w:type="gramEnd"/>
      <w:r w:rsidR="00AD441D">
        <w:t xml:space="preserve"> (10.02.2018), la compatibilidad entre distintos navegadores sobre </w:t>
      </w:r>
      <w:proofErr w:type="spellStart"/>
      <w:r w:rsidR="00AD441D" w:rsidRPr="00926564">
        <w:rPr>
          <w:rFonts w:ascii="Consolas" w:hAnsi="Consolas" w:cs="Times New Roman"/>
          <w:b/>
          <w:color w:val="252423"/>
          <w:szCs w:val="17"/>
        </w:rPr>
        <w:t>XMLHttpRequest</w:t>
      </w:r>
      <w:proofErr w:type="spellEnd"/>
      <w:r w:rsidR="00AD441D">
        <w:t>:</w:t>
      </w:r>
    </w:p>
    <w:p w:rsidR="00AD441D" w:rsidRDefault="00AD441D" w:rsidP="00AD441D">
      <w:r>
        <w:rPr>
          <w:noProof/>
        </w:rPr>
        <w:drawing>
          <wp:inline distT="0" distB="0" distL="0" distR="0" wp14:anchorId="7B9294F2" wp14:editId="2F8B5272">
            <wp:extent cx="5400040" cy="2785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1D" w:rsidRDefault="00AD441D" w:rsidP="00AD441D">
      <w:pPr>
        <w:jc w:val="both"/>
      </w:pPr>
      <w:r>
        <w:t>Podemos ver, a excepción de Opera Mini (un navegador de uso muy específico) e Internet Explorer, todos gozan de una compatibilidad por completo.</w:t>
      </w:r>
    </w:p>
    <w:p w:rsidR="00AD441D" w:rsidRDefault="00AD441D" w:rsidP="00AD441D">
      <w:pPr>
        <w:jc w:val="both"/>
      </w:pPr>
      <w:r>
        <w:t xml:space="preserve">Cuando se estableció el estándar por parte de la W3C, el objeto </w:t>
      </w:r>
      <w:proofErr w:type="spellStart"/>
      <w:r w:rsidRPr="00AD441D">
        <w:rPr>
          <w:rFonts w:ascii="Consolas" w:hAnsi="Consolas" w:cs="Times New Roman"/>
          <w:b/>
          <w:color w:val="252423"/>
          <w:szCs w:val="17"/>
        </w:rPr>
        <w:t>XMLHttpRequest</w:t>
      </w:r>
      <w:proofErr w:type="spellEnd"/>
      <w:r w:rsidRPr="00AD441D">
        <w:rPr>
          <w:rFonts w:ascii="Consolas" w:hAnsi="Consolas" w:cs="Times New Roman"/>
          <w:b/>
          <w:color w:val="252423"/>
          <w:szCs w:val="17"/>
        </w:rPr>
        <w:t xml:space="preserve"> </w:t>
      </w:r>
      <w:r>
        <w:t xml:space="preserve">se instanciaba mediante éste código </w:t>
      </w:r>
      <w:proofErr w:type="gramStart"/>
      <w:r>
        <w:t xml:space="preserve">( </w:t>
      </w:r>
      <w:proofErr w:type="spellStart"/>
      <w:r w:rsidRPr="00AD441D">
        <w:rPr>
          <w:rFonts w:ascii="Consolas" w:hAnsi="Consolas" w:cs="Times New Roman"/>
          <w:b/>
          <w:color w:val="252423"/>
          <w:szCs w:val="17"/>
        </w:rPr>
        <w:t>httpRequest</w:t>
      </w:r>
      <w:proofErr w:type="spellEnd"/>
      <w:proofErr w:type="gramEnd"/>
      <w:r w:rsidRPr="00AD441D">
        <w:rPr>
          <w:rFonts w:ascii="Consolas" w:hAnsi="Consolas" w:cs="Times New Roman"/>
          <w:b/>
          <w:color w:val="252423"/>
          <w:szCs w:val="17"/>
        </w:rPr>
        <w:t xml:space="preserve"> = new </w:t>
      </w:r>
      <w:proofErr w:type="spellStart"/>
      <w:r w:rsidRPr="00AD441D">
        <w:rPr>
          <w:rFonts w:ascii="Consolas" w:hAnsi="Consolas" w:cs="Times New Roman"/>
          <w:b/>
          <w:color w:val="252423"/>
          <w:szCs w:val="17"/>
        </w:rPr>
        <w:t>XMLHttpRequest</w:t>
      </w:r>
      <w:proofErr w:type="spellEnd"/>
      <w:r w:rsidRPr="00AD441D">
        <w:rPr>
          <w:rFonts w:ascii="Consolas" w:hAnsi="Consolas" w:cs="Times New Roman"/>
          <w:b/>
          <w:color w:val="252423"/>
          <w:szCs w:val="17"/>
        </w:rPr>
        <w:t xml:space="preserve"> ();</w:t>
      </w:r>
      <w:r>
        <w:t xml:space="preserve"> ), al menos, así se declaraba en navegadores </w:t>
      </w:r>
      <w:r w:rsidRPr="00AD441D">
        <w:rPr>
          <w:i/>
        </w:rPr>
        <w:t>Firefox</w:t>
      </w:r>
      <w:r>
        <w:t xml:space="preserve">, </w:t>
      </w:r>
      <w:r w:rsidRPr="00AD441D">
        <w:rPr>
          <w:i/>
        </w:rPr>
        <w:t>Safari</w:t>
      </w:r>
      <w:r>
        <w:t xml:space="preserve"> y </w:t>
      </w:r>
      <w:r w:rsidRPr="00AD441D">
        <w:rPr>
          <w:i/>
        </w:rPr>
        <w:t>Opera</w:t>
      </w:r>
      <w:r>
        <w:t xml:space="preserve">. </w:t>
      </w:r>
    </w:p>
    <w:p w:rsidR="00AD441D" w:rsidRDefault="00AD441D" w:rsidP="00AD441D">
      <w:pPr>
        <w:jc w:val="both"/>
      </w:pPr>
      <w:r>
        <w:t>Sin embargo, en navegadores Internet Explorer 5 y 6, se debía instanciar de ésta forma (</w:t>
      </w:r>
      <w:proofErr w:type="spellStart"/>
      <w:r w:rsidRPr="00AD441D">
        <w:rPr>
          <w:rFonts w:ascii="Consolas" w:hAnsi="Consolas" w:cs="Times New Roman"/>
          <w:b/>
          <w:color w:val="252423"/>
          <w:szCs w:val="17"/>
        </w:rPr>
        <w:t>httpRequest</w:t>
      </w:r>
      <w:proofErr w:type="spellEnd"/>
      <w:r w:rsidRPr="00AD441D">
        <w:rPr>
          <w:rFonts w:ascii="Consolas" w:hAnsi="Consolas" w:cs="Times New Roman"/>
          <w:b/>
          <w:color w:val="252423"/>
          <w:szCs w:val="17"/>
        </w:rPr>
        <w:t xml:space="preserve"> = new </w:t>
      </w:r>
      <w:proofErr w:type="spellStart"/>
      <w:proofErr w:type="gramStart"/>
      <w:r w:rsidRPr="00AD441D">
        <w:rPr>
          <w:rFonts w:ascii="Consolas" w:hAnsi="Consolas" w:cs="Times New Roman"/>
          <w:b/>
          <w:color w:val="252423"/>
          <w:szCs w:val="17"/>
        </w:rPr>
        <w:t>ActiveXObject</w:t>
      </w:r>
      <w:proofErr w:type="spellEnd"/>
      <w:r w:rsidRPr="00AD441D">
        <w:rPr>
          <w:rFonts w:ascii="Consolas" w:hAnsi="Consolas" w:cs="Times New Roman"/>
          <w:b/>
          <w:color w:val="252423"/>
          <w:szCs w:val="17"/>
        </w:rPr>
        <w:t>(</w:t>
      </w:r>
      <w:proofErr w:type="gramEnd"/>
      <w:r w:rsidRPr="00AD441D">
        <w:rPr>
          <w:rFonts w:ascii="Consolas" w:hAnsi="Consolas" w:cs="Times New Roman"/>
          <w:b/>
          <w:color w:val="252423"/>
          <w:szCs w:val="17"/>
        </w:rPr>
        <w:t>"</w:t>
      </w:r>
      <w:proofErr w:type="spellStart"/>
      <w:r w:rsidRPr="00AD441D">
        <w:rPr>
          <w:rFonts w:ascii="Consolas" w:hAnsi="Consolas" w:cs="Times New Roman"/>
          <w:b/>
          <w:color w:val="252423"/>
          <w:szCs w:val="17"/>
        </w:rPr>
        <w:t>Microsoft.XMLHTTP</w:t>
      </w:r>
      <w:proofErr w:type="spellEnd"/>
      <w:r w:rsidRPr="00AD441D">
        <w:rPr>
          <w:rFonts w:ascii="Consolas" w:hAnsi="Consolas" w:cs="Times New Roman"/>
          <w:b/>
          <w:color w:val="252423"/>
          <w:szCs w:val="17"/>
        </w:rPr>
        <w:t>")</w:t>
      </w:r>
      <w:r>
        <w:t xml:space="preserve"> ).</w:t>
      </w:r>
    </w:p>
    <w:p w:rsidR="00AD441D" w:rsidRDefault="00AD441D" w:rsidP="00AD441D">
      <w:pPr>
        <w:jc w:val="both"/>
      </w:pPr>
      <w:r>
        <w:t>Para conservar una plena compatibilidad y funcionamiento de la página frente a distintos navegadores, a la hora de instanciar el objeto, lo podíamos como se indica a continuación:</w:t>
      </w:r>
    </w:p>
    <w:p w:rsidR="00AD441D" w:rsidRPr="0021480F" w:rsidRDefault="00AD441D" w:rsidP="00AD441D">
      <w:pPr>
        <w:pStyle w:val="Sinespaciado"/>
        <w:rPr>
          <w:rFonts w:ascii="Consolas" w:hAnsi="Consolas" w:cs="Times New Roman"/>
          <w:color w:val="252423"/>
          <w:szCs w:val="17"/>
        </w:rPr>
      </w:pPr>
      <w:proofErr w:type="spellStart"/>
      <w:r w:rsidRPr="0021480F">
        <w:rPr>
          <w:rFonts w:ascii="Consolas" w:hAnsi="Consolas" w:cs="Times New Roman"/>
          <w:color w:val="252423"/>
          <w:szCs w:val="17"/>
        </w:rPr>
        <w:t>var</w:t>
      </w:r>
      <w:proofErr w:type="spellEnd"/>
      <w:r w:rsidRPr="0021480F">
        <w:rPr>
          <w:rFonts w:ascii="Consolas" w:hAnsi="Consolas" w:cs="Times New Roman"/>
          <w:color w:val="252423"/>
          <w:szCs w:val="17"/>
        </w:rPr>
        <w:t xml:space="preserve"> </w:t>
      </w:r>
      <w:proofErr w:type="spellStart"/>
      <w:r w:rsidRPr="0021480F">
        <w:rPr>
          <w:rFonts w:ascii="Consolas" w:hAnsi="Consolas" w:cs="Times New Roman"/>
          <w:color w:val="252423"/>
          <w:szCs w:val="17"/>
        </w:rPr>
        <w:t>httpRequest</w:t>
      </w:r>
      <w:proofErr w:type="spellEnd"/>
      <w:r w:rsidRPr="0021480F">
        <w:rPr>
          <w:rFonts w:ascii="Consolas" w:hAnsi="Consolas" w:cs="Times New Roman"/>
          <w:color w:val="252423"/>
          <w:szCs w:val="17"/>
        </w:rPr>
        <w:t>;</w:t>
      </w:r>
    </w:p>
    <w:p w:rsidR="00AD441D" w:rsidRPr="0021480F" w:rsidRDefault="00AD441D" w:rsidP="00AD441D">
      <w:pPr>
        <w:pStyle w:val="Sinespaciado"/>
        <w:rPr>
          <w:rFonts w:ascii="Consolas" w:hAnsi="Consolas" w:cs="Times New Roman"/>
          <w:color w:val="252423"/>
          <w:szCs w:val="17"/>
        </w:rPr>
      </w:pPr>
      <w:proofErr w:type="spellStart"/>
      <w:r w:rsidRPr="0021480F">
        <w:rPr>
          <w:rFonts w:ascii="Consolas" w:hAnsi="Consolas" w:cs="Times New Roman"/>
          <w:color w:val="252423"/>
          <w:szCs w:val="17"/>
        </w:rPr>
        <w:t>if</w:t>
      </w:r>
      <w:proofErr w:type="spellEnd"/>
      <w:r w:rsidRPr="0021480F">
        <w:rPr>
          <w:rFonts w:ascii="Consolas" w:hAnsi="Consolas" w:cs="Times New Roman"/>
          <w:color w:val="252423"/>
          <w:szCs w:val="17"/>
        </w:rPr>
        <w:t xml:space="preserve"> (</w:t>
      </w:r>
      <w:proofErr w:type="spellStart"/>
      <w:proofErr w:type="gramStart"/>
      <w:r w:rsidRPr="0021480F">
        <w:rPr>
          <w:rFonts w:ascii="Consolas" w:hAnsi="Consolas" w:cs="Times New Roman"/>
          <w:color w:val="252423"/>
          <w:szCs w:val="17"/>
        </w:rPr>
        <w:t>window.XMLHttpRequest</w:t>
      </w:r>
      <w:proofErr w:type="spellEnd"/>
      <w:proofErr w:type="gramEnd"/>
      <w:r w:rsidRPr="0021480F">
        <w:rPr>
          <w:rFonts w:ascii="Consolas" w:hAnsi="Consolas" w:cs="Times New Roman"/>
          <w:color w:val="252423"/>
          <w:szCs w:val="17"/>
        </w:rPr>
        <w:t>) {</w:t>
      </w:r>
      <w:r w:rsidR="0021480F" w:rsidRPr="0021480F">
        <w:rPr>
          <w:rFonts w:ascii="Consolas" w:hAnsi="Consolas" w:cs="Times New Roman"/>
          <w:color w:val="252423"/>
          <w:szCs w:val="17"/>
        </w:rPr>
        <w:t xml:space="preserve"> // Firefox, Opera y Safari</w:t>
      </w:r>
    </w:p>
    <w:p w:rsidR="00AD441D" w:rsidRPr="0021480F" w:rsidRDefault="00AD441D" w:rsidP="0021480F">
      <w:pPr>
        <w:pStyle w:val="Sinespaciado"/>
        <w:ind w:firstLine="708"/>
        <w:rPr>
          <w:rFonts w:ascii="Consolas" w:hAnsi="Consolas" w:cs="Times New Roman"/>
          <w:color w:val="252423"/>
          <w:szCs w:val="17"/>
        </w:rPr>
      </w:pPr>
      <w:proofErr w:type="spellStart"/>
      <w:r w:rsidRPr="0021480F">
        <w:rPr>
          <w:rFonts w:ascii="Consolas" w:hAnsi="Consolas" w:cs="Times New Roman"/>
          <w:color w:val="252423"/>
          <w:szCs w:val="17"/>
        </w:rPr>
        <w:t>httpRequest</w:t>
      </w:r>
      <w:proofErr w:type="spellEnd"/>
      <w:r w:rsidRPr="0021480F">
        <w:rPr>
          <w:rFonts w:ascii="Consolas" w:hAnsi="Consolas" w:cs="Times New Roman"/>
          <w:color w:val="252423"/>
          <w:szCs w:val="17"/>
        </w:rPr>
        <w:t xml:space="preserve"> = new </w:t>
      </w:r>
      <w:proofErr w:type="spellStart"/>
      <w:proofErr w:type="gramStart"/>
      <w:r w:rsidRPr="0021480F">
        <w:rPr>
          <w:rFonts w:ascii="Consolas" w:hAnsi="Consolas" w:cs="Times New Roman"/>
          <w:color w:val="252423"/>
          <w:szCs w:val="17"/>
        </w:rPr>
        <w:t>XMLHttpRequest</w:t>
      </w:r>
      <w:proofErr w:type="spellEnd"/>
      <w:r w:rsidRPr="0021480F">
        <w:rPr>
          <w:rFonts w:ascii="Consolas" w:hAnsi="Consolas" w:cs="Times New Roman"/>
          <w:color w:val="252423"/>
          <w:szCs w:val="17"/>
        </w:rPr>
        <w:t>(</w:t>
      </w:r>
      <w:proofErr w:type="gramEnd"/>
      <w:r w:rsidRPr="0021480F">
        <w:rPr>
          <w:rFonts w:ascii="Consolas" w:hAnsi="Consolas" w:cs="Times New Roman"/>
          <w:color w:val="252423"/>
          <w:szCs w:val="17"/>
        </w:rPr>
        <w:t>);</w:t>
      </w:r>
      <w:bookmarkStart w:id="0" w:name="_GoBack"/>
      <w:bookmarkEnd w:id="0"/>
    </w:p>
    <w:p w:rsidR="00AD441D" w:rsidRPr="0021480F" w:rsidRDefault="00AD441D" w:rsidP="00AD441D">
      <w:pPr>
        <w:pStyle w:val="Sinespaciado"/>
        <w:rPr>
          <w:rFonts w:ascii="Consolas" w:hAnsi="Consolas" w:cs="Times New Roman"/>
          <w:color w:val="252423"/>
          <w:szCs w:val="17"/>
        </w:rPr>
      </w:pPr>
      <w:r w:rsidRPr="0021480F">
        <w:rPr>
          <w:rFonts w:ascii="Consolas" w:hAnsi="Consolas" w:cs="Times New Roman"/>
          <w:color w:val="252423"/>
          <w:szCs w:val="17"/>
        </w:rPr>
        <w:t>}</w:t>
      </w:r>
      <w:r w:rsidRPr="0021480F">
        <w:rPr>
          <w:rFonts w:ascii="Consolas" w:hAnsi="Consolas" w:cs="Times New Roman"/>
          <w:color w:val="252423"/>
          <w:szCs w:val="17"/>
        </w:rPr>
        <w:t xml:space="preserve"> </w:t>
      </w:r>
      <w:proofErr w:type="spellStart"/>
      <w:r w:rsidRPr="0021480F">
        <w:rPr>
          <w:rFonts w:ascii="Consolas" w:hAnsi="Consolas" w:cs="Times New Roman"/>
          <w:color w:val="252423"/>
          <w:szCs w:val="17"/>
        </w:rPr>
        <w:t>else</w:t>
      </w:r>
      <w:proofErr w:type="spellEnd"/>
      <w:r w:rsidRPr="0021480F">
        <w:rPr>
          <w:rFonts w:ascii="Consolas" w:hAnsi="Consolas" w:cs="Times New Roman"/>
          <w:color w:val="252423"/>
          <w:szCs w:val="17"/>
        </w:rPr>
        <w:t xml:space="preserve"> </w:t>
      </w:r>
      <w:proofErr w:type="spellStart"/>
      <w:r w:rsidRPr="0021480F">
        <w:rPr>
          <w:rFonts w:ascii="Consolas" w:hAnsi="Consolas" w:cs="Times New Roman"/>
          <w:color w:val="252423"/>
          <w:szCs w:val="17"/>
        </w:rPr>
        <w:t>if</w:t>
      </w:r>
      <w:proofErr w:type="spellEnd"/>
      <w:r w:rsidRPr="0021480F">
        <w:rPr>
          <w:rFonts w:ascii="Consolas" w:hAnsi="Consolas" w:cs="Times New Roman"/>
          <w:color w:val="252423"/>
          <w:szCs w:val="17"/>
        </w:rPr>
        <w:t xml:space="preserve"> (</w:t>
      </w:r>
      <w:proofErr w:type="spellStart"/>
      <w:proofErr w:type="gramStart"/>
      <w:r w:rsidRPr="0021480F">
        <w:rPr>
          <w:rFonts w:ascii="Consolas" w:hAnsi="Consolas" w:cs="Times New Roman"/>
          <w:color w:val="252423"/>
          <w:szCs w:val="17"/>
        </w:rPr>
        <w:t>window.ActiveXObject</w:t>
      </w:r>
      <w:proofErr w:type="spellEnd"/>
      <w:proofErr w:type="gramEnd"/>
      <w:r w:rsidRPr="0021480F">
        <w:rPr>
          <w:rFonts w:ascii="Consolas" w:hAnsi="Consolas" w:cs="Times New Roman"/>
          <w:color w:val="252423"/>
          <w:szCs w:val="17"/>
        </w:rPr>
        <w:t>) {</w:t>
      </w:r>
      <w:r w:rsidR="0021480F" w:rsidRPr="0021480F">
        <w:rPr>
          <w:rFonts w:ascii="Consolas" w:hAnsi="Consolas" w:cs="Times New Roman"/>
          <w:color w:val="252423"/>
          <w:szCs w:val="17"/>
        </w:rPr>
        <w:t xml:space="preserve"> // Internet Explorer 5 y 6</w:t>
      </w:r>
    </w:p>
    <w:p w:rsidR="00AD441D" w:rsidRPr="0021480F" w:rsidRDefault="00AD441D" w:rsidP="0021480F">
      <w:pPr>
        <w:pStyle w:val="Sinespaciado"/>
        <w:ind w:firstLine="708"/>
        <w:rPr>
          <w:rFonts w:ascii="Consolas" w:hAnsi="Consolas" w:cs="Times New Roman"/>
          <w:color w:val="252423"/>
          <w:szCs w:val="17"/>
        </w:rPr>
      </w:pPr>
      <w:proofErr w:type="spellStart"/>
      <w:r w:rsidRPr="0021480F">
        <w:rPr>
          <w:rFonts w:ascii="Consolas" w:hAnsi="Consolas" w:cs="Times New Roman"/>
          <w:color w:val="252423"/>
          <w:szCs w:val="17"/>
        </w:rPr>
        <w:t>httpRequest</w:t>
      </w:r>
      <w:proofErr w:type="spellEnd"/>
      <w:r w:rsidRPr="0021480F">
        <w:rPr>
          <w:rFonts w:ascii="Consolas" w:hAnsi="Consolas" w:cs="Times New Roman"/>
          <w:color w:val="252423"/>
          <w:szCs w:val="17"/>
        </w:rPr>
        <w:t xml:space="preserve"> = new </w:t>
      </w:r>
      <w:proofErr w:type="spellStart"/>
      <w:proofErr w:type="gramStart"/>
      <w:r w:rsidRPr="0021480F">
        <w:rPr>
          <w:rFonts w:ascii="Consolas" w:hAnsi="Consolas" w:cs="Times New Roman"/>
          <w:color w:val="252423"/>
          <w:szCs w:val="17"/>
        </w:rPr>
        <w:t>ActiveXObject</w:t>
      </w:r>
      <w:proofErr w:type="spellEnd"/>
      <w:r w:rsidRPr="0021480F">
        <w:rPr>
          <w:rFonts w:ascii="Consolas" w:hAnsi="Consolas" w:cs="Times New Roman"/>
          <w:color w:val="252423"/>
          <w:szCs w:val="17"/>
        </w:rPr>
        <w:t>(</w:t>
      </w:r>
      <w:proofErr w:type="gramEnd"/>
      <w:r w:rsidRPr="0021480F">
        <w:rPr>
          <w:rFonts w:ascii="Consolas" w:hAnsi="Consolas" w:cs="Times New Roman"/>
          <w:color w:val="252423"/>
          <w:szCs w:val="17"/>
        </w:rPr>
        <w:t>"</w:t>
      </w:r>
      <w:proofErr w:type="spellStart"/>
      <w:r w:rsidRPr="0021480F">
        <w:rPr>
          <w:rFonts w:ascii="Consolas" w:hAnsi="Consolas" w:cs="Times New Roman"/>
          <w:color w:val="252423"/>
          <w:szCs w:val="17"/>
        </w:rPr>
        <w:t>Microsoft.XMLHTTP</w:t>
      </w:r>
      <w:proofErr w:type="spellEnd"/>
      <w:r w:rsidRPr="0021480F">
        <w:rPr>
          <w:rFonts w:ascii="Consolas" w:hAnsi="Consolas" w:cs="Times New Roman"/>
          <w:color w:val="252423"/>
          <w:szCs w:val="17"/>
        </w:rPr>
        <w:t>");</w:t>
      </w:r>
      <w:r w:rsidRPr="0021480F">
        <w:rPr>
          <w:rFonts w:ascii="Consolas" w:hAnsi="Consolas" w:cs="Times New Roman"/>
          <w:color w:val="252423"/>
          <w:szCs w:val="17"/>
        </w:rPr>
        <w:t xml:space="preserve"> </w:t>
      </w:r>
    </w:p>
    <w:p w:rsidR="00AD441D" w:rsidRPr="0021480F" w:rsidRDefault="00AD441D" w:rsidP="00AD441D">
      <w:pPr>
        <w:pStyle w:val="Sinespaciado"/>
        <w:rPr>
          <w:rFonts w:ascii="Consolas" w:hAnsi="Consolas" w:cs="Times New Roman"/>
          <w:color w:val="252423"/>
          <w:szCs w:val="17"/>
        </w:rPr>
      </w:pPr>
      <w:r w:rsidRPr="0021480F">
        <w:rPr>
          <w:rFonts w:ascii="Consolas" w:hAnsi="Consolas" w:cs="Times New Roman"/>
          <w:color w:val="252423"/>
          <w:szCs w:val="17"/>
        </w:rPr>
        <w:t>}</w:t>
      </w:r>
    </w:p>
    <w:p w:rsidR="00AD441D" w:rsidRPr="00AD441D" w:rsidRDefault="00AD441D" w:rsidP="00AD441D">
      <w:pPr>
        <w:pStyle w:val="Sinespaciado"/>
      </w:pPr>
    </w:p>
    <w:p w:rsidR="00AD441D" w:rsidRDefault="00AD441D" w:rsidP="00AD441D">
      <w:r>
        <w:t>De este modo, se mantenía compatibilidad entre distintos navegadores y podíamos operar con peticiones asíncronas sin problemas.</w:t>
      </w:r>
    </w:p>
    <w:sectPr w:rsidR="00AD441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3D9" w:rsidRDefault="005973D9" w:rsidP="00926564">
      <w:pPr>
        <w:spacing w:after="0" w:line="240" w:lineRule="auto"/>
      </w:pPr>
      <w:r>
        <w:separator/>
      </w:r>
    </w:p>
  </w:endnote>
  <w:endnote w:type="continuationSeparator" w:id="0">
    <w:p w:rsidR="005973D9" w:rsidRDefault="005973D9" w:rsidP="00926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TE1B1A18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2"/>
    </w:tblGrid>
    <w:tr w:rsidR="00926564">
      <w:tc>
        <w:tcPr>
          <w:tcW w:w="2500" w:type="pct"/>
          <w:shd w:val="clear" w:color="auto" w:fill="4472C4" w:themeFill="accent1"/>
          <w:vAlign w:val="center"/>
        </w:tcPr>
        <w:p w:rsidR="00926564" w:rsidRDefault="00926564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49576FB29CD94E2599B443486A600E9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PRACTICA 7.1-2 – ENTORNO CLIENTE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842A6E68196B47C181178DEA327BE5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26564" w:rsidRDefault="00926564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JOSE GONZALEZ SILVA</w:t>
              </w:r>
            </w:p>
          </w:sdtContent>
        </w:sdt>
      </w:tc>
    </w:tr>
  </w:tbl>
  <w:p w:rsidR="00926564" w:rsidRDefault="009265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3D9" w:rsidRDefault="005973D9" w:rsidP="00926564">
      <w:pPr>
        <w:spacing w:after="0" w:line="240" w:lineRule="auto"/>
      </w:pPr>
      <w:r>
        <w:separator/>
      </w:r>
    </w:p>
  </w:footnote>
  <w:footnote w:type="continuationSeparator" w:id="0">
    <w:p w:rsidR="005973D9" w:rsidRDefault="005973D9" w:rsidP="00926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64"/>
    <w:rsid w:val="00052BB0"/>
    <w:rsid w:val="0021480F"/>
    <w:rsid w:val="0028606C"/>
    <w:rsid w:val="005973D9"/>
    <w:rsid w:val="00926564"/>
    <w:rsid w:val="00AD441D"/>
    <w:rsid w:val="00C1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A92F"/>
  <w15:chartTrackingRefBased/>
  <w15:docId w15:val="{37A4D725-F733-45A6-AF43-22BC9F15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363"/>
    <w:pPr>
      <w:keepNext/>
      <w:keepLines/>
      <w:spacing w:before="240" w:after="0"/>
      <w:outlineLvl w:val="0"/>
    </w:pPr>
    <w:rPr>
      <w:rFonts w:ascii="Corbel" w:eastAsiaTheme="majorEastAsia" w:hAnsi="Corbel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7363"/>
    <w:pPr>
      <w:keepNext/>
      <w:keepLines/>
      <w:spacing w:before="40" w:after="0"/>
      <w:outlineLvl w:val="1"/>
    </w:pPr>
    <w:rPr>
      <w:rFonts w:ascii="Corbel" w:eastAsiaTheme="majorEastAsia" w:hAnsi="Corbel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7363"/>
    <w:pPr>
      <w:spacing w:after="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363"/>
    <w:rPr>
      <w:rFonts w:ascii="Corbel" w:eastAsiaTheme="majorEastAsia" w:hAnsi="Corbel" w:cstheme="majorBidi"/>
      <w:spacing w:val="-10"/>
      <w:kern w:val="28"/>
      <w:sz w:val="56"/>
      <w:szCs w:val="56"/>
    </w:rPr>
  </w:style>
  <w:style w:type="paragraph" w:styleId="Cita">
    <w:name w:val="Quote"/>
    <w:aliases w:val="Codigo Fuente"/>
    <w:basedOn w:val="Normal"/>
    <w:next w:val="Normal"/>
    <w:link w:val="CitaCar"/>
    <w:uiPriority w:val="29"/>
    <w:qFormat/>
    <w:rsid w:val="00C17363"/>
    <w:pPr>
      <w:spacing w:before="200"/>
      <w:ind w:left="864" w:right="864"/>
      <w:jc w:val="center"/>
    </w:pPr>
    <w:rPr>
      <w:rFonts w:ascii="Consolas" w:hAnsi="Consolas"/>
      <w:b/>
      <w:iCs/>
      <w:color w:val="404040" w:themeColor="text1" w:themeTint="BF"/>
      <w:sz w:val="20"/>
    </w:rPr>
  </w:style>
  <w:style w:type="character" w:customStyle="1" w:styleId="CitaCar">
    <w:name w:val="Cita Car"/>
    <w:aliases w:val="Codigo Fuente Car"/>
    <w:basedOn w:val="Fuentedeprrafopredeter"/>
    <w:link w:val="Cita"/>
    <w:uiPriority w:val="29"/>
    <w:rsid w:val="00C17363"/>
    <w:rPr>
      <w:rFonts w:ascii="Consolas" w:hAnsi="Consolas"/>
      <w:b/>
      <w:iCs/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C17363"/>
    <w:rPr>
      <w:rFonts w:ascii="Corbel" w:eastAsiaTheme="majorEastAsia" w:hAnsi="Corbel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7363"/>
    <w:rPr>
      <w:rFonts w:ascii="Corbel" w:eastAsiaTheme="majorEastAsia" w:hAnsi="Corbel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26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564"/>
  </w:style>
  <w:style w:type="paragraph" w:styleId="Piedepgina">
    <w:name w:val="footer"/>
    <w:basedOn w:val="Normal"/>
    <w:link w:val="PiedepginaCar"/>
    <w:uiPriority w:val="99"/>
    <w:unhideWhenUsed/>
    <w:rsid w:val="00926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564"/>
  </w:style>
  <w:style w:type="paragraph" w:styleId="Sinespaciado">
    <w:name w:val="No Spacing"/>
    <w:uiPriority w:val="1"/>
    <w:qFormat/>
    <w:rsid w:val="00AD441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D44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4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iuse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576FB29CD94E2599B443486A600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E0AE9-40CD-4221-9E1B-42C5CFA5F64B}"/>
      </w:docPartPr>
      <w:docPartBody>
        <w:p w:rsidR="00000000" w:rsidRDefault="00C01A97" w:rsidP="00C01A97">
          <w:pPr>
            <w:pStyle w:val="49576FB29CD94E2599B443486A600E99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842A6E68196B47C181178DEA327BE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5157B-0216-4B17-9E87-36F8BD8C98AF}"/>
      </w:docPartPr>
      <w:docPartBody>
        <w:p w:rsidR="00000000" w:rsidRDefault="00C01A97" w:rsidP="00C01A97">
          <w:pPr>
            <w:pStyle w:val="842A6E68196B47C181178DEA327BE5F9"/>
          </w:pPr>
          <w:r>
            <w:rPr>
              <w:caps/>
              <w:color w:val="FFFFFF" w:themeColor="background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TE1B1A18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97"/>
    <w:rsid w:val="006D1E0F"/>
    <w:rsid w:val="00C0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576FB29CD94E2599B443486A600E99">
    <w:name w:val="49576FB29CD94E2599B443486A600E99"/>
    <w:rsid w:val="00C01A97"/>
  </w:style>
  <w:style w:type="paragraph" w:customStyle="1" w:styleId="842A6E68196B47C181178DEA327BE5F9">
    <w:name w:val="842A6E68196B47C181178DEA327BE5F9"/>
    <w:rsid w:val="00C01A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7.1-2 – ENTORNO CLIENTE</dc:title>
  <dc:subject/>
  <dc:creator>JOSE GONZALEZ SILVA</dc:creator>
  <cp:keywords/>
  <dc:description/>
  <cp:lastModifiedBy>JOSE GONZALEZ SILVA</cp:lastModifiedBy>
  <cp:revision>1</cp:revision>
  <dcterms:created xsi:type="dcterms:W3CDTF">2018-02-10T10:33:00Z</dcterms:created>
  <dcterms:modified xsi:type="dcterms:W3CDTF">2018-02-10T10:57:00Z</dcterms:modified>
</cp:coreProperties>
</file>