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05E40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>Fundación Universitaria Tecnológico Comfenalco</w:t>
      </w:r>
    </w:p>
    <w:p w14:paraId="7F56CC78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48792C8B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3B460477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>Taller Spring Cloud Config: Informe Técnico de Evidencias y Resultados</w:t>
      </w:r>
      <w:proofErr w:type="spellStart"/>
      <w:r w:rsidRPr="009401FB">
        <w:rPr>
          <w:color w:val="000000" w:themeColor="text1"/>
          <w:sz w:val="22"/>
          <w:szCs w:val="22"/>
        </w:rPr>
      </w:r>
      <w:proofErr w:type="spellEnd"/>
      <w:r w:rsidRPr="009401FB">
        <w:rPr>
          <w:color w:val="000000" w:themeColor="text1"/>
          <w:sz w:val="22"/>
          <w:szCs w:val="22"/>
        </w:rPr>
      </w:r>
    </w:p>
    <w:p w14:paraId="53035856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295E992C" w14:textId="02920FAD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>Estudiantes / Autores:</w:t>
      </w:r>
    </w:p>
    <w:p w14:paraId="3A83B68E" w14:textId="6C1B4A98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>José Daniel Zambrano Luna, Rafael Eduardo Sarmiento Peña</w:t>
      </w:r>
      <w:proofErr w:type="spellStart"/>
      <w:r w:rsidRPr="009401FB">
        <w:rPr>
          <w:color w:val="000000" w:themeColor="text1"/>
          <w:sz w:val="22"/>
          <w:szCs w:val="22"/>
        </w:rPr>
      </w:r>
      <w:proofErr w:type="spellEnd"/>
      <w:r w:rsidRPr="009401FB">
        <w:rPr>
          <w:color w:val="000000" w:themeColor="text1"/>
          <w:sz w:val="22"/>
          <w:szCs w:val="22"/>
        </w:rPr>
      </w:r>
      <w:proofErr w:type="spellStart"/>
      <w:r w:rsidRPr="009401FB">
        <w:rPr>
          <w:color w:val="000000" w:themeColor="text1"/>
          <w:sz w:val="22"/>
          <w:szCs w:val="22"/>
        </w:rPr>
      </w:r>
      <w:proofErr w:type="spellEnd"/>
      <w:r w:rsidRPr="009401FB">
        <w:rPr>
          <w:color w:val="000000" w:themeColor="text1"/>
          <w:sz w:val="22"/>
          <w:szCs w:val="22"/>
        </w:rPr>
      </w:r>
      <w:r w:rsidRPr="009401FB">
        <w:rPr>
          <w:color w:val="000000" w:themeColor="text1"/>
          <w:sz w:val="22"/>
          <w:szCs w:val="22"/>
        </w:rPr>
      </w:r>
      <w:r w:rsidRPr="009401FB">
        <w:rPr>
          <w:color w:val="000000" w:themeColor="text1"/>
          <w:sz w:val="22"/>
          <w:szCs w:val="22"/>
        </w:rPr>
      </w:r>
    </w:p>
    <w:p w14:paraId="7C459B20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491BCDEA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00E34241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>ELECTIVA I (clase 3281)</w:t>
      </w:r>
    </w:p>
    <w:p w14:paraId="0FD7072A" w14:textId="77777777" w:rsid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26BA337D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2CB34D2E" w14:textId="1650AB04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>Docente:</w:t>
      </w:r>
    </w:p>
    <w:p w14:paraId="7ECFB690" w14:textId="1192358B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 xml:space="preserve">Fabio </w:t>
      </w:r>
      <w:proofErr w:type="spellStart"/>
      <w:r w:rsidRPr="009401FB">
        <w:rPr>
          <w:color w:val="000000" w:themeColor="text1"/>
          <w:sz w:val="22"/>
          <w:szCs w:val="22"/>
        </w:rPr>
        <w:t>Garcia</w:t>
      </w:r>
      <w:proofErr w:type="spellEnd"/>
      <w:r w:rsidRPr="009401FB">
        <w:rPr>
          <w:color w:val="000000" w:themeColor="text1"/>
          <w:sz w:val="22"/>
          <w:szCs w:val="22"/>
        </w:rPr>
        <w:t xml:space="preserve"> </w:t>
      </w:r>
      <w:proofErr w:type="spellStart"/>
      <w:r w:rsidRPr="009401FB">
        <w:rPr>
          <w:color w:val="000000" w:themeColor="text1"/>
          <w:sz w:val="22"/>
          <w:szCs w:val="22"/>
        </w:rPr>
        <w:t>Ramirez</w:t>
      </w:r>
      <w:proofErr w:type="spellEnd"/>
    </w:p>
    <w:p w14:paraId="3A3F8B26" w14:textId="77777777" w:rsid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0D4EFB07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297177AE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>Entregable Taller Spring Cloud &amp; Spring Client</w:t>
      </w:r>
    </w:p>
    <w:p w14:paraId="561D7A7F" w14:textId="421FC223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>
        <w:t>https://github.com/josezambranol/spring-boot-cloud-configuration-server</w:t>
      </w:r>
    </w:p>
    <w:p w14:paraId="29ED8C95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7B7AEB1A" w14:textId="77777777" w:rsid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0FFCF227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01090D4E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>20 de septiembre de 2026</w:t>
      </w:r>
    </w:p>
    <w:p w14:paraId="61C93136" w14:textId="77777777" w:rsidR="009401FB" w:rsidRDefault="009401FB">
      <w:pPr>
        <w:pStyle w:val="Ttulo1"/>
        <w:keepNext/>
      </w:pPr>
    </w:p>
    <w:p w14:paraId="393C694B" w14:textId="60621A7D" w:rsidR="00323329" w:rsidRPr="009401FB" w:rsidRDefault="00000000">
      <w:pPr>
        <w:pStyle w:val="Ttulo1"/>
        <w:keepNext/>
        <w:rPr>
          <w:color w:val="000000" w:themeColor="text1"/>
        </w:rPr>
      </w:pPr>
      <w:r w:rsidRPr="009401FB">
        <w:rPr>
          <w:color w:val="000000" w:themeColor="text1"/>
        </w:rPr>
        <w:t>1. Objetivo</w:t>
      </w:r>
    </w:p>
    <w:p w14:paraId="5DA03065" w14:textId="77777777" w:rsidR="00323329" w:rsidRDefault="00000000">
      <w:pPr>
        <w:spacing w:after="100" w:line="300" w:lineRule="auto"/>
      </w:pPr>
      <w:r>
        <w:t>Demostrar y validar la implementación de una arquitectura de microservicios basada en Spring Cloud Config, en la cual el microservicio cliente (loan-service) desacopla su configuración de su código fuente y empaquetado, delegando su resolución dinámica en un servidor central (config-server). Se verifica que el comportamiento del servicio (puerto de escucha HTTP y mensajes expuestos en endpoints REST) se adapta en tiempo de ejecución conforme al perfil de ambiente asignado: default, dev o uat.</w:t>
      </w:r>
      <w:r>
        <w:rPr>
          <w:b/>
          <w:bCs/>
        </w:rPr>
      </w:r>
      <w:proofErr w:type="spellStart"/>
      <w:r>
        <w:rPr>
          <w:b/>
          <w:bCs/>
        </w:rPr>
      </w:r>
      <w:proofErr w:type="spellEnd"/>
      <w:r/>
      <w:proofErr w:type="spellStart"/>
      <w:r>
        <w:rPr>
          <w:b/>
          <w:bCs/>
        </w:rPr>
      </w:r>
      <w:proofErr w:type="spellEnd"/>
      <w:r>
        <w:rPr>
          <w:b/>
          <w:bCs/>
        </w:rPr>
      </w:r>
      <w:r/>
      <w:r>
        <w:rPr>
          <w:b/>
          <w:bCs/>
        </w:rPr>
      </w:r>
      <w:r/>
      <w:proofErr w:type="spellStart"/>
      <w:r>
        <w:rPr>
          <w:b/>
          <w:bCs/>
        </w:rPr>
      </w:r>
      <w:proofErr w:type="spellEnd"/>
      <w:r/>
      <w:proofErr w:type="spellStart"/>
      <w:r>
        <w:rPr>
          <w:b/>
          <w:bCs/>
        </w:rPr>
      </w:r>
      <w:proofErr w:type="spellEnd"/>
      <w:r/>
    </w:p>
    <w:p w14:paraId="656D7DD6" w14:textId="77777777" w:rsidR="00323329" w:rsidRPr="009401FB" w:rsidRDefault="00000000">
      <w:pPr>
        <w:pStyle w:val="Ttulo1"/>
        <w:keepNext/>
        <w:rPr>
          <w:color w:val="000000" w:themeColor="text1"/>
        </w:rPr>
      </w:pPr>
      <w:r w:rsidRPr="009401FB">
        <w:rPr>
          <w:color w:val="000000" w:themeColor="text1"/>
        </w:rPr>
        <w:t>2. Arquitectura del Sistema</w:t>
      </w:r>
    </w:p>
    <w:p w14:paraId="34817134" w14:textId="77777777" w:rsidR="00323329" w:rsidRDefault="00000000">
      <w:pPr>
        <w:spacing w:after="100" w:line="300" w:lineRule="auto"/>
      </w:pPr>
      <w:r>
        <w:t>El sistema implementa una arquitectura desacoplada distribuida bajo el perfil de almacenamiento native. El servidor central de configuración (config-server) expone las propiedades leídas desde el directorio local config-repo/ a través de endpoints REST en el puerto 8888. Al inicializarse, el microservicio cliente consulta al servidor mediante spring.config.import, resolviendo e inyectando las variables de entorno correspondientes antes de activar el contenedor Tomcat y registrar sus controladores REST.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</w:r>
      <w:proofErr w:type="spellEnd"/>
      <w:r>
        <w:rPr>
          <w:rFonts w:ascii="Courier New" w:eastAsia="Courier New" w:hAnsi="Courier New" w:cs="Courier New"/>
          <w:sz w:val="18"/>
          <w:szCs w:val="18"/>
        </w:rPr>
      </w:r>
      <w:r/>
    </w:p>
    <w:p w14:paraId="64E0B865" w14:textId="77777777" w:rsidR="00323329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6D843BC6" wp14:editId="28CD3ADD">
            <wp:extent cx="5943600" cy="2238375"/>
            <wp:effectExtent l="0" t="0" r="0" b="9525"/>
            <wp:docPr id="1" name="arquitectura" descr="Diagrama Config Client, Config Server y config-repo" title="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3CBD" w14:textId="30727262" w:rsidR="00323329" w:rsidRPr="009401FB" w:rsidRDefault="00097EC2">
      <w:pPr>
        <w:pStyle w:val="Ttulo1"/>
        <w:keepNext/>
        <w:rPr>
          <w:color w:val="000000" w:themeColor="text1"/>
        </w:rPr>
      </w:pPr>
      <w:r w:rsidRPr="009401FB">
        <w:rPr>
          <w:color w:val="000000" w:themeColor="text1"/>
        </w:rPr>
        <w:t>3. Configuración por Perfil</w:t>
      </w:r>
    </w:p>
    <w:p w14:paraId="6567D44F" w14:textId="77777777" w:rsidR="00323329" w:rsidRDefault="00000000">
      <w:pPr>
        <w:spacing w:after="100" w:line="300" w:lineRule="auto"/>
      </w:pPr>
      <w:r>
        <w:t>El repositorio de configuración implementa la convención canónica de nombres de Spring Cloud: {aplicación}-{perfil}.properties. El archivo base loan-service.properties (sin sufijo de perfil) establece los parámetros globales predeterminados, mientras que los archivos específicos (-dev y -uat) aplican sobreescritura jerárquica de propiedades para cada entorno operativo respectivo.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</w:r>
      <w:proofErr w:type="spellEnd"/>
      <w:r>
        <w:rPr>
          <w:rFonts w:ascii="Courier New" w:eastAsia="Courier New" w:hAnsi="Courier New" w:cs="Courier New"/>
          <w:sz w:val="18"/>
          <w:szCs w:val="18"/>
        </w:rPr>
      </w:r>
      <w:r/>
      <w:r>
        <w:rPr>
          <w:rFonts w:ascii="Courier New" w:eastAsia="Courier New" w:hAnsi="Courier New" w:cs="Courier New"/>
          <w:sz w:val="18"/>
          <w:szCs w:val="18"/>
        </w:rPr>
      </w:r>
      <w:proofErr w:type="gramStart"/>
      <w:r>
        <w:rPr>
          <w:rFonts w:ascii="Courier New" w:eastAsia="Courier New" w:hAnsi="Courier New" w:cs="Courier New"/>
          <w:sz w:val="18"/>
          <w:szCs w:val="18"/>
        </w:rPr>
      </w:r>
      <w:proofErr w:type="spellStart"/>
      <w:r>
        <w:rPr>
          <w:rFonts w:ascii="Courier New" w:eastAsia="Courier New" w:hAnsi="Courier New" w:cs="Courier New"/>
          <w:sz w:val="18"/>
          <w:szCs w:val="18"/>
        </w:rPr>
      </w:r>
      <w:proofErr w:type="spellEnd"/>
      <w:proofErr w:type="gramEnd"/>
      <w:r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300"/>
        <w:gridCol w:w="900"/>
        <w:gridCol w:w="4160"/>
      </w:tblGrid>
      <w:tr w:rsidR="00323329" w14:paraId="672AC7B1" w14:textId="77777777">
        <w:trPr>
          <w:tblHeader/>
        </w:trPr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30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8B6A3" w14:textId="77777777" w:rsidR="00323329" w:rsidRDefault="00000000">
            <w:pPr>
              <w:keepNext/>
              <w:spacing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Perfil</w:t>
            </w:r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30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36030" w14:textId="77777777" w:rsidR="00323329" w:rsidRDefault="00000000">
            <w:pPr>
              <w:keepNext/>
              <w:spacing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Archivo</w:t>
            </w:r>
          </w:p>
        </w:tc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30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DC42A" w14:textId="77777777" w:rsidR="00323329" w:rsidRDefault="00000000">
            <w:pPr>
              <w:keepNext/>
              <w:spacing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Puerto</w:t>
            </w:r>
          </w:p>
        </w:tc>
        <w:tc>
          <w:tcPr>
            <w:tcW w:w="416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30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B57FA" w14:textId="77777777" w:rsidR="00323329" w:rsidRDefault="00000000">
            <w:pPr>
              <w:keepNext/>
              <w:spacing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Mensaje configurado</w:t>
            </w:r>
          </w:p>
        </w:tc>
      </w:tr>
      <w:tr w:rsidR="00323329" w14:paraId="298F3343" w14:textId="77777777">
        <w:trPr>
          <w:cantSplit/>
        </w:trPr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BC224" w14:textId="77777777" w:rsidR="00323329" w:rsidRDefault="00000000">
            <w:pPr>
              <w:keepNext/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3CE0C" w14:textId="77777777" w:rsidR="00323329" w:rsidRDefault="00000000">
            <w:pPr>
              <w:keepNext/>
              <w:spacing w:line="26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loan-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service.properties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47CA6" w14:textId="77777777" w:rsidR="00323329" w:rsidRDefault="00000000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8080</w:t>
            </w:r>
          </w:p>
        </w:tc>
        <w:tc>
          <w:tcPr>
            <w:tcW w:w="416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EC16C" w14:textId="77777777" w:rsidR="00323329" w:rsidRDefault="00000000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Bienvenido Desde El Perfil Por Defecto</w:t>
            </w:r>
          </w:p>
        </w:tc>
      </w:tr>
      <w:tr w:rsidR="00323329" w14:paraId="5F569204" w14:textId="77777777">
        <w:trPr>
          <w:cantSplit/>
        </w:trPr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E61CF" w14:textId="77777777" w:rsidR="00323329" w:rsidRDefault="00000000">
            <w:pPr>
              <w:keepNext/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dev</w:t>
            </w:r>
            <w:proofErr w:type="spellEnd"/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B458D" w14:textId="77777777" w:rsidR="00323329" w:rsidRDefault="00000000">
            <w:pPr>
              <w:keepNext/>
              <w:spacing w:line="26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loan-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dev.properties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7F5BD" w14:textId="77777777" w:rsidR="00323329" w:rsidRDefault="00000000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8081</w:t>
            </w:r>
          </w:p>
        </w:tc>
        <w:tc>
          <w:tcPr>
            <w:tcW w:w="416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AFA06" w14:textId="77777777" w:rsidR="00323329" w:rsidRDefault="00000000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Bienvenido Desde El Perfil De Desarrollo</w:t>
            </w:r>
          </w:p>
        </w:tc>
      </w:tr>
      <w:tr w:rsidR="00323329" w14:paraId="3822CFB6" w14:textId="77777777">
        <w:trPr>
          <w:cantSplit/>
        </w:trPr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C9B7E" w14:textId="77777777" w:rsidR="00323329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uat</w:t>
            </w:r>
            <w:proofErr w:type="spellEnd"/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5E3CD" w14:textId="77777777" w:rsidR="0032332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loan-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uat.properties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0FDB2" w14:textId="77777777" w:rsidR="00323329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8082</w:t>
            </w:r>
          </w:p>
        </w:tc>
        <w:tc>
          <w:tcPr>
            <w:tcW w:w="416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187C9" w14:textId="77777777" w:rsidR="00323329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Bienvenido Desde El Perfil De UAT</w:t>
            </w:r>
          </w:p>
        </w:tc>
      </w:tr>
    </w:tbl>
    <w:p w14:paraId="4D6407EB" w14:textId="1BF753EF" w:rsidR="00323329" w:rsidRPr="009401FB" w:rsidRDefault="00097EC2">
      <w:pPr>
        <w:pStyle w:val="Ttulo1"/>
        <w:keepNext/>
        <w:rPr>
          <w:color w:val="000000" w:themeColor="text1"/>
        </w:rPr>
      </w:pPr>
      <w:r w:rsidRPr="009401FB">
        <w:rPr>
          <w:color w:val="000000" w:themeColor="text1"/>
        </w:rPr>
        <w:t>4. Procedimiento de Ejecución</w:t>
      </w:r>
    </w:p>
    <w:p w14:paraId="11908F40" w14:textId="77777777" w:rsidR="00323329" w:rsidRDefault="00000000">
      <w:pPr>
        <w:spacing w:after="100" w:line="300" w:lineRule="auto"/>
      </w:pPr>
      <w:r>
        <w:t>El entorno de desarrollo opera sobre Java 21 LTS y Apache Maven. El ciclo de despliegue exige iniciar en primer lugar el config-server; con el servidor en línea, se levantan de forma concurrente las instancias del cliente en terminales separadas suministrando el argumento de perfil activo (--spring.profiles.active=...). Gracias al direccionamiento dinámico de puertos configurado por perfil, las tres instancias coexisten simultáneamente sin conflictos de socket.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3329" w14:paraId="2CAF18F3" w14:textId="77777777">
        <w:trPr>
          <w:cantSplit/>
        </w:trPr>
        <w:tc>
          <w:tcPr>
            <w:tcW w:w="9360" w:type="dxa"/>
            <w:tcBorders>
              <w:top w:val="single" w:sz="4" w:space="0" w:color="C9D3DC"/>
              <w:left w:val="single" w:sz="18" w:space="0" w:color="1F7A8C"/>
              <w:bottom w:val="single" w:sz="4" w:space="0" w:color="C9D3DC"/>
              <w:right w:val="single" w:sz="4" w:space="0" w:color="C9D3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1D44BA9" w14:textId="77777777" w:rsidR="00323329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# Terminal 1 - 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Server</w:t>
            </w:r>
          </w:p>
          <w:p w14:paraId="7867822F" w14:textId="77777777" w:rsidR="00323329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-server</w:t>
            </w:r>
          </w:p>
          <w:p w14:paraId="35FA4594" w14:textId="77777777" w:rsidR="00323329" w:rsidRDefault="00000000">
            <w:pPr>
              <w:spacing w:line="230" w:lineRule="auto"/>
            </w:pP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spring-</w:t>
            </w:r>
            <w:proofErr w:type="gram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boot:run</w:t>
            </w:r>
            <w:proofErr w:type="spellEnd"/>
            <w:proofErr w:type="gramEnd"/>
          </w:p>
          <w:p w14:paraId="5D4C0605" w14:textId="77777777" w:rsidR="00323329" w:rsidRDefault="00323329">
            <w:pPr>
              <w:spacing w:line="230" w:lineRule="auto"/>
            </w:pPr>
          </w:p>
          <w:p w14:paraId="488FE40E" w14:textId="77777777" w:rsidR="00323329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# Terminales 2, 3 y 4 - un cliente por perfil</w:t>
            </w:r>
          </w:p>
          <w:p w14:paraId="532CB8B0" w14:textId="77777777" w:rsidR="00323329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config-client</w:t>
            </w:r>
            <w:proofErr w:type="spellEnd"/>
          </w:p>
          <w:p w14:paraId="75B61C57" w14:textId="77777777" w:rsidR="00323329" w:rsidRDefault="00000000">
            <w:pPr>
              <w:spacing w:line="230" w:lineRule="auto"/>
            </w:pP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spring-</w:t>
            </w:r>
            <w:proofErr w:type="gram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boot:run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"-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Dspring-boot.run.arguments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=--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spring.profiles.active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=default"</w:t>
            </w:r>
          </w:p>
          <w:p w14:paraId="666A1EBA" w14:textId="77777777" w:rsidR="00323329" w:rsidRDefault="00000000">
            <w:pPr>
              <w:spacing w:line="230" w:lineRule="auto"/>
            </w:pP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spring-</w:t>
            </w:r>
            <w:proofErr w:type="gram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boot:run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"-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Dspring-boot.run.arguments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=--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spring.profiles.active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"</w:t>
            </w:r>
          </w:p>
          <w:p w14:paraId="1029BFC8" w14:textId="77777777" w:rsidR="00323329" w:rsidRDefault="00000000">
            <w:pPr>
              <w:spacing w:line="230" w:lineRule="auto"/>
            </w:pP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spring-</w:t>
            </w:r>
            <w:proofErr w:type="gram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boot:run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"-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Dspring-boot.run.arguments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=--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spring.profiles.active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uat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"</w:t>
            </w:r>
          </w:p>
        </w:tc>
      </w:tr>
    </w:tbl>
    <w:p w14:paraId="545CEC15" w14:textId="2DDAEBB3" w:rsidR="00323329" w:rsidRPr="009401FB" w:rsidRDefault="00097EC2">
      <w:pPr>
        <w:pStyle w:val="Ttulo1"/>
        <w:keepNext/>
        <w:rPr>
          <w:color w:val="000000" w:themeColor="text1"/>
        </w:rPr>
      </w:pPr>
      <w:r w:rsidRPr="009401FB">
        <w:rPr>
          <w:color w:val="000000" w:themeColor="text1"/>
        </w:rPr>
        <w:t>5. Evidencias Experimentales y Validación de Resultados</w:t>
      </w:r>
    </w:p>
    <w:p w14:paraId="0BD9B840" w14:textId="77777777" w:rsidR="00323329" w:rsidRDefault="00000000">
      <w:pPr>
        <w:spacing w:after="100" w:line="300" w:lineRule="auto"/>
      </w:pPr>
      <w:r>
        <w:t>La validación experimental comprende capturas directas de pruebas HTTP realizadas con Postman y los registros de consola emitidos por los microservicios durante sus fases de arranque y procesamiento.</w:t>
      </w:r>
      <w:proofErr w:type="spellStart"/>
      <w:r/>
      <w:proofErr w:type="spellEnd"/>
      <w:r/>
    </w:p>
    <w:p w14:paraId="3A7E21D4" w14:textId="517B5594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>5.1 Arranque del Config Server</w:t>
      </w:r>
      <w:proofErr w:type="spellStart"/>
      <w:r w:rsidRPr="009401FB">
        <w:rPr>
          <w:color w:val="000000" w:themeColor="text1"/>
        </w:rPr>
      </w:r>
      <w:proofErr w:type="spellEnd"/>
      <w:r w:rsidRPr="009401FB">
        <w:rPr>
          <w:color w:val="000000" w:themeColor="text1"/>
        </w:rPr>
      </w:r>
    </w:p>
    <w:p w14:paraId="13E48CCC" w14:textId="77777777" w:rsidR="00323329" w:rsidRDefault="00000000">
      <w:pPr>
        <w:keepNext/>
        <w:spacing w:after="100" w:line="300" w:lineRule="auto"/>
      </w:pPr>
      <w:r>
        <w:t>Traza de ejecución en la consola del Config Server evidenciando el perfil nativo activo (native) y el arranque exitoso de Tomcat en el puerto estándar 8888.</w:t>
      </w:r>
      <w:r>
        <w:rPr>
          <w:b/>
          <w:bCs/>
        </w:rPr>
      </w:r>
      <w:r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3329" w14:paraId="6E1CC432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5"/>
            <w:tcMar>
              <w:top w:w="100" w:type="dxa"/>
              <w:left w:w="160" w:type="dxa"/>
              <w:bottom w:w="100" w:type="dxa"/>
              <w:right w:w="140" w:type="dxa"/>
            </w:tcMar>
          </w:tcPr>
          <w:p>
            <w:r>
              <w:t>2026-09-20 22:22:51.028 INFO c.e.c.ConfigServerApplication : Starting ConfigServerApplication v1.0.0 using Java 21.0.11 with PID 3676 (C:\Users\josed\spring-cloud-config-taller\config-server\target\config-server-1.0.0.jar started by josed in C:\Users\josed\spring-cloud-config-taller\config-server)</w:t>
              <w:br/>
              <w:t>2026-09-20 22:22:51.036 INFO c.e.c.ConfigServerApplication : The following 1 profile is active: "native"</w:t>
              <w:br/>
              <w:t>2026-09-20 22:22:57.023 INFO o.s.b.w.embedded.tomcat.TomcatWebServer : Tomcat started on port 8888 (http) with context path ''</w:t>
              <w:br/>
              <w:t>2026-09-20 22:22:57.132 INFO c.e.c.ConfigServerApplication : Started ConfigServerApplication in 7.337 seconds (process running for 8.647)</w:t>
              <w:br/>
              <w:t>[...]</w:t>
              <w:br/>
              <w:t>2026-09-20 22:23:16.374 INFO o.s.c.c.s.e.NativeEnvironmentRepository : Adding property source: Config resource 'file [C:\Users\josed\spring-cloud-config-taller\config-repo\loan-service-dev.properties]' via location 'file:///C:\Users\josed\spring-cloud-config-taller\config-server/../config-repo/'</w:t>
              <w:br/>
              <w:t>2026-09-20 22:23:20.199 INFO o.s.c.c.s.e.NativeEnvironmentRepository : Adding property source: Config resource 'file [C:\Users\josed\spring-cloud-config-taller\config-repo\loan-service-uat.properties]' via location 'file:///C:\Users\josed\spring-cloud-config-taller\config-server/../config-repo/'</w:t>
            </w:r>
          </w:p>
        </w:tc>
      </w:tr>
    </w:tbl>
    <w:p w14:paraId="609F99CA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>Captura 1. Config Server iniciado en el puerto 8888 (extracto de la salida real de la consola)</w:t>
      </w:r>
      <w:proofErr w:type="spellStart"/>
      <w:r>
        <w:rPr>
          <w:i/>
          <w:iCs/>
          <w:color w:val="6B7785"/>
          <w:sz w:val="16"/>
          <w:szCs w:val="16"/>
        </w:rPr>
      </w:r>
      <w:proofErr w:type="spellEnd"/>
      <w:r>
        <w:rPr>
          <w:i/>
          <w:iCs/>
          <w:color w:val="6B7785"/>
          <w:sz w:val="16"/>
          <w:szCs w:val="16"/>
        </w:rPr>
      </w:r>
    </w:p>
    <w:p w14:paraId="65DBBC50" w14:textId="1DA94688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>5.2 Config Server: Perfil default</w:t>
      </w:r>
      <w:proofErr w:type="spellStart"/>
      <w:r w:rsidRPr="009401FB">
        <w:rPr>
          <w:color w:val="000000" w:themeColor="text1"/>
        </w:rPr>
      </w:r>
      <w:proofErr w:type="spellEnd"/>
      <w:r w:rsidRPr="009401FB">
        <w:rPr>
          <w:color w:val="000000" w:themeColor="text1"/>
        </w:rPr>
      </w:r>
    </w:p>
    <w:p w14:paraId="39D4326A" w14:textId="77777777" w:rsidR="00323329" w:rsidRDefault="00000000">
      <w:pPr>
        <w:keepNext/>
        <w:spacing w:after="100" w:line="300" w:lineRule="auto"/>
      </w:pPr>
      <w:r>
        <w:rPr>
          <w:rFonts w:ascii="Courier New" w:eastAsia="Courier New" w:hAnsi="Courier New" w:cs="Courier New"/>
          <w:sz w:val="18"/>
          <w:szCs w:val="18"/>
        </w:rPr>
        <w:t>Petición GET http://localhost:8888/loan-service/default: El servidor entrega en formato JSON el property source base loan-service.properties, configurando el puerto 8080 y su mensaje de bienvenida.</w:t>
      </w:r>
      <w:r/>
      <w:r>
        <w:rPr>
          <w:rFonts w:ascii="Courier New" w:eastAsia="Courier New" w:hAnsi="Courier New" w:cs="Courier New"/>
          <w:sz w:val="18"/>
          <w:szCs w:val="18"/>
        </w:rPr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</w:r>
      <w:proofErr w:type="spellEnd"/>
      <w:proofErr w:type="gramEnd"/>
      <w:r/>
    </w:p>
    <w:p w14:paraId="1C9ECED2" w14:textId="77777777" w:rsidR="00323329" w:rsidRDefault="00000000">
      <w:pPr>
        <w:keepNext/>
        <w:pBdr>
          <w:top w:val="single" w:sz="6" w:space="2" w:color="C9D3DC"/>
          <w:left w:val="single" w:sz="6" w:space="2" w:color="C9D3DC"/>
          <w:bottom w:val="single" w:sz="6" w:space="2" w:color="C9D3DC"/>
          <w:right w:val="single" w:sz="6" w:space="2" w:color="C9D3DC"/>
        </w:pBdr>
        <w:spacing w:before="60" w:after="40"/>
        <w:jc w:val="center"/>
      </w:pPr>
      <w:r>
        <w:rPr>
          <w:noProof/>
        </w:rPr>
        <w:drawing>
          <wp:inline distT="0" distB="0" distL="0" distR="0" wp14:anchorId="6FF1BF4E" wp14:editId="2844F9B1">
            <wp:extent cx="5619750" cy="2905125"/>
            <wp:effectExtent l="0" t="0" r="0" b="0"/>
            <wp:docPr id="2" name="02-servidor-default" descr="Captura de evidencia 02-servidor-default" title="02-servidor-de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1E9E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>Captura 2. Respuesta JSON del servidor para el perfil default</w:t>
      </w:r>
    </w:p>
    <w:p w14:paraId="75B03C15" w14:textId="607273B7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>5.3 Config Server: Perfil dev</w:t>
      </w:r>
      <w:proofErr w:type="spellStart"/>
      <w:r w:rsidRPr="009401FB">
        <w:rPr>
          <w:color w:val="000000" w:themeColor="text1"/>
        </w:rPr>
      </w:r>
      <w:proofErr w:type="spellEnd"/>
      <w:r w:rsidRPr="009401FB">
        <w:rPr>
          <w:color w:val="000000" w:themeColor="text1"/>
        </w:rPr>
      </w:r>
      <w:proofErr w:type="spellStart"/>
      <w:r w:rsidRPr="009401FB">
        <w:rPr>
          <w:color w:val="000000" w:themeColor="text1"/>
        </w:rPr>
      </w:r>
      <w:proofErr w:type="spellEnd"/>
    </w:p>
    <w:p w14:paraId="04FDE3AC" w14:textId="77777777" w:rsidR="00323329" w:rsidRDefault="00000000">
      <w:pPr>
        <w:keepNext/>
        <w:spacing w:after="100" w:line="300" w:lineRule="auto"/>
      </w:pPr>
      <w:r>
        <w:rPr>
          <w:rFonts w:ascii="Courier New" w:eastAsia="Courier New" w:hAnsi="Courier New" w:cs="Courier New"/>
          <w:sz w:val="18"/>
          <w:szCs w:val="18"/>
        </w:rPr>
        <w:t>Petición GET http://localhost:8888/loan-service/dev: El Config Server retorna la lista jerárquica con el archivo loan-service-dev.properties (puerto 8081) en primera posición, seguido del archivo base (puerto 8080), asegurando la precedencia de desarrollo.</w:t>
      </w:r>
      <w:r/>
      <w:proofErr w:type="spellStart"/>
      <w:r/>
      <w:proofErr w:type="spellEnd"/>
      <w:r/>
    </w:p>
    <w:p w14:paraId="1B1402A5" w14:textId="77777777" w:rsidR="00323329" w:rsidRDefault="00000000">
      <w:pPr>
        <w:keepNext/>
        <w:pBdr>
          <w:top w:val="single" w:sz="6" w:space="2" w:color="C9D3DC"/>
          <w:left w:val="single" w:sz="6" w:space="2" w:color="C9D3DC"/>
          <w:bottom w:val="single" w:sz="6" w:space="2" w:color="C9D3DC"/>
          <w:right w:val="single" w:sz="6" w:space="2" w:color="C9D3DC"/>
        </w:pBdr>
        <w:spacing w:before="60" w:after="40"/>
        <w:jc w:val="center"/>
      </w:pPr>
      <w:r>
        <w:rPr>
          <w:noProof/>
        </w:rPr>
        <w:drawing>
          <wp:inline distT="0" distB="0" distL="0" distR="0" wp14:anchorId="792BB392" wp14:editId="1C94D1B1">
            <wp:extent cx="5619750" cy="2924175"/>
            <wp:effectExtent l="0" t="0" r="0" b="0"/>
            <wp:docPr id="3" name="03-servidor-dev" descr="Captura de evidencia 03-servidor-dev" title="03-servidor-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4084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>Captura 3. Respuesta JSON del servidor para el perfil dev</w:t>
      </w:r>
      <w:proofErr w:type="spellStart"/>
      <w:r>
        <w:rPr>
          <w:i/>
          <w:iCs/>
          <w:color w:val="6B7785"/>
          <w:sz w:val="16"/>
          <w:szCs w:val="16"/>
        </w:rPr>
      </w:r>
      <w:proofErr w:type="spellEnd"/>
    </w:p>
    <w:p w14:paraId="0FD5FA39" w14:textId="796065C5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>5.4 Config Server: Perfil uat</w:t>
      </w:r>
      <w:proofErr w:type="spellStart"/>
      <w:r w:rsidRPr="009401FB">
        <w:rPr>
          <w:color w:val="000000" w:themeColor="text1"/>
        </w:rPr>
      </w:r>
      <w:proofErr w:type="spellEnd"/>
      <w:r w:rsidRPr="009401FB">
        <w:rPr>
          <w:color w:val="000000" w:themeColor="text1"/>
        </w:rPr>
      </w:r>
      <w:proofErr w:type="spellStart"/>
      <w:r w:rsidRPr="009401FB">
        <w:rPr>
          <w:color w:val="000000" w:themeColor="text1"/>
        </w:rPr>
      </w:r>
      <w:proofErr w:type="spellEnd"/>
    </w:p>
    <w:p w14:paraId="1EED1043" w14:textId="77777777" w:rsidR="00323329" w:rsidRDefault="00000000">
      <w:pPr>
        <w:keepNext/>
        <w:spacing w:after="100" w:line="300" w:lineRule="auto"/>
      </w:pPr>
      <w:r>
        <w:rPr>
          <w:rFonts w:ascii="Courier New" w:eastAsia="Courier New" w:hAnsi="Courier New" w:cs="Courier New"/>
          <w:sz w:val="18"/>
          <w:szCs w:val="18"/>
        </w:rPr>
        <w:t>Petición GET http://localhost:8888/loan-service/uat: Respuesta del servidor con las fuentes loan-service-uat.properties (puerto 8082) y la base, aplicando las propiedades de pruebas de usuario.</w:t>
      </w:r>
      <w:r/>
      <w:proofErr w:type="spellStart"/>
      <w:r/>
      <w:proofErr w:type="spellEnd"/>
      <w:r/>
    </w:p>
    <w:p w14:paraId="07958C9F" w14:textId="77777777" w:rsidR="00323329" w:rsidRDefault="00000000">
      <w:pPr>
        <w:keepNext/>
        <w:pBdr>
          <w:top w:val="single" w:sz="6" w:space="2" w:color="C9D3DC"/>
          <w:left w:val="single" w:sz="6" w:space="2" w:color="C9D3DC"/>
          <w:bottom w:val="single" w:sz="6" w:space="2" w:color="C9D3DC"/>
          <w:right w:val="single" w:sz="6" w:space="2" w:color="C9D3DC"/>
        </w:pBdr>
        <w:spacing w:before="60" w:after="40"/>
        <w:jc w:val="center"/>
      </w:pPr>
      <w:r>
        <w:rPr>
          <w:noProof/>
        </w:rPr>
        <w:drawing>
          <wp:inline distT="0" distB="0" distL="0" distR="0" wp14:anchorId="143D2B46" wp14:editId="09B1EA35">
            <wp:extent cx="5619750" cy="2914650"/>
            <wp:effectExtent l="0" t="0" r="0" b="0"/>
            <wp:docPr id="4" name="04-servidor-uat" descr="Captura de evidencia 04-servidor-uat" title="04-servidor-u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5EAC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>Captura 4. Respuesta JSON del servidor para el perfil uat</w:t>
      </w:r>
      <w:proofErr w:type="spellStart"/>
      <w:r>
        <w:rPr>
          <w:i/>
          <w:iCs/>
          <w:color w:val="6B7785"/>
          <w:sz w:val="16"/>
          <w:szCs w:val="16"/>
        </w:rPr>
      </w:r>
      <w:proofErr w:type="spellEnd"/>
    </w:p>
    <w:p w14:paraId="337C94B9" w14:textId="1BC0538F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>5.5 Negociación y Carga de Configuración en el Cliente (Bootstrap)</w:t>
      </w:r>
    </w:p>
    <w:p w14:paraId="4D624570" w14:textId="77777777" w:rsidR="00323329" w:rsidRDefault="00000000">
      <w:pPr>
        <w:keepNext/>
        <w:spacing w:after="100" w:line="300" w:lineRule="auto"/>
      </w:pPr>
      <w:r>
        <w:t>En la consola del cliente se registra la activación del perfil dev, la consulta remota (Fetching config from server), la recepción satisfactoria del entorno (Located environment: name=loan-service, profiles=[dev]) y el enlace del servidor Tomcat en el puerto 8081.</w:t>
      </w:r>
      <w:proofErr w:type="spellStart"/>
      <w:r>
        <w:rPr>
          <w:b/>
          <w:bCs/>
        </w:rPr>
      </w:r>
      <w:proofErr w:type="spellEnd"/>
      <w:r/>
      <w:proofErr w:type="spellStart"/>
      <w:r>
        <w:rPr>
          <w:i/>
          <w:iCs/>
        </w:rPr>
      </w:r>
      <w:proofErr w:type="spellEnd"/>
      <w:r>
        <w:rPr>
          <w:i/>
          <w:iCs/>
        </w:rPr>
      </w:r>
      <w:proofErr w:type="spellStart"/>
      <w:r>
        <w:rPr>
          <w:i/>
          <w:iCs/>
        </w:rPr>
      </w:r>
      <w:proofErr w:type="spellEnd"/>
      <w:r>
        <w:rPr>
          <w:i/>
          <w:iCs/>
        </w:rPr>
      </w:r>
      <w:proofErr w:type="spellStart"/>
      <w:r>
        <w:rPr>
          <w:i/>
          <w:iCs/>
        </w:rPr>
      </w:r>
      <w:proofErr w:type="spellEnd"/>
      <w:r>
        <w:rPr>
          <w:i/>
          <w:iCs/>
        </w:rPr>
      </w:r>
      <w:r/>
      <w:proofErr w:type="spellStart"/>
      <w:r>
        <w:rPr>
          <w:i/>
          <w:iCs/>
        </w:rPr>
      </w:r>
      <w:proofErr w:type="spellEnd"/>
      <w:r>
        <w:rPr>
          <w:i/>
          <w:iCs/>
        </w:rPr>
      </w:r>
      <w:proofErr w:type="spellStart"/>
      <w:r>
        <w:rPr>
          <w:i/>
          <w:iCs/>
        </w:rPr>
      </w:r>
      <w:proofErr w:type="spellEnd"/>
      <w:r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3329" w14:paraId="7F20F576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E0EB76C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22:23:16.590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e.loanservice</w:t>
            </w:r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.LoanServiceApplication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following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1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profile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active: "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"</w:t>
            </w:r>
          </w:p>
          <w:p w14:paraId="259F8CFE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22:23:16.647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o.s.c.c.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c.ConfigServerConfigDataLoader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Fetching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server at : http://localhost:8888</w:t>
            </w:r>
          </w:p>
          <w:p w14:paraId="74F0AF2E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22:23:16.647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o.s.c.c.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c.ConfigServerConfigDataLoader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Located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=loan-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profiles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=[default],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null</w:t>
            </w:r>
            <w:proofErr w:type="spellEnd"/>
          </w:p>
          <w:p w14:paraId="507D7FC8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22:23:16.648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o.s.c.c.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c.ConfigServerConfigDataLoader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Fetching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server at : http://localhost:8888</w:t>
            </w:r>
          </w:p>
          <w:p w14:paraId="799BF019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22:23:16.648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o.s.c.c.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c.ConfigServerConfigDataLoader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Located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=loan-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profiles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=[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null</w:t>
            </w:r>
            <w:proofErr w:type="spellEnd"/>
          </w:p>
          <w:p w14:paraId="6E56E41E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22:23:18.107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o.s.b.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w.embedded</w:t>
            </w:r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.tomcat.TomcatWebServer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Tomcat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initialized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8081 (http)</w:t>
            </w:r>
          </w:p>
          <w:p w14:paraId="167A489D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22:23:18.916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o.s.b.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w.embedded</w:t>
            </w:r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.tomcat.TomcatWebServer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Tomcat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started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8081 (http)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''</w:t>
            </w:r>
          </w:p>
          <w:p w14:paraId="6C40704C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22:23:18.937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e.loanservice</w:t>
            </w:r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.LoanServiceApplication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Started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LoanServiceApplication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in 3.755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seconds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process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running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4.34)</w:t>
            </w:r>
          </w:p>
        </w:tc>
      </w:tr>
    </w:tbl>
    <w:p w14:paraId="2E75B8C3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>Captura 5. Consola del cliente iniciado con el perfil dev (extracto de la salida real de la consola)</w:t>
      </w:r>
      <w:proofErr w:type="spellStart"/>
      <w:r>
        <w:rPr>
          <w:i/>
          <w:iCs/>
          <w:color w:val="6B7785"/>
          <w:sz w:val="16"/>
          <w:szCs w:val="16"/>
        </w:rPr>
      </w:r>
      <w:proofErr w:type="spellEnd"/>
      <w:r>
        <w:rPr>
          <w:i/>
          <w:iCs/>
          <w:color w:val="6B7785"/>
          <w:sz w:val="16"/>
          <w:szCs w:val="16"/>
        </w:rPr>
      </w:r>
    </w:p>
    <w:p w14:paraId="753DE548" w14:textId="3F185F16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>5.6 Consola del Cliente con Perfil default</w:t>
      </w:r>
    </w:p>
    <w:p w14:paraId="6291F031" w14:textId="77777777" w:rsidR="00323329" w:rsidRDefault="00000000">
      <w:pPr>
        <w:keepNext/>
        <w:spacing w:after="100" w:line="300" w:lineRule="auto"/>
      </w:pPr>
      <w:r>
        <w:t>Registro en consola del cliente iniciado con perfil default, demostrando la vinculación con el entorno base y la inicialización de Tomcat en el puerto predeterminado 8080.</w:t>
      </w:r>
      <w:r>
        <w:rPr>
          <w:b/>
          <w:bCs/>
        </w:rPr>
      </w:r>
      <w:r/>
      <w:proofErr w:type="spellStart"/>
      <w:r>
        <w:rPr>
          <w:i/>
          <w:iCs/>
        </w:rPr>
      </w:r>
      <w:proofErr w:type="spellEnd"/>
      <w:r>
        <w:rPr>
          <w:i/>
          <w:iCs/>
        </w:rPr>
      </w:r>
      <w:proofErr w:type="spellStart"/>
      <w:r>
        <w:rPr>
          <w:i/>
          <w:iCs/>
        </w:rPr>
      </w:r>
      <w:proofErr w:type="spellEnd"/>
      <w:r>
        <w:rPr>
          <w:i/>
          <w:iCs/>
        </w:rPr>
      </w:r>
      <w:proofErr w:type="spellStart"/>
      <w:r>
        <w:rPr>
          <w:i/>
          <w:iCs/>
        </w:rPr>
      </w:r>
      <w:proofErr w:type="spellEnd"/>
      <w:r>
        <w:rPr>
          <w:i/>
          <w:iCs/>
        </w:rPr>
      </w:r>
      <w:r/>
    </w:p>
    <w:p w14:paraId="13B87D84" w14:textId="77777777" w:rsidR="00323329" w:rsidRDefault="00000000">
      <w:pPr>
        <w:keepNext/>
        <w:pBdr>
          <w:top w:val="single" w:sz="6" w:space="2" w:color="C9D3DC"/>
          <w:left w:val="single" w:sz="6" w:space="2" w:color="C9D3DC"/>
          <w:bottom w:val="single" w:sz="6" w:space="2" w:color="C9D3DC"/>
          <w:right w:val="single" w:sz="6" w:space="2" w:color="C9D3DC"/>
        </w:pBdr>
        <w:spacing w:before="60" w:after="40"/>
        <w:jc w:val="center"/>
      </w:pPr>
      <w:r>
        <w:rPr>
          <w:noProof/>
        </w:rPr>
        <w:drawing>
          <wp:inline distT="0" distB="0" distL="0" distR="0" wp14:anchorId="0972BB90" wp14:editId="4834DA57">
            <wp:extent cx="5619750" cy="2651760"/>
            <wp:effectExtent l="0" t="0" r="0" b="0"/>
            <wp:docPr id="5" name="05b-cliente-consola-default" descr="Captura de evidencia 05b-cliente-consola-default" title="05b-cliente-consola-de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F224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>Captura 6. Consola del cliente iniciado con el perfil default (recorte de la consola)</w:t>
      </w:r>
    </w:p>
    <w:p w14:paraId="3D5D29F7" w14:textId="26441820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>5.7 Comprobación HTTP del Cliente en Perfil dev</w:t>
      </w:r>
      <w:proofErr w:type="spellStart"/>
      <w:r w:rsidRPr="009401FB">
        <w:rPr>
          <w:color w:val="000000" w:themeColor="text1"/>
        </w:rPr>
      </w:r>
      <w:proofErr w:type="spellEnd"/>
    </w:p>
    <w:p w14:paraId="3A1FCF3C" w14:textId="77777777" w:rsidR="00323329" w:rsidRDefault="00000000">
      <w:pPr>
        <w:keepNext/>
        <w:spacing w:after="100" w:line="300" w:lineRule="auto"/>
      </w:pPr>
      <w:r>
        <w:rPr>
          <w:rFonts w:ascii="Courier New" w:eastAsia="Courier New" w:hAnsi="Courier New" w:cs="Courier New"/>
          <w:sz w:val="18"/>
          <w:szCs w:val="18"/>
        </w:rPr>
        <w:t>Consumo HTTP vía Postman: GET http://localhost:8081/mensaje retorna con código HTTP 200 OK el mensaje correspondiente al perfil de desarrollo: Bienvenido Desde El Perfil De Desarrollo.</w:t>
      </w:r>
      <w:r/>
      <w:proofErr w:type="spellStart"/>
      <w:r/>
      <w:proofErr w:type="spellEnd"/>
      <w:r/>
    </w:p>
    <w:p w14:paraId="715DF6DA" w14:textId="77777777" w:rsidR="00323329" w:rsidRDefault="00000000">
      <w:pPr>
        <w:keepNext/>
        <w:pBdr>
          <w:top w:val="single" w:sz="6" w:space="2" w:color="C9D3DC"/>
          <w:left w:val="single" w:sz="6" w:space="2" w:color="C9D3DC"/>
          <w:bottom w:val="single" w:sz="6" w:space="2" w:color="C9D3DC"/>
          <w:right w:val="single" w:sz="6" w:space="2" w:color="C9D3DC"/>
        </w:pBdr>
        <w:spacing w:before="60" w:after="40"/>
        <w:jc w:val="center"/>
      </w:pPr>
      <w:r>
        <w:rPr>
          <w:noProof/>
        </w:rPr>
        <w:drawing>
          <wp:inline distT="0" distB="0" distL="0" distR="0" wp14:anchorId="32ED824E" wp14:editId="5CACAD9F">
            <wp:extent cx="5619750" cy="1295400"/>
            <wp:effectExtent l="0" t="0" r="0" b="0"/>
            <wp:docPr id="6" name="06-mensaje-dev" descr="Captura de evidencia 06-mensaje-dev" title="06-mensaje-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0307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>Captura 7. Endpoint /mensaje con el perfil dev (puerto 8081)</w:t>
      </w:r>
      <w:proofErr w:type="spellStart"/>
      <w:r>
        <w:rPr>
          <w:i/>
          <w:iCs/>
          <w:color w:val="6B7785"/>
          <w:sz w:val="16"/>
          <w:szCs w:val="16"/>
        </w:rPr>
      </w:r>
      <w:proofErr w:type="spellEnd"/>
      <w:r>
        <w:rPr>
          <w:i/>
          <w:iCs/>
          <w:color w:val="6B7785"/>
          <w:sz w:val="16"/>
          <w:szCs w:val="16"/>
        </w:rPr>
      </w:r>
    </w:p>
    <w:p w14:paraId="2C850ADF" w14:textId="443ADDAF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>5.8 Comprobación HTTP del Cliente en Perfil uat</w:t>
      </w:r>
      <w:proofErr w:type="spellStart"/>
      <w:r w:rsidRPr="009401FB">
        <w:rPr>
          <w:color w:val="000000" w:themeColor="text1"/>
        </w:rPr>
      </w:r>
      <w:proofErr w:type="spellEnd"/>
    </w:p>
    <w:p w14:paraId="06FED300" w14:textId="77777777" w:rsidR="00323329" w:rsidRDefault="00000000">
      <w:pPr>
        <w:keepNext/>
        <w:spacing w:after="100" w:line="300" w:lineRule="auto"/>
      </w:pPr>
      <w:r>
        <w:rPr>
          <w:rFonts w:ascii="Courier New" w:eastAsia="Courier New" w:hAnsi="Courier New" w:cs="Courier New"/>
          <w:sz w:val="18"/>
          <w:szCs w:val="18"/>
        </w:rPr>
        <w:t>Consumo HTTP vía Postman: GET http://localhost:8082/mensaje responde con código 200 OK y el mensaje inyectado para UAT: Bienvenido Desde El Perfil De UAT.</w:t>
      </w:r>
      <w:r/>
      <w:proofErr w:type="spellStart"/>
      <w:r/>
      <w:proofErr w:type="spellEnd"/>
      <w:r/>
    </w:p>
    <w:p w14:paraId="78F14D23" w14:textId="77777777" w:rsidR="00323329" w:rsidRDefault="00000000">
      <w:pPr>
        <w:keepNext/>
        <w:pBdr>
          <w:top w:val="single" w:sz="6" w:space="2" w:color="C9D3DC"/>
          <w:left w:val="single" w:sz="6" w:space="2" w:color="C9D3DC"/>
          <w:bottom w:val="single" w:sz="6" w:space="2" w:color="C9D3DC"/>
          <w:right w:val="single" w:sz="6" w:space="2" w:color="C9D3DC"/>
        </w:pBdr>
        <w:spacing w:before="60" w:after="40"/>
        <w:jc w:val="center"/>
      </w:pPr>
      <w:r>
        <w:rPr>
          <w:noProof/>
        </w:rPr>
        <w:drawing>
          <wp:inline distT="0" distB="0" distL="0" distR="0" wp14:anchorId="678D8AF2" wp14:editId="3C184C1E">
            <wp:extent cx="5619750" cy="1285875"/>
            <wp:effectExtent l="0" t="0" r="0" b="0"/>
            <wp:docPr id="7" name="07-mensaje-uat" descr="Captura de evidencia 07-mensaje-uat" title="07-mensaje-u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2303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>Captura 8. Endpoint /mensaje con el perfil uat (puerto 8082)</w:t>
      </w:r>
      <w:proofErr w:type="spellStart"/>
      <w:r>
        <w:rPr>
          <w:i/>
          <w:iCs/>
          <w:color w:val="6B7785"/>
          <w:sz w:val="16"/>
          <w:szCs w:val="16"/>
        </w:rPr>
      </w:r>
      <w:proofErr w:type="spellEnd"/>
      <w:r>
        <w:rPr>
          <w:i/>
          <w:iCs/>
          <w:color w:val="6B7785"/>
          <w:sz w:val="16"/>
          <w:szCs w:val="16"/>
        </w:rPr>
      </w:r>
    </w:p>
    <w:p w14:paraId="31310820" w14:textId="2F981F25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>5.9 Comprobación HTTP del Cliente en Perfil default</w:t>
      </w:r>
    </w:p>
    <w:p w14:paraId="41118BE4" w14:textId="77777777" w:rsidR="00323329" w:rsidRDefault="00000000">
      <w:pPr>
        <w:keepNext/>
        <w:spacing w:after="100" w:line="300" w:lineRule="auto"/>
      </w:pPr>
      <w:r>
        <w:rPr>
          <w:rFonts w:ascii="Courier New" w:eastAsia="Courier New" w:hAnsi="Courier New" w:cs="Courier New"/>
          <w:sz w:val="18"/>
          <w:szCs w:val="18"/>
        </w:rPr>
        <w:t>Consumo HTTP vía Postman: GET http://localhost:8080/mensaje retorna con código 200 OK el mensaje correspondiente al perfil por defecto: Bienvenido Desde El Perfil Por Defecto.</w:t>
      </w:r>
      <w:r/>
    </w:p>
    <w:p w14:paraId="5930829E" w14:textId="77777777" w:rsidR="00323329" w:rsidRDefault="00000000">
      <w:pPr>
        <w:keepNext/>
        <w:pBdr>
          <w:top w:val="single" w:sz="6" w:space="2" w:color="C9D3DC"/>
          <w:left w:val="single" w:sz="6" w:space="2" w:color="C9D3DC"/>
          <w:bottom w:val="single" w:sz="6" w:space="2" w:color="C9D3DC"/>
          <w:right w:val="single" w:sz="6" w:space="2" w:color="C9D3DC"/>
        </w:pBdr>
        <w:spacing w:before="60" w:after="40"/>
        <w:jc w:val="center"/>
      </w:pPr>
      <w:r>
        <w:rPr>
          <w:noProof/>
        </w:rPr>
        <w:drawing>
          <wp:inline distT="0" distB="0" distL="0" distR="0" wp14:anchorId="0B2CEB73" wp14:editId="5551585E">
            <wp:extent cx="5619750" cy="1295400"/>
            <wp:effectExtent l="0" t="0" r="0" b="0"/>
            <wp:docPr id="8" name="08-mensaje-default" descr="Captura de evidencia 08-mensaje-default" title="08-mensaje-de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CA9B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>Captura 9. Endpoint /mensaje con el perfil default (puerto 8080)</w:t>
      </w:r>
    </w:p>
    <w:p w14:paraId="4F21BBDE" w14:textId="7AD55B4A" w:rsidR="00323329" w:rsidRPr="009401FB" w:rsidRDefault="00097EC2">
      <w:pPr>
        <w:pStyle w:val="Ttulo1"/>
        <w:keepNext/>
        <w:rPr>
          <w:color w:val="000000" w:themeColor="text1"/>
        </w:rPr>
      </w:pPr>
      <w:r w:rsidRPr="009401FB">
        <w:rPr>
          <w:color w:val="000000" w:themeColor="text1"/>
        </w:rPr>
        <w:t>6. Conclusiones</w:t>
      </w:r>
    </w:p>
    <w:p w14:paraId="5C31180D" w14:textId="77777777" w:rsidR="00323329" w:rsidRDefault="00000000">
      <w:pPr>
        <w:pStyle w:val="Prrafodelista"/>
        <w:numPr>
          <w:ilvl w:val="0"/>
          <w:numId w:val="2"/>
        </w:numPr>
        <w:spacing w:after="60" w:line="290" w:lineRule="auto"/>
      </w:pPr>
      <w:r>
        <w:t>1. Desacoplamiento Estricto: Se logró la separación total entre la lógica del aplicativo y las configuraciones de entorno, cumpliendo con el principio III (Config) de la metodología Twelve-Factor App.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</w:r>
      <w:proofErr w:type="spellEnd"/>
      <w:r>
        <w:rPr>
          <w:rFonts w:ascii="Courier New" w:eastAsia="Courier New" w:hAnsi="Courier New" w:cs="Courier New"/>
          <w:sz w:val="18"/>
          <w:szCs w:val="18"/>
        </w:rPr>
      </w:r>
      <w:r/>
    </w:p>
    <w:p w14:paraId="2D58BF9A" w14:textId="77777777" w:rsidR="00323329" w:rsidRDefault="00000000">
      <w:pPr>
        <w:pStyle w:val="Prrafodelista"/>
        <w:numPr>
          <w:ilvl w:val="0"/>
          <w:numId w:val="2"/>
        </w:numPr>
        <w:spacing w:after="60" w:line="290" w:lineRule="auto"/>
      </w:pPr>
      <w:r>
        <w:t>2. Flexibilidad Operativa: A través de un único servidor de configuración centralizado, diferentes instancias del microservicio loan-service adoptan dinámicamente configuraciones independientes y aisladas (puerto y mensaje) sin requerir modificaciones ni redespliegues del código binario.</w:t>
      </w:r>
      <w:proofErr w:type="spellStart"/>
      <w:r/>
      <w:proofErr w:type="spellEnd"/>
      <w:r/>
    </w:p>
    <w:p w14:paraId="40BB53A2" w14:textId="77777777" w:rsidR="00323329" w:rsidRDefault="00000000">
      <w:pPr>
        <w:pStyle w:val="Prrafodelista"/>
        <w:numPr>
          <w:ilvl w:val="0"/>
          <w:numId w:val="2"/>
        </w:numPr>
        <w:spacing w:after="60" w:line="290" w:lineRule="auto"/>
      </w:pPr>
      <w:r>
        <w:t>3. Escalabilidad y Consistencia: El patrón Spring Cloud Config garantiza consistencia operativa, elimina redundancias en el mantenimiento de propiedades y provee una arquitectura extensible para la administración de entornos complejos en producción.</w:t>
      </w:r>
      <w:proofErr w:type="spellStart"/>
      <w:r/>
      <w:proofErr w:type="spellEnd"/>
      <w:r/>
      <w:proofErr w:type="spellStart"/>
      <w:r/>
      <w:proofErr w:type="spellEnd"/>
      <w:r/>
    </w:p>
    <w:sectPr w:rsidR="00323329">
      <w:footerReference w:type="default" r:id="rId16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9BFF9" w14:textId="77777777" w:rsidR="00773C88" w:rsidRDefault="00773C88">
      <w:r>
        <w:separator/>
      </w:r>
    </w:p>
  </w:endnote>
  <w:endnote w:type="continuationSeparator" w:id="0">
    <w:p w14:paraId="44F5DE30" w14:textId="77777777" w:rsidR="00773C88" w:rsidRDefault="00773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397CA" w14:textId="5031D8EB" w:rsidR="00323329" w:rsidRDefault="00323329">
    <w:pPr>
      <w:pBdr>
        <w:top w:val="single" w:sz="4" w:space="6" w:color="C9D3DC"/>
      </w:pBdr>
      <w:tabs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F595C" w14:textId="77777777" w:rsidR="00773C88" w:rsidRDefault="00773C88">
      <w:r>
        <w:separator/>
      </w:r>
    </w:p>
  </w:footnote>
  <w:footnote w:type="continuationSeparator" w:id="0">
    <w:p w14:paraId="5D5BE198" w14:textId="77777777" w:rsidR="00773C88" w:rsidRDefault="00773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75F55"/>
    <w:multiLevelType w:val="hybridMultilevel"/>
    <w:tmpl w:val="37760342"/>
    <w:lvl w:ilvl="0" w:tplc="46C4243A">
      <w:start w:val="1"/>
      <w:numFmt w:val="bullet"/>
      <w:lvlText w:val="•"/>
      <w:lvlJc w:val="left"/>
      <w:pPr>
        <w:ind w:left="540" w:hanging="270"/>
      </w:pPr>
    </w:lvl>
    <w:lvl w:ilvl="1" w:tplc="0F102168">
      <w:numFmt w:val="decimal"/>
      <w:lvlText w:val=""/>
      <w:lvlJc w:val="left"/>
    </w:lvl>
    <w:lvl w:ilvl="2" w:tplc="F8D80F92">
      <w:numFmt w:val="decimal"/>
      <w:lvlText w:val=""/>
      <w:lvlJc w:val="left"/>
    </w:lvl>
    <w:lvl w:ilvl="3" w:tplc="B554EEC0">
      <w:numFmt w:val="decimal"/>
      <w:lvlText w:val=""/>
      <w:lvlJc w:val="left"/>
    </w:lvl>
    <w:lvl w:ilvl="4" w:tplc="01BE2EBC">
      <w:numFmt w:val="decimal"/>
      <w:lvlText w:val=""/>
      <w:lvlJc w:val="left"/>
    </w:lvl>
    <w:lvl w:ilvl="5" w:tplc="617E92F4">
      <w:numFmt w:val="decimal"/>
      <w:lvlText w:val=""/>
      <w:lvlJc w:val="left"/>
    </w:lvl>
    <w:lvl w:ilvl="6" w:tplc="41D4B4B2">
      <w:numFmt w:val="decimal"/>
      <w:lvlText w:val=""/>
      <w:lvlJc w:val="left"/>
    </w:lvl>
    <w:lvl w:ilvl="7" w:tplc="C36ED534">
      <w:numFmt w:val="decimal"/>
      <w:lvlText w:val=""/>
      <w:lvlJc w:val="left"/>
    </w:lvl>
    <w:lvl w:ilvl="8" w:tplc="BD7CF122">
      <w:numFmt w:val="decimal"/>
      <w:lvlText w:val=""/>
      <w:lvlJc w:val="left"/>
    </w:lvl>
  </w:abstractNum>
  <w:abstractNum w:abstractNumId="1" w15:restartNumberingAfterBreak="0">
    <w:nsid w:val="21783A63"/>
    <w:multiLevelType w:val="hybridMultilevel"/>
    <w:tmpl w:val="6F069224"/>
    <w:lvl w:ilvl="0" w:tplc="EC5621C0">
      <w:start w:val="1"/>
      <w:numFmt w:val="bullet"/>
      <w:lvlText w:val="●"/>
      <w:lvlJc w:val="left"/>
      <w:pPr>
        <w:ind w:left="720" w:hanging="360"/>
      </w:pPr>
    </w:lvl>
    <w:lvl w:ilvl="1" w:tplc="47C4983A">
      <w:start w:val="1"/>
      <w:numFmt w:val="bullet"/>
      <w:lvlText w:val="○"/>
      <w:lvlJc w:val="left"/>
      <w:pPr>
        <w:ind w:left="1440" w:hanging="360"/>
      </w:pPr>
    </w:lvl>
    <w:lvl w:ilvl="2" w:tplc="71BA58DA">
      <w:start w:val="1"/>
      <w:numFmt w:val="bullet"/>
      <w:lvlText w:val="■"/>
      <w:lvlJc w:val="left"/>
      <w:pPr>
        <w:ind w:left="2160" w:hanging="360"/>
      </w:pPr>
    </w:lvl>
    <w:lvl w:ilvl="3" w:tplc="039CC198">
      <w:start w:val="1"/>
      <w:numFmt w:val="bullet"/>
      <w:lvlText w:val="●"/>
      <w:lvlJc w:val="left"/>
      <w:pPr>
        <w:ind w:left="2880" w:hanging="360"/>
      </w:pPr>
    </w:lvl>
    <w:lvl w:ilvl="4" w:tplc="9AEA856E">
      <w:start w:val="1"/>
      <w:numFmt w:val="bullet"/>
      <w:lvlText w:val="○"/>
      <w:lvlJc w:val="left"/>
      <w:pPr>
        <w:ind w:left="3600" w:hanging="360"/>
      </w:pPr>
    </w:lvl>
    <w:lvl w:ilvl="5" w:tplc="6ADA8BF0">
      <w:start w:val="1"/>
      <w:numFmt w:val="bullet"/>
      <w:lvlText w:val="■"/>
      <w:lvlJc w:val="left"/>
      <w:pPr>
        <w:ind w:left="4320" w:hanging="360"/>
      </w:pPr>
    </w:lvl>
    <w:lvl w:ilvl="6" w:tplc="F724CD30">
      <w:start w:val="1"/>
      <w:numFmt w:val="bullet"/>
      <w:lvlText w:val="●"/>
      <w:lvlJc w:val="left"/>
      <w:pPr>
        <w:ind w:left="5040" w:hanging="360"/>
      </w:pPr>
    </w:lvl>
    <w:lvl w:ilvl="7" w:tplc="310E530E">
      <w:start w:val="1"/>
      <w:numFmt w:val="bullet"/>
      <w:lvlText w:val="●"/>
      <w:lvlJc w:val="left"/>
      <w:pPr>
        <w:ind w:left="5760" w:hanging="360"/>
      </w:pPr>
    </w:lvl>
    <w:lvl w:ilvl="8" w:tplc="B15205DA">
      <w:start w:val="1"/>
      <w:numFmt w:val="bullet"/>
      <w:lvlText w:val="●"/>
      <w:lvlJc w:val="left"/>
      <w:pPr>
        <w:ind w:left="6480" w:hanging="360"/>
      </w:pPr>
    </w:lvl>
  </w:abstractNum>
  <w:num w:numId="1" w16cid:durableId="842862142">
    <w:abstractNumId w:val="1"/>
    <w:lvlOverride w:ilvl="0">
      <w:startOverride w:val="1"/>
    </w:lvlOverride>
  </w:num>
  <w:num w:numId="2" w16cid:durableId="1439058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329"/>
    <w:rsid w:val="00097EC2"/>
    <w:rsid w:val="00323329"/>
    <w:rsid w:val="00446B1B"/>
    <w:rsid w:val="004739E2"/>
    <w:rsid w:val="006E0B37"/>
    <w:rsid w:val="0072082C"/>
    <w:rsid w:val="00773C88"/>
    <w:rsid w:val="008D1A25"/>
    <w:rsid w:val="0094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1D0D1"/>
  <w15:docId w15:val="{F1F143F7-9D92-41A2-A736-D234E3BF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B35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pBdr>
        <w:bottom w:val="single" w:sz="8" w:space="3" w:color="1F7A8C"/>
      </w:pBdr>
      <w:spacing w:before="320" w:after="140"/>
      <w:outlineLvl w:val="0"/>
    </w:pPr>
    <w:rPr>
      <w:b/>
      <w:bCs/>
      <w:color w:val="14304D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7A8C"/>
      <w:sz w:val="21"/>
      <w:szCs w:val="21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7E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7EC2"/>
  </w:style>
  <w:style w:type="paragraph" w:styleId="Piedepgina">
    <w:name w:val="footer"/>
    <w:basedOn w:val="Normal"/>
    <w:link w:val="PiedepginaCar"/>
    <w:uiPriority w:val="99"/>
    <w:unhideWhenUsed/>
    <w:rsid w:val="00097E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7EC2"/>
  </w:style>
  <w:style w:type="character" w:styleId="Mencinsinresolver">
    <w:name w:val="Unresolved Mention"/>
    <w:basedOn w:val="Fuentedeprrafopredeter"/>
    <w:uiPriority w:val="99"/>
    <w:semiHidden/>
    <w:unhideWhenUsed/>
    <w:rsid w:val="009401F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401FB"/>
    <w:rPr>
      <w:b/>
      <w:bCs/>
      <w:color w:val="14304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arlosBecharaDev/spring-cloud-config-taller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1038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evidencias - Taller Spring Cloud Config</vt:lpstr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evidencias - Taller Spring Cloud Config</dc:title>
  <dc:creator>Jose Daniel Zambrano Luna</dc:creator>
  <cp:lastModifiedBy>Jose Daniel Zambrano Luna</cp:lastModifiedBy>
  <cp:revision>2</cp:revision>
  <dcterms:created xsi:type="dcterms:W3CDTF">2026-09-21T04:50:00Z</dcterms:created>
  <dcterms:modified xsi:type="dcterms:W3CDTF">2026-09-21T04:50:00Z</dcterms:modified>
</cp:coreProperties>
</file>