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Q2</w:t>
      </w:r>
    </w:p>
    <w:p>
      <w:pPr>
        <w:pStyle w:val="Heading2"/>
      </w:pPr>
      <w:bookmarkStart w:id="20" w:name="price-summary"/>
      <w:r>
        <w:t xml:space="preserve">1: Price summary</w:t>
      </w:r>
      <w:bookmarkEnd w:id="20"/>
    </w:p>
    <w:p>
      <w:pPr>
        <w:pStyle w:val="Heading3"/>
      </w:pPr>
      <w:bookmarkStart w:id="21" w:name="X99c44363c003a2ff8bee7e300200e3e7ae8b4b7"/>
      <w:r>
        <w:t xml:space="preserve">Output 1: Summarised price statistics for Paris and Copenhagen</w:t>
      </w:r>
      <w:bookmarkEnd w:id="21"/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10.0    60.0    84.0   110.8   121.0 11323.0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10.0    77.0   105.0   118.4   144.0  5620.0</w:t>
      </w:r>
    </w:p>
    <w:p>
      <w:r>
        <w:br w:type="page"/>
      </w:r>
    </w:p>
    <w:p>
      <w:pPr>
        <w:pStyle w:val="Heading3"/>
      </w:pPr>
      <w:bookmarkStart w:id="22" w:name="Xc096d3546d34792d1a2d039d519f7586634bfb7"/>
      <w:r>
        <w:t xml:space="preserve">Figure 1: Boxplots and histograms for price data, Paris and Copenhagen</w:t>
      </w:r>
      <w:bookmarkEnd w:id="22"/>
    </w:p>
    <w:p>
      <w:pPr>
        <w:pStyle w:val="FirstParagraph"/>
      </w:pPr>
      <w:r>
        <w:drawing>
          <wp:inline>
            <wp:extent cx="5943600" cy="44576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output_files/figure-docx/seco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</w:t>
      </w:r>
    </w:p>
    <w:p>
      <w:pPr>
        <w:pStyle w:val="Heading3"/>
      </w:pPr>
      <w:bookmarkStart w:id="24" w:name="output-2-two-sample-t-test."/>
      <w:r>
        <w:t xml:space="preserve">Output 2: Two-sample t-test.</w:t>
      </w:r>
      <w:bookmarkEnd w:id="2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ttest$price by ttest$city</w:t>
      </w:r>
      <w:r>
        <w:br/>
      </w:r>
      <w:r>
        <w:rPr>
          <w:rStyle w:val="VerbatimChar"/>
        </w:rPr>
        <w:t xml:space="preserve">## t = 8.1195, df = 91457, p-value = 4.74e-16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5.766361 9.436151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Copenhagen      mean in group Paris </w:t>
      </w:r>
      <w:r>
        <w:br/>
      </w:r>
      <w:r>
        <w:rPr>
          <w:rStyle w:val="VerbatimChar"/>
        </w:rPr>
        <w:t xml:space="preserve">##                 118.3664                 110.7652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ttest$price2 by ttest$city</w:t>
      </w:r>
      <w:r>
        <w:br/>
      </w:r>
      <w:r>
        <w:rPr>
          <w:rStyle w:val="VerbatimChar"/>
        </w:rPr>
        <w:t xml:space="preserve">## t = 32.913, df = 91457,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0.1355903 0.1527617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Copenhagen      mean in group Paris </w:t>
      </w:r>
      <w:r>
        <w:br/>
      </w:r>
      <w:r>
        <w:rPr>
          <w:rStyle w:val="VerbatimChar"/>
        </w:rPr>
        <w:t xml:space="preserve">##                 4.646323                 4.502147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ttest$price by ttest$city</w:t>
      </w:r>
      <w:r>
        <w:br/>
      </w:r>
      <w:r>
        <w:rPr>
          <w:rStyle w:val="VerbatimChar"/>
        </w:rPr>
        <w:t xml:space="preserve">## W = 896935657,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r>
        <w:br w:type="page"/>
      </w:r>
    </w:p>
    <w:p>
      <w:pPr>
        <w:pStyle w:val="Heading3"/>
      </w:pPr>
      <w:bookmarkStart w:id="25" w:name="table-1-raw-counts-for-private-room-type"/>
      <w:r>
        <w:t xml:space="preserve">Table 1: Raw counts for private room type</w:t>
      </w:r>
      <w:bookmarkEnd w:id="25"/>
    </w:p>
    <w:p>
      <w:pPr>
        <w:pStyle w:val="SourceCode"/>
      </w:pPr>
      <w:r>
        <w:rPr>
          <w:rStyle w:val="VerbatimChar"/>
        </w:rPr>
        <w:t xml:space="preserve">##      [,1]  [,2]</w:t>
      </w:r>
      <w:r>
        <w:br/>
      </w:r>
      <w:r>
        <w:rPr>
          <w:rStyle w:val="VerbatimChar"/>
        </w:rPr>
        <w:t xml:space="preserve">## [1,] 3564 17737</w:t>
      </w:r>
      <w:r>
        <w:br/>
      </w:r>
      <w:r>
        <w:rPr>
          <w:rStyle w:val="VerbatimChar"/>
        </w:rPr>
        <w:t xml:space="preserve">## [2,] 7880 62278</w:t>
      </w:r>
    </w:p>
    <w:p>
      <w:pPr>
        <w:pStyle w:val="Heading3"/>
      </w:pPr>
      <w:bookmarkStart w:id="26" w:name="output-1-two-proportion-test"/>
      <w:r>
        <w:t xml:space="preserve">Output 1: Two proportion test</w:t>
      </w:r>
      <w:bookmarkEnd w:id="2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c(3564, 7880) out of c(nrow(Q3copenhagen), nrow(Q3paris))</w:t>
      </w:r>
      <w:r>
        <w:br/>
      </w:r>
      <w:r>
        <w:rPr>
          <w:rStyle w:val="VerbatimChar"/>
        </w:rPr>
        <w:t xml:space="preserve">## X-squared = 450.99, df = 1, p-value &lt; 2.2e-16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0.04943724 0.06055911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 xml:space="preserve">## 0.1673161 0.1123179</w:t>
      </w:r>
    </w:p>
    <w:sectPr w:rsidR="007C31FB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208F3" w14:textId="77777777" w:rsidR="004F4E88" w:rsidRDefault="004F4E88">
    <w:pPr>
      <w:pStyle w:val="Footer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n-GB"/>
      </w:rPr>
      <w:t>2</w:t>
    </w:r>
    <w:r>
      <w:rPr>
        <w:caps/>
        <w:color w:val="4F81BD" w:themeColor="accent1"/>
      </w:rPr>
      <w:fldChar w:fldCharType="end"/>
    </w:r>
  </w:p>
  <w:p w14:paraId="587D64A2" w14:textId="77777777" w:rsidR="004F4E88" w:rsidRPr="004F4E88" w:rsidRDefault="004F4E88">
    <w:pPr>
      <w:pStyle w:val="Footer"/>
      <w:rPr>
        <w:rFonts w:cs="Arial"/>
        <w:sz w:val="22"/>
        <w:szCs w:val="22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CA687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646AC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4C88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CE423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182E8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7F8C2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A665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FE69A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BB020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37CA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0A461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7209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442D5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442D5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11752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45863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  <w:rsid w:val="00A4586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B1407"/>
    <w:pPr>
      <w:keepNext/>
      <w:keepLines/>
      <w:spacing w:after="240"/>
    </w:pPr>
    <w:rPr>
      <w:rFonts w:ascii="Arial" w:eastAsiaTheme="majorEastAsia" w:hAnsi="Arial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0D150B"/>
    <w:pPr>
      <w:spacing w:after="0"/>
    </w:pPr>
    <w:rPr>
      <w:rFonts w:ascii="Arial" w:hAnsi="Arial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GridTable7ColourfulAccent1">
    <w:name w:val="Grid Table 7 Colorful Accent 1"/>
    <w:basedOn w:val="TableNormal"/>
    <w:uiPriority w:val="52"/>
    <w:rsid w:val="00510FB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eGrid">
    <w:name w:val="Table Grid"/>
    <w:basedOn w:val="TableNormal"/>
    <w:rsid w:val="00510FB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10FB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510FB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4F4E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F4E88"/>
  </w:style>
  <w:style w:type="paragraph" w:styleId="Footer">
    <w:name w:val="footer"/>
    <w:basedOn w:val="Normal"/>
    <w:link w:val="FooterChar"/>
    <w:uiPriority w:val="99"/>
    <w:unhideWhenUsed/>
    <w:rsid w:val="004F4E88"/>
    <w:pPr>
      <w:tabs>
        <w:tab w:val="center" w:pos="4513"/>
        <w:tab w:val="right" w:pos="9026"/>
      </w:tabs>
      <w:spacing w:after="0"/>
    </w:pPr>
    <w:rPr>
      <w:rFonts w:ascii="Arial" w:hAnsi="Aria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F4E88"/>
    <w:rPr>
      <w:rFonts w:ascii="Arial" w:hAnsi="Arial"/>
      <w:color w:val="000000" w:themeColor="text1"/>
      <w:sz w:val="20"/>
    </w:rPr>
  </w:style>
  <w:style w:type="character" w:customStyle="1" w:styleId="BodyTextChar">
    <w:name w:val="Body Text Char"/>
    <w:basedOn w:val="DefaultParagraphFont"/>
    <w:link w:val="BodyText"/>
    <w:rsid w:val="004F4E88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2220</Words>
  <Characters>12655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Skills and Qualifications in Scotland’s Alcohol and Drug Workforce</vt:lpstr>
    </vt:vector>
  </TitlesOfParts>
  <Company>Scottish Government</Company>
  <LinksUpToDate>false</LinksUpToDate>
  <CharactersWithSpaces>14846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Q2</dc:title>
  <dc:creator/>
  <cp:keywords/>
  <dcterms:created xsi:type="dcterms:W3CDTF">2023-02-24T11:56:43Z</dcterms:created>
  <dcterms:modified xsi:type="dcterms:W3CDTF">2023-02-24T11:56:43Z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