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</w:r>
    </w:p>
    <w:p>
      <w:pPr>
        <w:spacing w:lineRule="auto" w:line="384" w:after="12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2 연구의 내용 및 방법</w:t>
      </w:r>
    </w:p>
    <w:p>
      <w:pPr>
        <w:spacing w:lineRule="auto" w:line="384" w:after="8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□ 연구방법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(나) 드라이랩 — 공개 데이터로 웻랩의 측정 지표와 표본 수를 확정한다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NASA OSDR 스터디 633건 · 파일 157,801개, LSDA 2,593건과 공개 저장소 · 문헌을 중력 조건 11종 × 리듬 지표 8종 격자로 전수 조사해 원자료를 확보하고, cosinor 지표로 통일한다.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실측 위상 오차를 잡음으로 두고 회귀선 판정 기준을 적용한다. </w:t>
      </w:r>
      <w:r>
        <w:rPr>
          <w:rFonts w:ascii="휴먼명조" w:hAnsi="휴먼명조" w:eastAsia="휴먼명조" w:cs="휴먼명조"/>
          <w:b/>
          <w:sz w:val="28"/>
        </w:rPr>
        <w:t>절편 검정</w:t>
      </w:r>
      <w:r>
        <w:rPr>
          <w:rFonts w:ascii="휴먼명조" w:hAnsi="휴먼명조" w:eastAsia="휴먼명조" w:cs="휴먼명조"/>
          <w:b w:val="0"/>
          <w:sz w:val="28"/>
        </w:rPr>
        <w:t xml:space="preserve">은 새 위상 형성을, </w:t>
      </w:r>
      <w:r>
        <w:rPr>
          <w:rFonts w:ascii="휴먼명조" w:hAnsi="휴먼명조" w:eastAsia="휴먼명조" w:cs="휴먼명조"/>
          <w:b/>
          <w:sz w:val="28"/>
        </w:rPr>
        <w:t>기울기 검정</w:t>
      </w:r>
      <w:r>
        <w:rPr>
          <w:rFonts w:ascii="휴먼명조" w:hAnsi="휴먼명조" w:eastAsia="휴먼명조" w:cs="휴먼명조"/>
          <w:b w:val="0"/>
          <w:sz w:val="28"/>
        </w:rPr>
        <w:t>은 주기 변화를 묻고, 주기가 T이면 정점이 하루 (T − 24)시간씩 이동하므로 기울기 검정의 효과 크기는 T 선택으로 정해진다. 개체별 회귀 후 1표본 t 검정으로 개체 고유 위상을 상쇄해 표본 수를 얻는다.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동조 · 마스킹 두 가설의 위상 궤적에 실측 오차를 부여해 군별 예상 판정 간격을 얻고, 위상만 이동했을 때 단일 시점 전사체에 나타날 발현 변화를 지상 아틀라스 진폭으로 순방향 예측한다.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</w:r>
    </w:p>
    <w:p>
      <w:pPr>
        <w:spacing w:lineRule="auto" w:line="384" w:after="12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3 연구결과의 기대효과 및 활용방안</w:t>
      </w:r>
    </w:p>
    <w:p>
      <w:pPr>
        <w:spacing w:lineRule="auto" w:line="384" w:after="8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□ 예상되는 결과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(1) 1차 지표(심부체온) · 2차 지표(활동량)와 표본 수가 산출되었다</w:t>
      </w:r>
    </w:p>
    <w:p>
      <w:pPr>
        <w:spacing w:lineRule="auto" w:line="384" w:after="40" w:before="0"/>
        <w:ind w:left="227"/>
      </w:pPr>
      <w:r>
        <w:rPr>
          <w:rFonts w:ascii="휴먼명조" w:hAnsi="휴먼명조" w:eastAsia="휴먼명조" w:cs="휴먼명조"/>
          <w:b/>
          <w:sz w:val="28"/>
        </w:rPr>
        <w:t>표 1.</w:t>
      </w:r>
      <w:r>
        <w:rPr>
          <w:rFonts w:ascii="휴먼명조" w:hAnsi="휴먼명조" w:eastAsia="휴먼명조" w:cs="휴먼명조"/>
          <w:b w:val="0"/>
          <w:sz w:val="28"/>
        </w:rPr>
        <w:t xml:space="preserve"> 검정력 0.8 최소 마리 수 (처치 전 3일 · 처치 14일 · α=0.05)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지표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절편 2 h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기울기 12h군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기울기 10h군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기울기 14h군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심부체온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7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10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3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3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활동량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12~16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16 초과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3~5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3~10</w:t>
            </w:r>
          </w:p>
        </w:tc>
      </w:tr>
    </w:tbl>
    <w:p>
      <w:pPr>
        <w:spacing w:after="80"/>
      </w:pP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- 10 · 14시간 군은 위상이 하루 4시간씩 표류해 3마리로 성립하지만, 12시간 군은 0.3시간이라 절편 검정에 의존한다. 군별 주 검정을 사전 지정한다.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(2) 웻랩 수행 후 예상되는 결과</w:t>
      </w:r>
    </w:p>
    <w:p>
      <w:pPr>
        <w:spacing w:lineRule="auto" w:line="384" w:after="40" w:before="0"/>
        <w:ind w:left="227"/>
      </w:pPr>
      <w:r>
        <w:rPr>
          <w:rFonts w:ascii="휴먼명조" w:hAnsi="휴먼명조" w:eastAsia="휴먼명조" w:cs="휴먼명조"/>
          <w:b/>
          <w:sz w:val="28"/>
        </w:rPr>
        <w:t>표 2.</w:t>
      </w:r>
      <w:r>
        <w:rPr>
          <w:rFonts w:ascii="휴먼명조" w:hAnsi="휴먼명조" w:eastAsia="휴먼명조" w:cs="휴먼명조"/>
          <w:b w:val="0"/>
          <w:sz w:val="28"/>
        </w:rPr>
        <w:t xml:space="preserve"> 군별 예상 판정 간격 (심부체온 8마리, 후지현수 제거 후 </w:t>
      </w:r>
      <w:r>
        <w:rPr>
          <w:rFonts w:ascii="휴먼명조" w:hAnsi="휴먼명조" w:eastAsia="휴먼명조" w:cs="휴먼명조"/>
          <w:b/>
          <w:sz w:val="28"/>
        </w:rPr>
        <w:t>자유진행(free-run)</w:t>
      </w:r>
      <w:r>
        <w:rPr>
          <w:rFonts w:ascii="휴먼명조" w:hAnsi="휴먼명조" w:eastAsia="휴먼명조" w:cs="휴먼명조"/>
          <w:b w:val="0"/>
          <w:sz w:val="28"/>
        </w:rPr>
        <w:t xml:space="preserve"> 구간)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실험군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주기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예상 간격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표준오차 대비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12시간 on/off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24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4.2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7.1 배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10시간 on/off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20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3.8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6.4 배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14시간 on/off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28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11.8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20.0 배</w:t>
            </w:r>
          </w:p>
        </w:tc>
      </w:tr>
    </w:tbl>
    <w:p>
      <w:pPr>
        <w:spacing w:after="80"/>
      </w:pP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</w:t>
      </w:r>
      <w:r>
        <w:rPr>
          <w:rFonts w:ascii="휴먼명조" w:hAnsi="휴먼명조" w:eastAsia="휴먼명조" w:cs="휴먼명조"/>
          <w:b/>
          <w:sz w:val="28"/>
        </w:rPr>
        <w:t>주 가설(그림 1).</w:t>
      </w:r>
      <w:r>
        <w:rPr>
          <w:rFonts w:ascii="휴먼명조" w:hAnsi="휴먼명조" w:eastAsia="휴먼명조" w:cs="휴먼명조"/>
          <w:b w:val="0"/>
          <w:sz w:val="28"/>
        </w:rPr>
        <w:t xml:space="preserve"> 세 군 모두 위상이 인가 주기를 따라 이동하고 제거 후에도 유지된다. 판정 간격이 표준오차의 6.4~20배라 세 군 모두 검출되며, </w:t>
      </w:r>
      <w:r>
        <w:rPr>
          <w:rFonts w:ascii="휴먼명조" w:hAnsi="휴먼명조" w:eastAsia="휴먼명조" w:cs="휴먼명조"/>
          <w:b/>
          <w:sz w:val="28"/>
        </w:rPr>
        <w:t>빛이 아닌 중력만으로 생체리듬이 동조된다</w:t>
      </w:r>
      <w:r>
        <w:rPr>
          <w:rFonts w:ascii="휴먼명조" w:hAnsi="휴먼명조" w:eastAsia="휴먼명조" w:cs="휴먼명조"/>
          <w:b w:val="0"/>
          <w:sz w:val="28"/>
        </w:rPr>
        <w:t>는 결론이 성립한다. 특히 10시간 군은 내인성 주기 23.7시간과 우연히 일치할 수 없어 결정적이다.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(3) 웻랩 결과가 기존 우주비행 자료의 재해석을 가능하게 한다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공개 비행 전사체는 단일 시점이라 진폭 변화와 위상 이동을 구별하지 못하는데, 웻랩이 위상 이동량을 재 오면 그 미지수가 채워진다. </w:t>
      </w:r>
      <w:r>
        <w:rPr>
          <w:rFonts w:ascii="휴먼명조" w:hAnsi="휴먼명조" w:eastAsia="휴먼명조" w:cs="휴먼명조"/>
          <w:b/>
          <w:sz w:val="28"/>
        </w:rPr>
        <w:t>그림 2</w:t>
      </w:r>
      <w:r>
        <w:rPr>
          <w:rFonts w:ascii="휴먼명조" w:hAnsi="휴먼명조" w:eastAsia="휴먼명조" w:cs="휴먼명조"/>
          <w:b w:val="0"/>
          <w:sz w:val="28"/>
        </w:rPr>
        <w:t xml:space="preserve">와 같이 비행 자료가 해석되는 하한 </w:t>
      </w:r>
      <w:r>
        <w:rPr>
          <w:rFonts w:ascii="휴먼명조" w:hAnsi="휴먼명조" w:eastAsia="휴먼명조" w:cs="휴먼명조"/>
          <w:b/>
          <w:sz w:val="28"/>
        </w:rPr>
        <w:t>0.55시간</w:t>
      </w:r>
      <w:r>
        <w:rPr>
          <w:rFonts w:ascii="휴먼명조" w:hAnsi="휴먼명조" w:eastAsia="휴먼명조" w:cs="휴먼명조"/>
          <w:b w:val="0"/>
          <w:sz w:val="28"/>
        </w:rPr>
        <w:t xml:space="preserve">과 웻랩 검출 하한 </w:t>
      </w:r>
      <w:r>
        <w:rPr>
          <w:rFonts w:ascii="휴먼명조" w:hAnsi="휴먼명조" w:eastAsia="휴먼명조" w:cs="휴먼명조"/>
          <w:b/>
          <w:sz w:val="28"/>
        </w:rPr>
        <w:t>1시간</w:t>
      </w:r>
      <w:r>
        <w:rPr>
          <w:rFonts w:ascii="휴먼명조" w:hAnsi="휴먼명조" w:eastAsia="휴먼명조" w:cs="휴먼명조"/>
          <w:b w:val="0"/>
          <w:sz w:val="28"/>
        </w:rPr>
        <w:t>이 겹쳐, 추가 우주 실험 없이 축적된 자료를 재해석할 수 있다.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예측은 웻랩 전에 확정한다. 측정값이 하한보다 작으면 비행 자료의 무신호가 '효과 없음'이 아니라 </w:t>
      </w:r>
      <w:r>
        <w:rPr>
          <w:rFonts w:ascii="휴먼명조" w:hAnsi="휴먼명조" w:eastAsia="휴먼명조" w:cs="휴먼명조"/>
          <w:b/>
          <w:sz w:val="28"/>
        </w:rPr>
        <w:t>분해능 한계</w:t>
      </w:r>
      <w:r>
        <w:rPr>
          <w:rFonts w:ascii="휴먼명조" w:hAnsi="휴먼명조" w:eastAsia="휴먼명조" w:cs="휴먼명조"/>
          <w:b w:val="0"/>
          <w:sz w:val="28"/>
        </w:rPr>
        <w:t xml:space="preserve">임이 확정되고, 크면 그 차이가 </w:t>
      </w:r>
      <w:r>
        <w:rPr>
          <w:rFonts w:ascii="휴먼명조" w:hAnsi="휴먼명조" w:eastAsia="휴먼명조" w:cs="휴먼명조"/>
          <w:b/>
          <w:sz w:val="28"/>
        </w:rPr>
        <w:t>중력 이외 요인의 기여 하한</w:t>
      </w:r>
      <w:r>
        <w:rPr>
          <w:rFonts w:ascii="휴먼명조" w:hAnsi="휴먼명조" w:eastAsia="휴먼명조" w:cs="휴먼명조"/>
          <w:b w:val="0"/>
          <w:sz w:val="28"/>
        </w:rPr>
        <w:t>이 된다.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658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_통합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8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84" w:after="160" w:before="0"/>
        <w:ind w:left="397"/>
      </w:pPr>
      <w:r>
        <w:rPr>
          <w:rFonts w:ascii="휴먼명조" w:hAnsi="휴먼명조" w:eastAsia="휴먼명조" w:cs="휴먼명조"/>
          <w:b/>
          <w:sz w:val="24"/>
        </w:rPr>
        <w:t>그림 1.</w:t>
      </w:r>
      <w:r>
        <w:rPr>
          <w:rFonts w:ascii="휴먼명조" w:hAnsi="휴먼명조" w:eastAsia="휴먼명조" w:cs="휴먼명조"/>
          <w:b w:val="0"/>
          <w:sz w:val="24"/>
        </w:rPr>
        <w:t xml:space="preserve"> 음영은 후지현수 인가 14일, 오차막대는 실측 위상 오차의 8마리 군평균, 옅은 파선은 인가 중 관측되지 않는 내부 시계다. </w:t>
      </w:r>
      <w:r>
        <w:rPr>
          <w:rFonts w:ascii="휴먼명조" w:hAnsi="휴먼명조" w:eastAsia="휴먼명조" w:cs="휴먼명조"/>
          <w:b/>
          <w:sz w:val="24"/>
        </w:rPr>
        <w:t>그림 2.</w:t>
      </w:r>
      <w:r>
        <w:rPr>
          <w:rFonts w:ascii="휴먼명조" w:hAnsi="휴먼명조" w:eastAsia="휴먼명조" w:cs="휴먼명조"/>
          <w:b w:val="0"/>
          <w:sz w:val="24"/>
        </w:rPr>
        <w:t xml:space="preserve"> 음영은 희생 시각 미상 범위.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