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3: Ticket Lifecycle</w:t>
      </w:r>
    </w:p>
    <w:p>
      <w:pPr>
        <w:pStyle w:val="Heading1"/>
      </w:pPr>
      <w:r>
        <w:t xml:space="preserve">What I built</w:t>
      </w:r>
    </w:p>
    <w:p>
      <w:pPr>
        <w:spacing w:after="100"/>
      </w:pPr>
      <w:r>
        <w:rPr>
          <w:rFonts w:ascii="Consolas" w:cs="Consolas" w:eastAsia="Consolas" w:hAnsi="Consolas"/>
          <w:sz w:val="20"/>
          <w:szCs w:val="20"/>
        </w:rPr>
        <w:t xml:space="preserve">analytics.ticket_lifecycle</w:t>
      </w:r>
      <w:r>
        <w:t xml:space="preserve"> has one row per ticket, 17,986 rows in total. Each ticket's history in </w:t>
      </w:r>
      <w:r>
        <w:rPr>
          <w:rFonts w:ascii="Consolas" w:cs="Consolas" w:eastAsia="Consolas" w:hAnsi="Consolas"/>
          <w:sz w:val="20"/>
          <w:szCs w:val="20"/>
        </w:rPr>
        <w:t xml:space="preserve">fct_ticket_transaction</w:t>
      </w:r>
      <w:r>
        <w:t xml:space="preserve">, which is 1 to 5 rows, is collapsed into one row. It shows who bought the ticket first, who holds it now, what it first cost, its most recent paid price, how many times it changed hands, and whether it was scanned. The SQL is in </w:t>
      </w:r>
      <w:r>
        <w:rPr>
          <w:rFonts w:ascii="Consolas" w:cs="Consolas" w:eastAsia="Consolas" w:hAnsi="Consolas"/>
          <w:sz w:val="20"/>
          <w:szCs w:val="20"/>
        </w:rPr>
        <w:t xml:space="preserve">sql/06_ticket_lifecycle.sql</w:t>
      </w:r>
      <w:r>
        <w:t xml:space="preserve">, and </w:t>
      </w:r>
      <w:r>
        <w:rPr>
          <w:rFonts w:ascii="Consolas" w:cs="Consolas" w:eastAsia="Consolas" w:hAnsi="Consolas"/>
          <w:sz w:val="20"/>
          <w:szCs w:val="20"/>
        </w:rPr>
        <w:t xml:space="preserve">./run.sh</w:t>
      </w:r>
      <w:r>
        <w:t xml:space="preserve"> builds it after the Task 2 model.</w:t>
      </w:r>
    </w:p>
    <w:p>
      <w:pPr>
        <w:pStyle w:val="Heading1"/>
      </w:pPr>
      <w:r>
        <w:t xml:space="preserve">How each field is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4"/>
        <w:gridCol w:w="6796"/>
      </w:tblGrid>
      <w:tr>
        <w:trPr>
          <w:tblHeader/>
        </w:trPr>
        <w:tc>
          <w:tcPr>
            <w:tcW w:type="dxa" w:w="25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Field</w:t>
            </w:r>
          </w:p>
        </w:tc>
        <w:tc>
          <w:tcPr>
            <w:tcW w:type="dxa" w:w="679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Rule</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Original owner, price, purchase time</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buyer, price and time on the PRIMARY sale. Every ticket has exactly one, and it is always first.</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Current owner</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buyer on the ticket's latest transaction. Empty if the ticket was refunded, because a refunded ticket is void.</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Current price</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most recent price someone actually paid (PRIMARY or RESALE). Empty if refunded.</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Price change %</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Current price minus original price, divided by original price</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Transaction, resale and transfer counts</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Rows by type for the ticket</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Scanned, first scan time</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ticket has a first valid scan. Re-entries count once.</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Holder at scan</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The buyer on the latest transaction at or before the first valid scan</w:t>
            </w:r>
          </w:p>
        </w:tc>
      </w:tr>
      <w:tr>
        <w:trPr>
          <w:tblHeader w:val="off"/>
        </w:trPr>
        <w:tc>
          <w:tcPr>
            <w:tcW w:type="dxa" w:w="2564"/>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Event, seat, section type, double-sold flag</w:t>
            </w:r>
          </w:p>
        </w:tc>
        <w:tc>
          <w:tcPr>
            <w:tcW w:type="dxa" w:w="6796"/>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Carried over from the transaction table</w:t>
            </w:r>
          </w:p>
        </w:tc>
      </w:tr>
    </w:tbl>
    <w:p>
      <w:pPr>
        <w:spacing w:after="0"/>
      </w:pPr>
    </w:p>
    <w:p>
      <w:pPr>
        <w:pStyle w:val="Heading1"/>
      </w:pPr>
      <w:r>
        <w:t xml:space="preserve">Decisions</w:t>
      </w:r>
    </w:p>
    <w:p>
      <w:pPr>
        <w:spacing w:after="100"/>
      </w:pPr>
      <w:r>
        <w:t xml:space="preserve">Transfers don't reset the price. A transfer is recorded at $0, so if current price were just the price on the latest row, the 2,026 tickets whose last move was a transfer would look worthless. For example, TK30000037 was bought for $110, resold for $133.29, then transferred. Its current price is $133.29.</w:t>
      </w:r>
    </w:p>
    <w:p>
      <w:pPr>
        <w:spacing w:after="100"/>
      </w:pPr>
      <w:r>
        <w:t xml:space="preserve">Refunded tickets have no current owner or price. The 175 refunded tickets keep their original owner and history, but nobody holds them now.</w:t>
      </w:r>
    </w:p>
    <w:p>
      <w:pPr>
        <w:spacing w:after="100"/>
      </w:pPr>
      <w:r>
        <w:t xml:space="preserve">The person who attended is not always the current owner. 4 tickets were resold or transferred minutes after being scanned, so I record who held each ticket when it was scanned. Task 4 uses that for fan attendance.</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2026-10-08T18:24:15.477Z</dcterms:created>
  <dcterms:modified xsi:type="dcterms:W3CDTF">2026-10-08T18:24:15.479Z</dcterms:modified>
</cp:coreProperties>
</file>

<file path=docProps/custom.xml><?xml version="1.0" encoding="utf-8"?>
<Properties xmlns="http://schemas.openxmlformats.org/officeDocument/2006/custom-properties" xmlns:vt="http://schemas.openxmlformats.org/officeDocument/2006/docPropsVTypes"/>
</file>