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6: Pre-Arrival Guide Audience Fix</w:t>
      </w:r>
    </w:p>
    <w:p>
      <w:pPr>
        <w:pStyle w:val="Heading1"/>
      </w:pPr>
      <w:r>
        <w:t xml:space="preserve">Why these fans got the Garden Club version</w:t>
      </w:r>
    </w:p>
    <w:p>
      <w:pPr>
        <w:spacing w:after="100"/>
      </w:pPr>
      <w:r>
        <w:t xml:space="preserve">The current logic gives a ticket the Garden Club version based on whether the account that originally bought the ticket was a Garden Club member, even if that ticket was later transferred or resold to someone else. It never uses the ticket's section when setting the flag, so it can give the club version to tickets in Loge or Balcony even though Marketing's rule says those sections should always receive the standard guide.</w:t>
      </w:r>
    </w:p>
    <w:p>
      <w:pPr>
        <w:spacing w:after="100"/>
      </w:pPr>
      <w:r>
        <w:t xml:space="preserve">The query actually pulls the section for every ticket and then never uses it. Club members also buy Loge and Balcony seats, and when those tickets are later resold or transferred, the new holder inherits the club flag.</w:t>
      </w:r>
    </w:p>
    <w:p>
      <w:pPr>
        <w:pStyle w:val="Heading1"/>
      </w:pPr>
      <w:r>
        <w:t xml:space="preserve">What I changed</w:t>
      </w:r>
    </w:p>
    <w:p>
      <w:pPr>
        <w:spacing w:after="100"/>
      </w:pPr>
      <w:r>
        <w:rPr>
          <w:rFonts w:ascii="Consolas" w:cs="Consolas" w:eastAsia="Consolas" w:hAnsi="Consolas"/>
          <w:sz w:val="20"/>
          <w:szCs w:val="20"/>
        </w:rPr>
        <w:t xml:space="preserve">sql/pre_arrival_audience_fixed.sql</w:t>
      </w:r>
      <w:r>
        <w:t xml:space="preserve"> is the original query with one added condition. A ticket now counts toward the Garden Club version only if it is in a CLUB section and came from a Garden Club member's account. A holder gets the club version if they hold at least one ticket like that, and everyone else gets the standard version.</w:t>
      </w:r>
    </w:p>
    <w:p>
      <w:pPr>
        <w:spacing w:after="100"/>
      </w:pPr>
      <w:r>
        <w:t xml:space="preserve">I left everything else the same on purpose: how the current holder is found, the refund exclusion, the event parameter and the output columns. That keeps the change easy to review, and it keeps Marketing's summer intent of sending the club guide to guests in club seats.</w:t>
      </w:r>
    </w:p>
    <w:p>
      <w:pPr>
        <w:pStyle w:val="Heading1"/>
      </w:pPr>
      <w:r>
        <w:t xml:space="preserve">EV1035 results (Feb 25, 2026, against Chicago)</w:t>
      </w:r>
    </w:p>
    <w:p>
      <w:pPr>
        <w:spacing w:after="100"/>
      </w:pPr>
      <w:r>
        <w:t xml:space="preserve">I first ran the original SQL against the source data and confirmed it reproduces the output Marketing has exactly, with 257 holders and 31 flagged for the club version. Then I ran the fixed version. It has the same 257 holders with the same emails and ticket counts. The club version drops from 31 to 19. 12 holders change from club to standard, and nobody changes from standard to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1"/>
        <w:gridCol w:w="1191"/>
        <w:gridCol w:w="6978"/>
      </w:tblGrid>
      <w:tr>
        <w:trPr>
          <w:tblHeader/>
        </w:trPr>
        <w:tc>
          <w:tcPr>
            <w:tcW w:type="dxa" w:w="119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Holder</w:t>
            </w:r>
          </w:p>
        </w:tc>
        <w:tc>
          <w:tcPr>
            <w:tcW w:type="dxa" w:w="119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Seat</w:t>
            </w:r>
          </w:p>
        </w:tc>
        <w:tc>
          <w:tcPr>
            <w:tcW w:type="dxa" w:w="697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How they got it</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A500629</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 310</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A500981</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LOGE 2</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Transfer</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A501867</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LOGE 16</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A503330</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 309</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Transfer</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A503542</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LOGE 12</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A506758</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 323</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A507095</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 319</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 then transfer</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A508844</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LOGE 17</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Two resales</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A510176</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 311</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Transfer</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A510236</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LOGE 13</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A510490</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 304</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Resale</w:t>
            </w:r>
          </w:p>
        </w:tc>
      </w:tr>
      <w:tr>
        <w:trPr>
          <w:tblHeader w:val="off"/>
        </w:trPr>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A500211</w:t>
            </w:r>
          </w:p>
        </w:tc>
        <w:tc>
          <w:tcPr>
            <w:tcW w:type="dxa" w:w="11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 327</w:t>
            </w:r>
          </w:p>
        </w:tc>
        <w:tc>
          <w:tcPr>
            <w:tcW w:type="dxa" w:w="6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Bought it directly (a Garden Club member)</w:t>
            </w:r>
          </w:p>
        </w:tc>
      </w:tr>
    </w:tbl>
    <w:p>
      <w:pPr>
        <w:spacing w:after="0"/>
      </w:pPr>
    </w:p>
    <w:p>
      <w:pPr>
        <w:spacing w:after="100"/>
      </w:pPr>
      <w:r>
        <w:t xml:space="preserve">The first 11 are the fans Marketing described, Loge or Balcony tickets that came from a club member's account. Most came by resale, not just transfer. The 12th is different. A500211 is a Garden Club member who bought a Balcony seat directly, so this change comes from Marketing's new rule, not from the original complaint. The full list with emails is in </w:t>
      </w:r>
      <w:r>
        <w:rPr>
          <w:rFonts w:ascii="Consolas" w:cs="Consolas" w:eastAsia="Consolas" w:hAnsi="Consolas"/>
          <w:sz w:val="20"/>
          <w:szCs w:val="20"/>
        </w:rPr>
        <w:t xml:space="preserve">outputs/task6_ev1035_flag_changes.csv</w:t>
      </w:r>
      <w:r>
        <w:t xml:space="preserve">, produced by </w:t>
      </w:r>
      <w:r>
        <w:rPr>
          <w:rFonts w:ascii="Consolas" w:cs="Consolas" w:eastAsia="Consolas" w:hAnsi="Consolas"/>
          <w:sz w:val="20"/>
          <w:szCs w:val="20"/>
        </w:rPr>
        <w:t xml:space="preserve">sql/pre_arrival_flag_changes.sql</w:t>
      </w:r>
      <w:r>
        <w:t xml:space="preserve">.</w:t>
      </w:r>
    </w:p>
    <w:p>
      <w:pPr>
        <w:spacing w:after="100"/>
      </w:pPr>
      <w:r>
        <w:t xml:space="preserve">To check the result, I compared it against the ticket model from Tasks 2 and 3. No one flagged for the club version holds only Loge or Balcony tickets, everyone flagged holds a CLUB seat from a club member's account, and no one who qualifies was missed.</w:t>
      </w:r>
    </w:p>
    <w:p>
      <w:pPr>
        <w:pStyle w:val="Heading1"/>
      </w:pPr>
      <w:r>
        <w:t xml:space="preserve">Edge cases and how I handled them</w:t>
      </w:r>
    </w:p>
    <w:p>
      <w:pPr>
        <w:spacing w:after="100"/>
      </w:pPr>
      <w:r>
        <w:t xml:space="preserve">Three Garden Club members are sitting in Loge or Balcony. Following Marketing's rule, those seats get the standard version. Only one of them changes (A500211), because the other two also hold CLUB seats and keep the club version.</w:t>
      </w:r>
    </w:p>
    <w:p>
      <w:pPr>
        <w:spacing w:after="100"/>
      </w:pPr>
      <w:r>
        <w:t xml:space="preserve">Four holders have both CLUB and Loge or Balcony tickets. They get the club version, because each holds at least one CLUB seat from a club member's account.</w:t>
      </w:r>
    </w:p>
    <w:p>
      <w:pPr>
        <w:spacing w:after="100"/>
      </w:pPr>
      <w:r>
        <w:t xml:space="preserve">18 holders have CLUB seats that didn't come from a club member's account. They stay on the standard version, the same as today, because changing that would add people to the club version, which is a business decision.</w:t>
      </w:r>
    </w:p>
    <w:p>
      <w:pPr>
        <w:spacing w:after="100"/>
      </w:pPr>
      <w:r>
        <w:t xml:space="preserve">Two accounts share one email address (A500999 and A510810). Both get the standard version, so that address gets two emails. One email in the output also has extra spaces, because the query outputs emails as entered.</w:t>
      </w:r>
    </w:p>
    <w:p>
      <w:pPr>
        <w:spacing w:after="100"/>
      </w:pPr>
      <w:r>
        <w:t xml:space="preserve">A ticket that changed hands several times still counts as coming from its first buyer, consistent with the summer logic. The 4 refunded tickets are excluded, the same as today. Four tickets sit on two double-sold Loge 22 seats. Every holder still gets a guide, all are Loge so all are standard, and I flagged them for the ticketing team separately. Club membership uses each account's current flag, the same as today.</w:t>
      </w:r>
    </w:p>
    <w:p>
      <w:pPr>
        <w:pStyle w:val="Heading1"/>
      </w:pPr>
      <w:r>
        <w:t xml:space="preserve">Questions for Marketing before shipping</w:t>
      </w:r>
    </w:p>
    <w:p>
      <w:pPr>
        <w:pStyle w:val="ListParagraph"/>
        <w:numPr>
          <w:ilvl w:val="0"/>
          <w:numId w:val="2"/>
        </w:numPr>
      </w:pPr>
      <w:r>
        <w:t xml:space="preserve">Should a Garden Club member sitting in Loge or Balcony get the standard guide? Your rule says yes, but it affects one of your own members for this game.</w:t>
      </w:r>
    </w:p>
    <w:p>
      <w:pPr>
        <w:pStyle w:val="ListParagraph"/>
        <w:numPr>
          <w:ilvl w:val="0"/>
          <w:numId w:val="2"/>
        </w:numPr>
      </w:pPr>
      <w:r>
        <w:t xml:space="preserve">Should someone with both a club seat and a Loge or Balcony seat get the club guide, the standard guide, or both?</w:t>
      </w:r>
    </w:p>
    <w:p>
      <w:pPr>
        <w:pStyle w:val="ListParagraph"/>
        <w:numPr>
          <w:ilvl w:val="0"/>
          <w:numId w:val="2"/>
        </w:numPr>
      </w:pPr>
      <w:r>
        <w:t xml:space="preserve">Should everyone sitting in a CLUB section get the club guide, even if the ticket did not come from a club member's account? That would add up to 18 people for this game.</w:t>
      </w:r>
    </w:p>
    <w:p>
      <w:pPr>
        <w:pStyle w:val="ListParagraph"/>
        <w:numPr>
          <w:ilvl w:val="0"/>
          <w:numId w:val="2"/>
        </w:numPr>
      </w:pPr>
      <w:r>
        <w:t xml:space="preserve">Should we trim and remove duplicate email addresses before sending?</w:t>
      </w:r>
    </w:p>
    <w:p>
      <w:pPr>
        <w:pStyle w:val="Heading1"/>
      </w:pPr>
      <w:r>
        <w:t xml:space="preserve">Reply to Marketing</w:t>
      </w:r>
    </w:p>
    <w:p>
      <w:pPr>
        <w:spacing w:after="120"/>
        <w:ind w:left="540"/>
      </w:pPr>
      <w:r>
        <w:rPr>
          <w:i/>
          <w:iCs/>
        </w:rPr>
        <w:t xml:space="preserve">Hi team,</w:t>
      </w:r>
    </w:p>
    <w:p>
      <w:pPr>
        <w:spacing w:after="120"/>
        <w:ind w:left="540"/>
      </w:pPr>
      <w:r>
        <w:rPr>
          <w:i/>
          <w:iCs/>
        </w:rPr>
        <w:t xml:space="preserve">We found why some Loge and Balcony fans received the Garden Club version of the Pre-Arrival Guide. The summer change flagged a ticket as club if it came from a club member's account, but it never checked the ticket's section. When club members resold or transferred their Loge and Balcony seats, the new holders were treated as club.</w:t>
      </w:r>
    </w:p>
    <w:p>
      <w:pPr>
        <w:spacing w:after="120"/>
        <w:ind w:left="540"/>
      </w:pPr>
      <w:r>
        <w:rPr>
          <w:i/>
          <w:iCs/>
        </w:rPr>
        <w:t xml:space="preserve">I updated the logic so only CLUB section seats from a club member's account get the club version. Loge and Balcony always get the standard version. For the Feb 25 game, that moves 12 people from the club version to the standard one. Nobody new gets the club version.</w:t>
      </w:r>
    </w:p>
    <w:p>
      <w:pPr>
        <w:spacing w:after="120"/>
        <w:ind w:left="540"/>
      </w:pPr>
      <w:r>
        <w:rPr>
          <w:i/>
          <w:iCs/>
        </w:rPr>
        <w:t xml:space="preserve">Before we use this for the next guide, I'd like your call on a few cases. One of your own Garden Club members has a Balcony seat for that game, and the new rule gives them the standard guide. A few people hold both club and non-club seats. Some fans in club seats got their tickets from a non-member. I've listed the details and would be happy to walk through them.</w:t>
      </w:r>
    </w:p>
    <w:p>
      <w:pPr>
        <w:spacing w:after="120"/>
        <w:ind w:left="540"/>
      </w:pPr>
      <w:r>
        <w:rPr>
          <w:i/>
          <w:iCs/>
        </w:rPr>
        <w:t xml:space="preserve">Thanks,</w:t>
      </w:r>
    </w:p>
    <w:p>
      <w:pPr>
        <w:spacing w:after="120"/>
        <w:ind w:left="540"/>
      </w:pPr>
      <w:r>
        <w:rPr>
          <w:i/>
          <w:iCs/>
        </w:rPr>
        <w:t xml:space="preserve">Josh</w:t>
      </w:r>
    </w:p>
    <w:p>
      <w:pPr>
        <w:pStyle w:val="Heading1"/>
      </w:pPr>
      <w:r>
        <w:t xml:space="preserve">How I would prevent this next time</w:t>
      </w:r>
    </w:p>
    <w:p>
      <w:pPr>
        <w:spacing w:after="100"/>
      </w:pPr>
      <w:r>
        <w:t xml:space="preserve">I would write the requirement as examples that Marketing signs off on, like "a Loge ticket from a club member's account gets the standard guide," because examples catch gaps that a one-line rule hides. Before every send, an automatic check should fail if anyone holding only Loge or Balcony tickets is flagged for the club version. Each run should also be compared to the previous game, and a jump in club-version counts or club flags outside CLUB sections should stop the send until someone reviews it. I would send Marketing a short preview with counts by section and a few sample holders and get their sign-off before the guide goes out. Any change to audience logic should get a second reviewer, and the change log in the SQL should stay up to date.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pPr>
      <w:spacing w:after="60" w:before="160"/>
      <w:outlineLvl w:val="0"/>
    </w:pPr>
    <w:rPr>
      <w:b/>
      <w:bCs/>
      <w:color w:val="1F3864"/>
      <w:sz w:val="28"/>
      <w:szCs w:val="28"/>
    </w:rPr>
  </w:style>
  <w:style w:type="paragraph" w:styleId="Heading2">
    <w:name w:val="Heading 2"/>
    <w:basedOn w:val="Normal"/>
    <w:next w:val="Normal"/>
    <w:pPr>
      <w:spacing w:after="60" w:before="1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Silverman</dc:creator>
  <cp:lastModifiedBy>Josh Silverman</cp:lastModifiedBy>
  <cp:revision>1</cp:revision>
  <dcterms:created xsi:type="dcterms:W3CDTF">2026-10-08T18:01:09.504Z</dcterms:created>
  <dcterms:modified xsi:type="dcterms:W3CDTF">2026-10-08T18:01:09.506Z</dcterms:modified>
</cp:coreProperties>
</file>

<file path=docProps/custom.xml><?xml version="1.0" encoding="utf-8"?>
<Properties xmlns="http://schemas.openxmlformats.org/officeDocument/2006/custom-properties" xmlns:vt="http://schemas.openxmlformats.org/officeDocument/2006/docPropsVTypes"/>
</file>