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A47" w:rsidRDefault="00B61A47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>Computer Programming II</w:t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  <w:t xml:space="preserve">    Instructor: Greg Shaw</w:t>
      </w:r>
      <w:r>
        <w:rPr>
          <w:rFonts w:ascii="Courier New" w:hAnsi="Courier New"/>
          <w:spacing w:val="-3"/>
          <w:sz w:val="24"/>
        </w:rPr>
        <w:fldChar w:fldCharType="begin"/>
      </w:r>
      <w:r>
        <w:rPr>
          <w:rFonts w:ascii="Courier New" w:hAnsi="Courier New"/>
          <w:spacing w:val="-3"/>
          <w:sz w:val="24"/>
        </w:rPr>
        <w:instrText xml:space="preserve">PRIVATE </w:instrText>
      </w:r>
      <w:r>
        <w:rPr>
          <w:rFonts w:ascii="Courier New" w:hAnsi="Courier New"/>
          <w:spacing w:val="-3"/>
          <w:sz w:val="24"/>
        </w:rPr>
      </w:r>
      <w:r>
        <w:rPr>
          <w:rFonts w:ascii="Courier New" w:hAnsi="Courier New"/>
          <w:spacing w:val="-3"/>
          <w:sz w:val="24"/>
        </w:rPr>
        <w:fldChar w:fldCharType="end"/>
      </w:r>
    </w:p>
    <w:p w:rsidR="00B61A47" w:rsidRDefault="00B61A47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>COP 3337</w:t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  <w:t xml:space="preserve">    </w:t>
      </w:r>
      <w:r>
        <w:rPr>
          <w:rFonts w:ascii="Courier New" w:hAnsi="Courier New"/>
          <w:spacing w:val="-3"/>
          <w:sz w:val="24"/>
        </w:rPr>
        <w:tab/>
      </w:r>
      <w:r>
        <w:rPr>
          <w:rFonts w:ascii="Courier New" w:hAnsi="Courier New"/>
          <w:spacing w:val="-3"/>
          <w:sz w:val="24"/>
        </w:rPr>
        <w:tab/>
        <w:t xml:space="preserve">    </w:t>
      </w:r>
    </w:p>
    <w:p w:rsidR="00B61A47" w:rsidRDefault="00B61A47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spacing w:val="-3"/>
        </w:rPr>
      </w:pPr>
    </w:p>
    <w:p w:rsidR="00B61A47" w:rsidRDefault="00B61A47">
      <w:pPr>
        <w:pStyle w:val="Heading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>Inner Classes</w:t>
      </w:r>
    </w:p>
    <w:p w:rsidR="00B61A47" w:rsidRDefault="00B61A47">
      <w:pPr>
        <w:rPr>
          <w:rFonts w:ascii="Courier New" w:hAnsi="Courier New"/>
        </w:rPr>
      </w:pPr>
    </w:p>
    <w:p w:rsidR="00B61A47" w:rsidRDefault="00B61A47" w:rsidP="003451E3">
      <w:pPr>
        <w:numPr>
          <w:ilvl w:val="0"/>
          <w:numId w:val="6"/>
        </w:numPr>
        <w:tabs>
          <w:tab w:val="left" w:pos="-720"/>
          <w:tab w:val="left" w:pos="360"/>
          <w:tab w:val="left" w:pos="1800"/>
          <w:tab w:val="left" w:pos="2160"/>
          <w:tab w:val="left" w:pos="2520"/>
          <w:tab w:val="left" w:pos="2880"/>
        </w:tabs>
        <w:suppressAutoHyphens/>
        <w:ind w:left="3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>We create an inner class by nesting one class definition within another.</w:t>
      </w:r>
    </w:p>
    <w:p w:rsidR="00B61A47" w:rsidRDefault="00B61A47" w:rsidP="003451E3">
      <w:pPr>
        <w:tabs>
          <w:tab w:val="left" w:pos="-720"/>
          <w:tab w:val="left" w:pos="360"/>
          <w:tab w:val="num" w:pos="540"/>
          <w:tab w:val="num" w:pos="900"/>
          <w:tab w:val="left" w:pos="1800"/>
          <w:tab w:val="left" w:pos="2160"/>
          <w:tab w:val="left" w:pos="2520"/>
          <w:tab w:val="left" w:pos="2880"/>
        </w:tabs>
        <w:suppressAutoHyphens/>
        <w:ind w:left="360" w:hanging="360"/>
        <w:jc w:val="both"/>
        <w:rPr>
          <w:rFonts w:ascii="Courier New" w:hAnsi="Courier New"/>
          <w:spacing w:val="-3"/>
          <w:sz w:val="24"/>
        </w:rPr>
      </w:pPr>
    </w:p>
    <w:p w:rsidR="00B61A47" w:rsidRDefault="00B61A47" w:rsidP="003451E3">
      <w:pPr>
        <w:numPr>
          <w:ilvl w:val="0"/>
          <w:numId w:val="6"/>
        </w:numPr>
        <w:tabs>
          <w:tab w:val="left" w:pos="-720"/>
          <w:tab w:val="left" w:pos="360"/>
          <w:tab w:val="left" w:pos="1800"/>
          <w:tab w:val="left" w:pos="2160"/>
          <w:tab w:val="left" w:pos="2520"/>
          <w:tab w:val="left" w:pos="2880"/>
        </w:tabs>
        <w:suppressAutoHyphens/>
        <w:ind w:left="3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Inner classes are commonly used when one class requires the functionality of another (i.e., the ability to create and manipulate objects of that class), but wants to limit its </w:t>
      </w:r>
      <w:r>
        <w:rPr>
          <w:rFonts w:ascii="Courier New" w:hAnsi="Courier New"/>
          <w:i/>
          <w:iCs/>
          <w:spacing w:val="-3"/>
          <w:sz w:val="24"/>
        </w:rPr>
        <w:t>visibility</w:t>
      </w:r>
      <w:r>
        <w:rPr>
          <w:rFonts w:ascii="Courier New" w:hAnsi="Courier New"/>
          <w:spacing w:val="-3"/>
          <w:sz w:val="24"/>
        </w:rPr>
        <w:t>. I.e., if class B is defined within class A, then inner class B can be hidden from client code that has access to A.</w:t>
      </w:r>
      <w:r w:rsidR="00042EFD" w:rsidRPr="00042EFD">
        <w:rPr>
          <w:rFonts w:ascii="Courier New" w:hAnsi="Courier New"/>
          <w:spacing w:val="-3"/>
          <w:sz w:val="24"/>
        </w:rPr>
        <w:t xml:space="preserve"> </w:t>
      </w:r>
      <w:r w:rsidR="00042EFD">
        <w:rPr>
          <w:rFonts w:ascii="Courier New" w:hAnsi="Courier New"/>
          <w:spacing w:val="-3"/>
          <w:sz w:val="24"/>
        </w:rPr>
        <w:t xml:space="preserve"> (We will see an example of a “hidden” inner class in the upcoming unit on Data Structures.)</w:t>
      </w:r>
    </w:p>
    <w:p w:rsidR="00B61A47" w:rsidRDefault="00B61A47" w:rsidP="003451E3">
      <w:pPr>
        <w:tabs>
          <w:tab w:val="left" w:pos="-720"/>
          <w:tab w:val="left" w:pos="360"/>
          <w:tab w:val="num" w:pos="540"/>
          <w:tab w:val="left" w:pos="1080"/>
          <w:tab w:val="left" w:pos="1800"/>
          <w:tab w:val="left" w:pos="2160"/>
          <w:tab w:val="left" w:pos="2520"/>
          <w:tab w:val="left" w:pos="2880"/>
        </w:tabs>
        <w:suppressAutoHyphens/>
        <w:ind w:left="360" w:hanging="360"/>
        <w:jc w:val="both"/>
        <w:rPr>
          <w:rFonts w:ascii="Courier New" w:hAnsi="Courier New"/>
          <w:spacing w:val="-3"/>
          <w:sz w:val="24"/>
        </w:rPr>
      </w:pPr>
    </w:p>
    <w:p w:rsidR="00B61A47" w:rsidRDefault="00B61A47" w:rsidP="003451E3">
      <w:pPr>
        <w:numPr>
          <w:ilvl w:val="0"/>
          <w:numId w:val="6"/>
        </w:numPr>
        <w:tabs>
          <w:tab w:val="left" w:pos="-720"/>
          <w:tab w:val="left" w:pos="360"/>
          <w:tab w:val="left" w:pos="1080"/>
          <w:tab w:val="left" w:pos="1800"/>
          <w:tab w:val="left" w:pos="2160"/>
          <w:tab w:val="left" w:pos="2520"/>
          <w:tab w:val="left" w:pos="2880"/>
        </w:tabs>
        <w:suppressAutoHyphens/>
        <w:ind w:left="3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(Recall that classes must be declared </w:t>
      </w:r>
      <w:r>
        <w:rPr>
          <w:rFonts w:ascii="Courier New" w:hAnsi="Courier New"/>
          <w:b/>
          <w:spacing w:val="-3"/>
          <w:sz w:val="24"/>
        </w:rPr>
        <w:t xml:space="preserve">public </w:t>
      </w:r>
      <w:r>
        <w:rPr>
          <w:rFonts w:ascii="Courier New" w:hAnsi="Courier New"/>
          <w:spacing w:val="-3"/>
          <w:sz w:val="24"/>
        </w:rPr>
        <w:t xml:space="preserve">or use "friendly" access.  Classes can't be declared </w:t>
      </w:r>
      <w:r>
        <w:rPr>
          <w:rFonts w:ascii="Courier New" w:hAnsi="Courier New"/>
          <w:b/>
          <w:spacing w:val="-3"/>
          <w:sz w:val="24"/>
        </w:rPr>
        <w:t>private</w:t>
      </w:r>
      <w:r>
        <w:rPr>
          <w:rFonts w:ascii="Courier New" w:hAnsi="Courier New"/>
          <w:spacing w:val="-3"/>
          <w:sz w:val="24"/>
        </w:rPr>
        <w:t>. An inner class declared with friendly access is effectively hidden from all client code not in the same package)</w:t>
      </w:r>
    </w:p>
    <w:p w:rsidR="00B61A47" w:rsidRDefault="00B61A47" w:rsidP="003451E3">
      <w:pPr>
        <w:tabs>
          <w:tab w:val="left" w:pos="-720"/>
          <w:tab w:val="left" w:pos="360"/>
          <w:tab w:val="num" w:pos="540"/>
          <w:tab w:val="left" w:pos="1080"/>
          <w:tab w:val="left" w:pos="1800"/>
          <w:tab w:val="left" w:pos="2160"/>
          <w:tab w:val="left" w:pos="2520"/>
          <w:tab w:val="left" w:pos="2880"/>
        </w:tabs>
        <w:suppressAutoHyphens/>
        <w:ind w:left="360" w:hanging="360"/>
        <w:jc w:val="both"/>
        <w:rPr>
          <w:rFonts w:ascii="Courier New" w:hAnsi="Courier New"/>
          <w:spacing w:val="-3"/>
          <w:sz w:val="16"/>
        </w:rPr>
      </w:pPr>
    </w:p>
    <w:p w:rsidR="00B060D7" w:rsidRDefault="00B060D7" w:rsidP="003451E3">
      <w:pPr>
        <w:numPr>
          <w:ilvl w:val="0"/>
          <w:numId w:val="6"/>
        </w:numPr>
        <w:tabs>
          <w:tab w:val="left" w:pos="-720"/>
          <w:tab w:val="left" w:pos="360"/>
          <w:tab w:val="left" w:pos="1800"/>
          <w:tab w:val="left" w:pos="2160"/>
          <w:tab w:val="left" w:pos="2520"/>
          <w:tab w:val="left" w:pos="2880"/>
        </w:tabs>
        <w:suppressAutoHyphens/>
        <w:ind w:left="3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Outer class methods are allowed to directly access the </w:t>
      </w:r>
      <w:r w:rsidR="003451E3">
        <w:rPr>
          <w:rFonts w:ascii="Courier New" w:hAnsi="Courier New"/>
          <w:spacing w:val="-3"/>
          <w:sz w:val="24"/>
        </w:rPr>
        <w:t xml:space="preserve">instance variables </w:t>
      </w:r>
      <w:r>
        <w:rPr>
          <w:rFonts w:ascii="Courier New" w:hAnsi="Courier New"/>
          <w:spacing w:val="-3"/>
          <w:sz w:val="24"/>
        </w:rPr>
        <w:t>and methods of the inner class. It makes no difference whether th</w:t>
      </w:r>
      <w:r w:rsidR="003451E3">
        <w:rPr>
          <w:rFonts w:ascii="Courier New" w:hAnsi="Courier New"/>
          <w:spacing w:val="-3"/>
          <w:sz w:val="24"/>
        </w:rPr>
        <w:t xml:space="preserve">ey </w:t>
      </w:r>
      <w:r>
        <w:rPr>
          <w:rFonts w:ascii="Courier New" w:hAnsi="Courier New"/>
          <w:spacing w:val="-3"/>
          <w:sz w:val="24"/>
        </w:rPr>
        <w:t xml:space="preserve">are declared </w:t>
      </w:r>
      <w:r>
        <w:rPr>
          <w:rFonts w:ascii="Courier New" w:hAnsi="Courier New"/>
          <w:b/>
          <w:spacing w:val="-3"/>
          <w:sz w:val="24"/>
        </w:rPr>
        <w:t>public</w:t>
      </w:r>
      <w:r>
        <w:rPr>
          <w:rFonts w:ascii="Courier New" w:hAnsi="Courier New"/>
          <w:spacing w:val="-3"/>
          <w:sz w:val="24"/>
        </w:rPr>
        <w:t xml:space="preserve">, </w:t>
      </w:r>
      <w:r>
        <w:rPr>
          <w:rFonts w:ascii="Courier New" w:hAnsi="Courier New"/>
          <w:b/>
          <w:spacing w:val="-3"/>
          <w:sz w:val="24"/>
        </w:rPr>
        <w:t>protected</w:t>
      </w:r>
      <w:r>
        <w:rPr>
          <w:rFonts w:ascii="Courier New" w:hAnsi="Courier New"/>
          <w:spacing w:val="-3"/>
          <w:sz w:val="24"/>
        </w:rPr>
        <w:t xml:space="preserve">, or </w:t>
      </w:r>
      <w:r>
        <w:rPr>
          <w:rFonts w:ascii="Courier New" w:hAnsi="Courier New"/>
          <w:b/>
          <w:spacing w:val="-3"/>
          <w:sz w:val="24"/>
        </w:rPr>
        <w:t>private</w:t>
      </w:r>
      <w:r w:rsidR="002F48A1">
        <w:rPr>
          <w:rFonts w:ascii="Courier New" w:hAnsi="Courier New"/>
          <w:spacing w:val="-3"/>
          <w:sz w:val="24"/>
        </w:rPr>
        <w:t>, or use "friendly" access</w:t>
      </w:r>
    </w:p>
    <w:p w:rsidR="00B060D7" w:rsidRDefault="00B060D7" w:rsidP="003451E3">
      <w:pPr>
        <w:tabs>
          <w:tab w:val="left" w:pos="-720"/>
          <w:tab w:val="left" w:pos="360"/>
          <w:tab w:val="left" w:pos="1800"/>
          <w:tab w:val="left" w:pos="2160"/>
          <w:tab w:val="left" w:pos="2520"/>
          <w:tab w:val="left" w:pos="2880"/>
        </w:tabs>
        <w:suppressAutoHyphens/>
        <w:ind w:left="360" w:hanging="360"/>
        <w:jc w:val="both"/>
        <w:rPr>
          <w:rFonts w:ascii="Courier New" w:hAnsi="Courier New"/>
          <w:spacing w:val="-3"/>
          <w:sz w:val="24"/>
        </w:rPr>
      </w:pPr>
    </w:p>
    <w:p w:rsidR="00F93EA9" w:rsidRDefault="00B060D7" w:rsidP="003451E3">
      <w:pPr>
        <w:numPr>
          <w:ilvl w:val="0"/>
          <w:numId w:val="6"/>
        </w:numPr>
        <w:tabs>
          <w:tab w:val="left" w:pos="-720"/>
          <w:tab w:val="left" w:pos="360"/>
          <w:tab w:val="left" w:pos="1800"/>
          <w:tab w:val="left" w:pos="2160"/>
          <w:tab w:val="left" w:pos="2520"/>
          <w:tab w:val="left" w:pos="2880"/>
        </w:tabs>
        <w:suppressAutoHyphens/>
        <w:ind w:left="36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>An inner class</w:t>
      </w:r>
      <w:r w:rsidR="00042EFD">
        <w:rPr>
          <w:rFonts w:ascii="Courier New" w:hAnsi="Courier New"/>
          <w:spacing w:val="-3"/>
          <w:sz w:val="24"/>
        </w:rPr>
        <w:t xml:space="preserve"> may also be used to implement a “strategy inter</w:t>
      </w:r>
      <w:r w:rsidR="00F93EA9">
        <w:rPr>
          <w:rFonts w:ascii="Courier New" w:hAnsi="Courier New"/>
          <w:spacing w:val="-3"/>
          <w:sz w:val="24"/>
        </w:rPr>
        <w:t>face,</w:t>
      </w:r>
      <w:r w:rsidR="00042EFD">
        <w:rPr>
          <w:rFonts w:ascii="Courier New" w:hAnsi="Courier New"/>
          <w:spacing w:val="-3"/>
          <w:sz w:val="24"/>
        </w:rPr>
        <w:t xml:space="preserve">” </w:t>
      </w:r>
      <w:r w:rsidR="00F93EA9">
        <w:rPr>
          <w:rFonts w:ascii="Courier New" w:hAnsi="Courier New"/>
          <w:spacing w:val="-3"/>
          <w:sz w:val="24"/>
        </w:rPr>
        <w:t xml:space="preserve">also known as a “callback.” I.e. using an </w:t>
      </w:r>
      <w:r w:rsidR="00042EFD">
        <w:rPr>
          <w:rFonts w:ascii="Courier New" w:hAnsi="Courier New"/>
          <w:spacing w:val="-3"/>
          <w:sz w:val="24"/>
        </w:rPr>
        <w:t xml:space="preserve">interface and </w:t>
      </w:r>
      <w:r w:rsidR="00F93EA9">
        <w:rPr>
          <w:rFonts w:ascii="Courier New" w:hAnsi="Courier New"/>
          <w:spacing w:val="-3"/>
          <w:sz w:val="24"/>
        </w:rPr>
        <w:t xml:space="preserve">its “realizing” </w:t>
      </w:r>
      <w:r w:rsidR="00042EFD">
        <w:rPr>
          <w:rFonts w:ascii="Courier New" w:hAnsi="Courier New"/>
          <w:spacing w:val="-3"/>
          <w:sz w:val="24"/>
        </w:rPr>
        <w:t xml:space="preserve">classes </w:t>
      </w:r>
      <w:r w:rsidR="00F93EA9">
        <w:rPr>
          <w:rFonts w:ascii="Courier New" w:hAnsi="Courier New"/>
          <w:spacing w:val="-3"/>
          <w:sz w:val="24"/>
        </w:rPr>
        <w:t>t</w:t>
      </w:r>
      <w:r w:rsidR="00042EFD">
        <w:rPr>
          <w:rFonts w:ascii="Courier New" w:hAnsi="Courier New"/>
          <w:spacing w:val="-3"/>
          <w:sz w:val="24"/>
        </w:rPr>
        <w:t xml:space="preserve">o perform a common task among unrelated classes.  </w:t>
      </w:r>
    </w:p>
    <w:p w:rsidR="00B61A47" w:rsidRDefault="00F93EA9" w:rsidP="00D64F68">
      <w:pPr>
        <w:numPr>
          <w:ilvl w:val="0"/>
          <w:numId w:val="7"/>
        </w:numPr>
        <w:tabs>
          <w:tab w:val="left" w:pos="-720"/>
          <w:tab w:val="left" w:pos="360"/>
          <w:tab w:val="left" w:pos="1080"/>
        </w:tabs>
        <w:suppressAutoHyphens/>
        <w:ind w:hanging="720"/>
        <w:jc w:val="both"/>
        <w:rPr>
          <w:rFonts w:ascii="Courier New" w:hAnsi="Courier New"/>
          <w:spacing w:val="-3"/>
          <w:sz w:val="24"/>
        </w:rPr>
      </w:pPr>
      <w:r>
        <w:rPr>
          <w:rFonts w:ascii="Courier New" w:hAnsi="Courier New"/>
          <w:spacing w:val="-3"/>
          <w:sz w:val="24"/>
        </w:rPr>
        <w:t xml:space="preserve">Section </w:t>
      </w:r>
      <w:r w:rsidR="00247E8B">
        <w:rPr>
          <w:rFonts w:ascii="Courier New" w:hAnsi="Courier New"/>
          <w:spacing w:val="-3"/>
          <w:sz w:val="24"/>
        </w:rPr>
        <w:t>10</w:t>
      </w:r>
      <w:bookmarkStart w:id="0" w:name="_GoBack"/>
      <w:bookmarkEnd w:id="0"/>
      <w:r>
        <w:rPr>
          <w:rFonts w:ascii="Courier New" w:hAnsi="Courier New"/>
          <w:spacing w:val="-3"/>
          <w:sz w:val="24"/>
        </w:rPr>
        <w:t>.4 in the textbook provides a</w:t>
      </w:r>
      <w:r w:rsidR="00B61A47">
        <w:rPr>
          <w:rFonts w:ascii="Courier New" w:hAnsi="Courier New"/>
          <w:spacing w:val="-3"/>
          <w:sz w:val="24"/>
        </w:rPr>
        <w:t xml:space="preserve"> </w:t>
      </w:r>
      <w:r w:rsidR="00042EFD">
        <w:rPr>
          <w:rFonts w:ascii="Courier New" w:hAnsi="Courier New"/>
          <w:spacing w:val="-3"/>
          <w:sz w:val="24"/>
        </w:rPr>
        <w:t xml:space="preserve">good </w:t>
      </w:r>
      <w:r w:rsidR="00B61A47">
        <w:rPr>
          <w:rFonts w:ascii="Courier New" w:hAnsi="Courier New"/>
          <w:spacing w:val="-3"/>
          <w:sz w:val="24"/>
        </w:rPr>
        <w:t xml:space="preserve">example of </w:t>
      </w:r>
      <w:r w:rsidR="00042EFD">
        <w:rPr>
          <w:rFonts w:ascii="Courier New" w:hAnsi="Courier New"/>
          <w:spacing w:val="-3"/>
          <w:sz w:val="24"/>
        </w:rPr>
        <w:t>using</w:t>
      </w:r>
      <w:r w:rsidR="00B61A47">
        <w:rPr>
          <w:rFonts w:ascii="Courier New" w:hAnsi="Courier New"/>
          <w:spacing w:val="-3"/>
          <w:sz w:val="24"/>
        </w:rPr>
        <w:t xml:space="preserve"> </w:t>
      </w:r>
      <w:r w:rsidR="00042EFD">
        <w:rPr>
          <w:rFonts w:ascii="Courier New" w:hAnsi="Courier New"/>
          <w:spacing w:val="-3"/>
          <w:sz w:val="24"/>
        </w:rPr>
        <w:t xml:space="preserve">an </w:t>
      </w:r>
      <w:r w:rsidR="00B61A47">
        <w:rPr>
          <w:rFonts w:ascii="Courier New" w:hAnsi="Courier New"/>
          <w:spacing w:val="-3"/>
          <w:sz w:val="24"/>
        </w:rPr>
        <w:t xml:space="preserve">inner class </w:t>
      </w:r>
      <w:r w:rsidR="00042EFD">
        <w:rPr>
          <w:rFonts w:ascii="Courier New" w:hAnsi="Courier New"/>
          <w:spacing w:val="-3"/>
          <w:sz w:val="24"/>
        </w:rPr>
        <w:t>to</w:t>
      </w:r>
      <w:r>
        <w:rPr>
          <w:rFonts w:ascii="Courier New" w:hAnsi="Courier New"/>
          <w:spacing w:val="-3"/>
          <w:sz w:val="24"/>
        </w:rPr>
        <w:t xml:space="preserve"> implement a “callback”</w:t>
      </w:r>
      <w:r w:rsidR="00B61A47">
        <w:rPr>
          <w:rFonts w:ascii="Courier New" w:hAnsi="Courier New"/>
          <w:spacing w:val="-3"/>
          <w:sz w:val="24"/>
        </w:rPr>
        <w:t xml:space="preserve">  </w:t>
      </w:r>
    </w:p>
    <w:p w:rsidR="00B61A47" w:rsidRDefault="00B61A47">
      <w:pPr>
        <w:tabs>
          <w:tab w:val="left" w:pos="-720"/>
          <w:tab w:val="left" w:pos="360"/>
          <w:tab w:val="left" w:pos="1080"/>
          <w:tab w:val="left" w:pos="1800"/>
          <w:tab w:val="left" w:pos="2160"/>
          <w:tab w:val="left" w:pos="2520"/>
          <w:tab w:val="left" w:pos="2880"/>
        </w:tabs>
        <w:suppressAutoHyphens/>
        <w:jc w:val="both"/>
        <w:rPr>
          <w:rFonts w:ascii="Courier New" w:hAnsi="Courier New"/>
          <w:spacing w:val="-3"/>
          <w:sz w:val="24"/>
        </w:rPr>
      </w:pPr>
    </w:p>
    <w:p w:rsidR="00E366FE" w:rsidRPr="00A21BA9" w:rsidRDefault="00E366FE" w:rsidP="00E366FE">
      <w:pPr>
        <w:numPr>
          <w:ilvl w:val="0"/>
          <w:numId w:val="6"/>
        </w:numPr>
        <w:tabs>
          <w:tab w:val="left" w:pos="-720"/>
          <w:tab w:val="left" w:pos="360"/>
          <w:tab w:val="left" w:pos="1800"/>
          <w:tab w:val="left" w:pos="2160"/>
          <w:tab w:val="left" w:pos="2520"/>
          <w:tab w:val="left" w:pos="2880"/>
        </w:tabs>
        <w:suppressAutoHyphens/>
        <w:ind w:left="360"/>
        <w:jc w:val="both"/>
        <w:rPr>
          <w:rFonts w:ascii="Courier New" w:hAnsi="Courier New"/>
          <w:spacing w:val="-3"/>
          <w:sz w:val="24"/>
        </w:rPr>
      </w:pPr>
      <w:r w:rsidRPr="00A21BA9">
        <w:rPr>
          <w:rFonts w:ascii="Courier New" w:hAnsi="Courier New"/>
          <w:spacing w:val="-3"/>
          <w:sz w:val="24"/>
        </w:rPr>
        <w:t xml:space="preserve">An inner class may also be nested </w:t>
      </w:r>
      <w:r w:rsidR="00A21BA9" w:rsidRPr="00A21BA9">
        <w:rPr>
          <w:rFonts w:ascii="Courier New" w:hAnsi="Courier New"/>
          <w:spacing w:val="-3"/>
          <w:sz w:val="24"/>
        </w:rPr>
        <w:t xml:space="preserve">inside a </w:t>
      </w:r>
      <w:r w:rsidR="00A21BA9" w:rsidRPr="00A21BA9">
        <w:rPr>
          <w:rFonts w:ascii="Courier New" w:hAnsi="Courier New"/>
          <w:i/>
          <w:spacing w:val="-3"/>
          <w:sz w:val="24"/>
        </w:rPr>
        <w:t>method</w:t>
      </w:r>
      <w:r w:rsidR="00A21BA9" w:rsidRPr="00A21BA9">
        <w:rPr>
          <w:rFonts w:ascii="Courier New" w:hAnsi="Courier New"/>
          <w:spacing w:val="-3"/>
          <w:sz w:val="24"/>
        </w:rPr>
        <w:t xml:space="preserve">. In </w:t>
      </w:r>
      <w:r w:rsidR="00D64F68">
        <w:rPr>
          <w:rFonts w:ascii="Courier New" w:hAnsi="Courier New"/>
          <w:spacing w:val="-3"/>
          <w:sz w:val="24"/>
        </w:rPr>
        <w:t>that</w:t>
      </w:r>
      <w:r w:rsidR="00A21BA9" w:rsidRPr="00A21BA9">
        <w:rPr>
          <w:rFonts w:ascii="Courier New" w:hAnsi="Courier New"/>
          <w:spacing w:val="-3"/>
          <w:sz w:val="24"/>
        </w:rPr>
        <w:t xml:space="preserve"> case</w:t>
      </w:r>
      <w:r w:rsidR="00D64F68">
        <w:rPr>
          <w:rFonts w:ascii="Courier New" w:hAnsi="Courier New"/>
          <w:spacing w:val="-3"/>
          <w:sz w:val="24"/>
        </w:rPr>
        <w:t>,</w:t>
      </w:r>
      <w:r w:rsidRPr="00A21BA9">
        <w:rPr>
          <w:rFonts w:ascii="Courier New" w:hAnsi="Courier New"/>
          <w:spacing w:val="-3"/>
          <w:sz w:val="24"/>
        </w:rPr>
        <w:t xml:space="preserve"> the class may access the local variables of the method only if they are declared </w:t>
      </w:r>
      <w:r w:rsidRPr="00A21BA9">
        <w:rPr>
          <w:rFonts w:ascii="Courier New" w:hAnsi="Courier New"/>
          <w:b/>
          <w:spacing w:val="-3"/>
          <w:sz w:val="24"/>
        </w:rPr>
        <w:t>final</w:t>
      </w:r>
      <w:r w:rsidRPr="00A21BA9">
        <w:rPr>
          <w:rFonts w:ascii="Courier New" w:hAnsi="Courier New"/>
          <w:spacing w:val="-3"/>
          <w:sz w:val="24"/>
        </w:rPr>
        <w:t xml:space="preserve">. This may sound like a </w:t>
      </w:r>
      <w:r w:rsidR="00A21BA9" w:rsidRPr="00A21BA9">
        <w:rPr>
          <w:rFonts w:ascii="Courier New" w:hAnsi="Courier New"/>
          <w:spacing w:val="-3"/>
          <w:sz w:val="24"/>
        </w:rPr>
        <w:t xml:space="preserve">huge </w:t>
      </w:r>
      <w:r w:rsidRPr="00A21BA9">
        <w:rPr>
          <w:rFonts w:ascii="Courier New" w:hAnsi="Courier New"/>
          <w:spacing w:val="-3"/>
          <w:sz w:val="24"/>
        </w:rPr>
        <w:t xml:space="preserve">restriction, but </w:t>
      </w:r>
      <w:r w:rsidR="00A21BA9" w:rsidRPr="00A21BA9">
        <w:rPr>
          <w:rFonts w:ascii="Courier New" w:hAnsi="Courier New"/>
          <w:spacing w:val="-3"/>
          <w:sz w:val="24"/>
        </w:rPr>
        <w:t>actually is not.  The contents of a final variable may not be changed, of cou</w:t>
      </w:r>
      <w:r w:rsidR="00AA4DCF">
        <w:rPr>
          <w:rFonts w:ascii="Courier New" w:hAnsi="Courier New"/>
          <w:spacing w:val="-3"/>
          <w:sz w:val="24"/>
        </w:rPr>
        <w:t>rse, but in the case of object</w:t>
      </w:r>
      <w:r w:rsidR="00A21BA9" w:rsidRPr="00A21BA9">
        <w:rPr>
          <w:rFonts w:ascii="Courier New" w:hAnsi="Courier New"/>
          <w:spacing w:val="-3"/>
          <w:sz w:val="24"/>
        </w:rPr>
        <w:t xml:space="preserve"> variables - which store addresses of objects - this means only that the variable cannot be made to point to a different object.  </w:t>
      </w:r>
      <w:r w:rsidR="00A21BA9">
        <w:rPr>
          <w:rFonts w:ascii="Courier New" w:hAnsi="Courier New"/>
          <w:spacing w:val="-3"/>
          <w:sz w:val="24"/>
        </w:rPr>
        <w:t xml:space="preserve">However, the object to which it points may still be modified.  (See </w:t>
      </w:r>
      <w:r w:rsidR="00A21BA9" w:rsidRPr="00D64F68">
        <w:rPr>
          <w:rFonts w:ascii="Courier New" w:hAnsi="Courier New"/>
          <w:i/>
          <w:spacing w:val="-3"/>
          <w:sz w:val="24"/>
        </w:rPr>
        <w:t>ParamPasser2.java</w:t>
      </w:r>
      <w:r w:rsidR="00D64F68">
        <w:rPr>
          <w:rFonts w:ascii="Courier New" w:hAnsi="Courier New"/>
          <w:spacing w:val="-3"/>
          <w:sz w:val="24"/>
        </w:rPr>
        <w:t>, online)</w:t>
      </w:r>
    </w:p>
    <w:p w:rsidR="00B61A47" w:rsidRDefault="00B61A47">
      <w:pPr>
        <w:rPr>
          <w:rFonts w:ascii="Courier New" w:hAnsi="Courier New"/>
        </w:rPr>
      </w:pPr>
    </w:p>
    <w:sectPr w:rsidR="00B61A47" w:rsidSect="00A21BA9">
      <w:pgSz w:w="12240" w:h="15840"/>
      <w:pgMar w:top="1152" w:right="1440" w:bottom="1152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7E44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" w15:restartNumberingAfterBreak="0">
    <w:nsid w:val="292C3435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07B168D"/>
    <w:multiLevelType w:val="singleLevel"/>
    <w:tmpl w:val="BE5AF6C8"/>
    <w:lvl w:ilvl="0">
      <w:start w:val="1"/>
      <w:numFmt w:val="bullet"/>
      <w:lvlText w:val=""/>
      <w:lvlJc w:val="left"/>
      <w:pPr>
        <w:tabs>
          <w:tab w:val="num" w:pos="720"/>
        </w:tabs>
        <w:ind w:left="360" w:hanging="360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BCF24E4"/>
    <w:multiLevelType w:val="hybridMultilevel"/>
    <w:tmpl w:val="0DFA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065B5"/>
    <w:multiLevelType w:val="singleLevel"/>
    <w:tmpl w:val="939405D2"/>
    <w:lvl w:ilvl="0">
      <w:start w:val="1"/>
      <w:numFmt w:val="bullet"/>
      <w:lvlText w:val=""/>
      <w:lvlJc w:val="left"/>
      <w:pPr>
        <w:tabs>
          <w:tab w:val="num" w:pos="720"/>
        </w:tabs>
        <w:ind w:left="360" w:hanging="360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42075391"/>
    <w:multiLevelType w:val="singleLevel"/>
    <w:tmpl w:val="63680A9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6" w15:restartNumberingAfterBreak="0">
    <w:nsid w:val="5AB76358"/>
    <w:multiLevelType w:val="hybridMultilevel"/>
    <w:tmpl w:val="CFB87730"/>
    <w:lvl w:ilvl="0" w:tplc="90D0FDB2">
      <w:start w:val="1"/>
      <w:numFmt w:val="bullet"/>
      <w:lvlText w:val=""/>
      <w:lvlJc w:val="left"/>
      <w:pPr>
        <w:ind w:left="1080" w:hanging="360"/>
      </w:pPr>
      <w:rPr>
        <w:rFonts w:ascii="Wingdings" w:hAnsi="Wingdings" w:cs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47"/>
    <w:rsid w:val="00042EFD"/>
    <w:rsid w:val="00247E8B"/>
    <w:rsid w:val="002F48A1"/>
    <w:rsid w:val="003451E3"/>
    <w:rsid w:val="00A21BA9"/>
    <w:rsid w:val="00A82CB8"/>
    <w:rsid w:val="00AA4DCF"/>
    <w:rsid w:val="00B060D7"/>
    <w:rsid w:val="00B61A47"/>
    <w:rsid w:val="00D64F68"/>
    <w:rsid w:val="00E366FE"/>
    <w:rsid w:val="00F9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D49165A-0AC1-41DD-ADC3-F22A3108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-720"/>
      </w:tabs>
      <w:suppressAutoHyphens/>
      <w:jc w:val="center"/>
      <w:outlineLvl w:val="0"/>
    </w:pPr>
    <w:rPr>
      <w:rFonts w:ascii="Courier New" w:hAnsi="Courier New"/>
      <w:b/>
      <w:i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Programming II</vt:lpstr>
    </vt:vector>
  </TitlesOfParts>
  <Company>Dell Computer Corporation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 II</dc:title>
  <dc:subject/>
  <dc:creator>The King</dc:creator>
  <cp:keywords/>
  <cp:lastModifiedBy>Greg Shaw</cp:lastModifiedBy>
  <cp:revision>2</cp:revision>
  <cp:lastPrinted>2002-03-09T23:26:00Z</cp:lastPrinted>
  <dcterms:created xsi:type="dcterms:W3CDTF">2018-10-30T13:38:00Z</dcterms:created>
  <dcterms:modified xsi:type="dcterms:W3CDTF">2018-10-30T13:38:00Z</dcterms:modified>
</cp:coreProperties>
</file>