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A287" w14:textId="577FBCB3" w:rsidR="00910955" w:rsidRDefault="00910955" w:rsidP="00910955">
      <w:pPr>
        <w:jc w:val="center"/>
        <w:rPr>
          <w:rFonts w:ascii="微软雅黑" w:eastAsia="微软雅黑" w:hAnsi="微软雅黑" w:cs="微软雅黑"/>
          <w:b/>
          <w:bCs/>
          <w:sz w:val="32"/>
          <w:szCs w:val="28"/>
        </w:rPr>
      </w:pPr>
      <w:r w:rsidRPr="00910955">
        <w:rPr>
          <w:rFonts w:ascii="微软雅黑" w:eastAsia="微软雅黑" w:hAnsi="微软雅黑" w:cs="微软雅黑" w:hint="eastAsia"/>
          <w:b/>
          <w:bCs/>
          <w:sz w:val="32"/>
          <w:szCs w:val="28"/>
        </w:rPr>
        <w:t>0515新增功能</w:t>
      </w:r>
    </w:p>
    <w:p w14:paraId="2D4FE26E" w14:textId="77777777" w:rsidR="00170239" w:rsidRPr="001D2588" w:rsidRDefault="00170239" w:rsidP="00170239">
      <w:pPr>
        <w:jc w:val="left"/>
        <w:rPr>
          <w:rFonts w:ascii="微软雅黑" w:eastAsia="微软雅黑" w:hAnsi="微软雅黑" w:cs="微软雅黑"/>
          <w:b/>
          <w:bCs/>
          <w:sz w:val="22"/>
          <w:szCs w:val="28"/>
        </w:rPr>
      </w:pPr>
      <w:r>
        <w:rPr>
          <w:rFonts w:ascii="微软雅黑" w:eastAsia="微软雅黑" w:hAnsi="微软雅黑" w:cs="微软雅黑" w:hint="eastAsia"/>
          <w:b/>
          <w:bCs/>
          <w:sz w:val="22"/>
          <w:szCs w:val="28"/>
        </w:rPr>
        <w:t>一. “银行机构“新增【代理多层级</w:t>
      </w:r>
      <w:r w:rsidRPr="001D2588">
        <w:rPr>
          <w:rFonts w:ascii="微软雅黑" w:eastAsia="微软雅黑" w:hAnsi="微软雅黑" w:cs="微软雅黑" w:hint="eastAsia"/>
          <w:b/>
          <w:bCs/>
          <w:sz w:val="22"/>
          <w:szCs w:val="28"/>
        </w:rPr>
        <w:t>】功能</w:t>
      </w:r>
    </w:p>
    <w:p w14:paraId="6CAE5DD1" w14:textId="40DC4E81" w:rsidR="00170239" w:rsidRDefault="00170239" w:rsidP="00170239">
      <w:pPr>
        <w:jc w:val="left"/>
        <w:rPr>
          <w:rFonts w:ascii="微软雅黑" w:eastAsia="微软雅黑" w:hAnsi="微软雅黑" w:cs="微软雅黑"/>
          <w:bCs/>
          <w:sz w:val="22"/>
          <w:szCs w:val="28"/>
        </w:rPr>
      </w:pPr>
      <w:r>
        <w:rPr>
          <w:rFonts w:ascii="微软雅黑" w:eastAsia="微软雅黑" w:hAnsi="微软雅黑" w:cs="微软雅黑" w:hint="eastAsia"/>
          <w:b/>
          <w:bCs/>
          <w:sz w:val="22"/>
          <w:szCs w:val="28"/>
        </w:rPr>
        <w:t>1.需求概述：</w:t>
      </w:r>
      <w:r w:rsidRPr="00CF520C">
        <w:rPr>
          <w:rFonts w:ascii="微软雅黑" w:eastAsia="微软雅黑" w:hAnsi="微软雅黑" w:cs="微软雅黑" w:hint="eastAsia"/>
          <w:bCs/>
          <w:sz w:val="22"/>
          <w:szCs w:val="28"/>
        </w:rPr>
        <w:t>银行</w:t>
      </w:r>
      <w:r>
        <w:rPr>
          <w:rFonts w:ascii="微软雅黑" w:eastAsia="微软雅黑" w:hAnsi="微软雅黑" w:cs="微软雅黑" w:hint="eastAsia"/>
          <w:bCs/>
          <w:sz w:val="22"/>
          <w:szCs w:val="28"/>
        </w:rPr>
        <w:t>机构需改为可支持无限扩展，即银行机构代理下可挂代理。代理在新增时通过选择“所属上级代理”来实现挂靠。一个代理只能选择一个“所属上级代理”，每个代理下可挂靠多个下级代理。</w:t>
      </w:r>
    </w:p>
    <w:p w14:paraId="7851FC2E" w14:textId="6AAD7E18" w:rsidR="00170239" w:rsidRDefault="00170239" w:rsidP="00170239">
      <w:pPr>
        <w:jc w:val="left"/>
        <w:rPr>
          <w:rFonts w:ascii="微软雅黑" w:eastAsia="微软雅黑" w:hAnsi="微软雅黑" w:cs="微软雅黑"/>
          <w:bCs/>
          <w:sz w:val="22"/>
          <w:szCs w:val="28"/>
        </w:rPr>
      </w:pPr>
      <w:r>
        <w:rPr>
          <w:rFonts w:ascii="微软雅黑" w:eastAsia="微软雅黑" w:hAnsi="微软雅黑" w:cs="微软雅黑" w:hint="eastAsia"/>
          <w:b/>
          <w:bCs/>
          <w:sz w:val="22"/>
          <w:szCs w:val="28"/>
        </w:rPr>
        <w:t>2.功能介绍：</w:t>
      </w:r>
      <w:r>
        <w:rPr>
          <w:rFonts w:ascii="微软雅黑" w:eastAsia="微软雅黑" w:hAnsi="微软雅黑" w:cs="微软雅黑" w:hint="eastAsia"/>
          <w:bCs/>
          <w:sz w:val="22"/>
          <w:szCs w:val="28"/>
        </w:rPr>
        <w:t>银行机构可支持无限级扩展，以此能满足业务落地行的下级分、支行在成为银行机构后，分、支行自身也能拓展代理商。外部代理商暂不支持无限扩展，不可下挂代理。</w:t>
      </w:r>
    </w:p>
    <w:p w14:paraId="7C446838" w14:textId="77777777" w:rsidR="00170239" w:rsidRDefault="00170239" w:rsidP="00170239">
      <w:pPr>
        <w:jc w:val="left"/>
        <w:rPr>
          <w:rFonts w:ascii="微软雅黑" w:eastAsia="微软雅黑" w:hAnsi="微软雅黑" w:cs="微软雅黑"/>
          <w:b/>
          <w:bCs/>
          <w:sz w:val="22"/>
          <w:szCs w:val="28"/>
        </w:rPr>
      </w:pPr>
      <w:r w:rsidRPr="00B57729">
        <w:rPr>
          <w:rFonts w:ascii="微软雅黑" w:eastAsia="微软雅黑" w:hAnsi="微软雅黑" w:cs="微软雅黑" w:hint="eastAsia"/>
          <w:b/>
          <w:bCs/>
          <w:sz w:val="22"/>
          <w:szCs w:val="28"/>
        </w:rPr>
        <w:t>3.业务规则</w:t>
      </w:r>
      <w:r>
        <w:rPr>
          <w:rFonts w:ascii="微软雅黑" w:eastAsia="微软雅黑" w:hAnsi="微软雅黑" w:cs="微软雅黑" w:hint="eastAsia"/>
          <w:b/>
          <w:bCs/>
          <w:sz w:val="22"/>
          <w:szCs w:val="28"/>
        </w:rPr>
        <w:t>：</w:t>
      </w:r>
    </w:p>
    <w:p w14:paraId="675F21C1" w14:textId="16F5D4F5" w:rsidR="00170239" w:rsidRDefault="000E2085" w:rsidP="00170239">
      <w:pPr>
        <w:pStyle w:val="a7"/>
        <w:numPr>
          <w:ilvl w:val="0"/>
          <w:numId w:val="4"/>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在</w:t>
      </w:r>
      <w:r w:rsidR="00170239">
        <w:rPr>
          <w:rFonts w:ascii="微软雅黑" w:eastAsia="微软雅黑" w:hAnsi="微软雅黑" w:cs="微软雅黑" w:hint="eastAsia"/>
          <w:bCs/>
          <w:sz w:val="22"/>
          <w:szCs w:val="28"/>
        </w:rPr>
        <w:t>【外部代理】新增页面，新增下拉框“所属上级代理”（下拉框拉取已生成的银行机构，显示银行机构名称）。</w:t>
      </w:r>
    </w:p>
    <w:p w14:paraId="479EDB3B" w14:textId="1ED39829" w:rsidR="00170239" w:rsidRDefault="00170239" w:rsidP="00170239">
      <w:pPr>
        <w:pStyle w:val="a7"/>
        <w:numPr>
          <w:ilvl w:val="0"/>
          <w:numId w:val="4"/>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在【银行机构】和【外部代理】查询页面，查询结果列表新增“上级代理”字段。</w:t>
      </w:r>
      <w:r w:rsidR="00CC3D8B">
        <w:rPr>
          <w:rFonts w:ascii="微软雅黑" w:eastAsia="微软雅黑" w:hAnsi="微软雅黑" w:cs="微软雅黑" w:hint="eastAsia"/>
          <w:bCs/>
          <w:sz w:val="22"/>
          <w:szCs w:val="28"/>
        </w:rPr>
        <w:t>对应的详情页面需带出上级代理信息。</w:t>
      </w:r>
    </w:p>
    <w:p w14:paraId="344D3269" w14:textId="77777777" w:rsidR="00170239" w:rsidRDefault="00170239" w:rsidP="00170239">
      <w:pPr>
        <w:pStyle w:val="a7"/>
        <w:numPr>
          <w:ilvl w:val="0"/>
          <w:numId w:val="4"/>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银行机构代理商权限登录服务平台时：</w:t>
      </w:r>
    </w:p>
    <w:p w14:paraId="1093C708" w14:textId="77777777" w:rsidR="00170239" w:rsidRDefault="00170239" w:rsidP="00170239">
      <w:pPr>
        <w:pStyle w:val="a7"/>
        <w:numPr>
          <w:ilvl w:val="0"/>
          <w:numId w:val="5"/>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【商户管理-商户查询】页面，需新增“所属代理“查询条件</w:t>
      </w:r>
    </w:p>
    <w:p w14:paraId="10472C11" w14:textId="77777777" w:rsidR="00170239" w:rsidRDefault="00170239" w:rsidP="00170239">
      <w:pPr>
        <w:pStyle w:val="a7"/>
        <w:numPr>
          <w:ilvl w:val="0"/>
          <w:numId w:val="5"/>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【交易管理-交易汇总查询】页面，需新增“所属代理“查询条件</w:t>
      </w:r>
    </w:p>
    <w:p w14:paraId="4D20C789" w14:textId="7EB8BCC8" w:rsidR="00BC6AD0" w:rsidRDefault="00BC6AD0" w:rsidP="00BC6AD0">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根据登录</w:t>
      </w:r>
      <w:r w:rsidR="000302C5">
        <w:rPr>
          <w:rFonts w:ascii="微软雅黑" w:eastAsia="微软雅黑" w:hAnsi="微软雅黑" w:cs="微软雅黑" w:hint="eastAsia"/>
          <w:bCs/>
          <w:sz w:val="22"/>
          <w:szCs w:val="28"/>
        </w:rPr>
        <w:t>商户</w:t>
      </w:r>
      <w:r>
        <w:rPr>
          <w:rFonts w:ascii="微软雅黑" w:eastAsia="微软雅黑" w:hAnsi="微软雅黑" w:cs="微软雅黑" w:hint="eastAsia"/>
          <w:bCs/>
          <w:sz w:val="22"/>
          <w:szCs w:val="28"/>
        </w:rPr>
        <w:t>服务</w:t>
      </w:r>
      <w:r w:rsidR="000302C5">
        <w:rPr>
          <w:rFonts w:ascii="微软雅黑" w:eastAsia="微软雅黑" w:hAnsi="微软雅黑" w:cs="微软雅黑" w:hint="eastAsia"/>
          <w:bCs/>
          <w:sz w:val="22"/>
          <w:szCs w:val="28"/>
        </w:rPr>
        <w:t>平台</w:t>
      </w:r>
      <w:r>
        <w:rPr>
          <w:rFonts w:ascii="微软雅黑" w:eastAsia="微软雅黑" w:hAnsi="微软雅黑" w:cs="微软雅黑" w:hint="eastAsia"/>
          <w:bCs/>
          <w:sz w:val="22"/>
          <w:szCs w:val="28"/>
        </w:rPr>
        <w:t>权限不同，</w:t>
      </w:r>
      <w:r w:rsidR="00AA5C1B">
        <w:rPr>
          <w:rFonts w:ascii="微软雅黑" w:eastAsia="微软雅黑" w:hAnsi="微软雅黑" w:cs="微软雅黑" w:hint="eastAsia"/>
          <w:bCs/>
          <w:sz w:val="22"/>
          <w:szCs w:val="28"/>
        </w:rPr>
        <w:t>普通</w:t>
      </w:r>
      <w:r>
        <w:rPr>
          <w:rFonts w:ascii="微软雅黑" w:eastAsia="微软雅黑" w:hAnsi="微软雅黑" w:cs="微软雅黑" w:hint="eastAsia"/>
          <w:bCs/>
          <w:sz w:val="22"/>
          <w:szCs w:val="28"/>
        </w:rPr>
        <w:t>商户、大商户、银行机构、外部代理</w:t>
      </w:r>
      <w:r w:rsidR="003B21A6">
        <w:rPr>
          <w:rFonts w:ascii="微软雅黑" w:eastAsia="微软雅黑" w:hAnsi="微软雅黑" w:cs="微软雅黑" w:hint="eastAsia"/>
          <w:bCs/>
          <w:sz w:val="22"/>
          <w:szCs w:val="28"/>
        </w:rPr>
        <w:t>前端页面展示都不一样：</w:t>
      </w:r>
    </w:p>
    <w:p w14:paraId="0C1B5E26" w14:textId="7A99E6B3" w:rsidR="003B21A6" w:rsidRDefault="003B21A6" w:rsidP="00BC6AD0">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商户：</w:t>
      </w:r>
      <w:r w:rsidRPr="003B21A6">
        <w:rPr>
          <w:rFonts w:ascii="微软雅黑" w:eastAsia="微软雅黑" w:hAnsi="微软雅黑" w:cs="微软雅黑"/>
          <w:bCs/>
          <w:noProof/>
          <w:sz w:val="22"/>
          <w:szCs w:val="28"/>
        </w:rPr>
        <w:lastRenderedPageBreak/>
        <w:drawing>
          <wp:inline distT="0" distB="0" distL="0" distR="0" wp14:anchorId="7D34650C" wp14:editId="7F005F21">
            <wp:extent cx="5270500" cy="1955165"/>
            <wp:effectExtent l="0" t="0" r="1270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955165"/>
                    </a:xfrm>
                    <a:prstGeom prst="rect">
                      <a:avLst/>
                    </a:prstGeom>
                  </pic:spPr>
                </pic:pic>
              </a:graphicData>
            </a:graphic>
          </wp:inline>
        </w:drawing>
      </w:r>
    </w:p>
    <w:p w14:paraId="690D3912" w14:textId="65DADC0B" w:rsidR="00AA5C1B" w:rsidRDefault="00AA5C1B" w:rsidP="00BC6AD0">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大商户：</w:t>
      </w:r>
    </w:p>
    <w:p w14:paraId="3EFD1016" w14:textId="589841C1" w:rsidR="006B1D17" w:rsidRDefault="00190B18" w:rsidP="00BC6AD0">
      <w:pPr>
        <w:pStyle w:val="a7"/>
        <w:ind w:left="960" w:firstLineChars="0" w:firstLine="0"/>
        <w:jc w:val="left"/>
        <w:rPr>
          <w:rFonts w:ascii="微软雅黑" w:eastAsia="微软雅黑" w:hAnsi="微软雅黑" w:cs="微软雅黑"/>
          <w:bCs/>
          <w:sz w:val="22"/>
          <w:szCs w:val="28"/>
        </w:rPr>
      </w:pPr>
      <w:r w:rsidRPr="00190B18">
        <w:rPr>
          <w:rFonts w:ascii="微软雅黑" w:eastAsia="微软雅黑" w:hAnsi="微软雅黑" w:cs="微软雅黑"/>
          <w:bCs/>
          <w:noProof/>
          <w:sz w:val="22"/>
          <w:szCs w:val="28"/>
        </w:rPr>
        <w:drawing>
          <wp:inline distT="0" distB="0" distL="0" distR="0" wp14:anchorId="641F5B62" wp14:editId="19CF4BA3">
            <wp:extent cx="5270500" cy="1927225"/>
            <wp:effectExtent l="0" t="0" r="1270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27225"/>
                    </a:xfrm>
                    <a:prstGeom prst="rect">
                      <a:avLst/>
                    </a:prstGeom>
                  </pic:spPr>
                </pic:pic>
              </a:graphicData>
            </a:graphic>
          </wp:inline>
        </w:drawing>
      </w:r>
    </w:p>
    <w:p w14:paraId="40955B59" w14:textId="4E7B080C" w:rsidR="00190B18" w:rsidRDefault="00190B18" w:rsidP="00BC6AD0">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银行机构：</w:t>
      </w:r>
    </w:p>
    <w:p w14:paraId="75E432BA" w14:textId="2B424B6C" w:rsidR="00190B18" w:rsidRDefault="00190B18" w:rsidP="00BC6AD0">
      <w:pPr>
        <w:pStyle w:val="a7"/>
        <w:ind w:left="960" w:firstLineChars="0" w:firstLine="0"/>
        <w:jc w:val="left"/>
        <w:rPr>
          <w:rFonts w:ascii="微软雅黑" w:eastAsia="微软雅黑" w:hAnsi="微软雅黑" w:cs="微软雅黑"/>
          <w:bCs/>
          <w:sz w:val="22"/>
          <w:szCs w:val="28"/>
        </w:rPr>
      </w:pPr>
      <w:r w:rsidRPr="00190B18">
        <w:rPr>
          <w:rFonts w:ascii="微软雅黑" w:eastAsia="微软雅黑" w:hAnsi="微软雅黑" w:cs="微软雅黑"/>
          <w:bCs/>
          <w:noProof/>
          <w:sz w:val="22"/>
          <w:szCs w:val="28"/>
        </w:rPr>
        <w:drawing>
          <wp:inline distT="0" distB="0" distL="0" distR="0" wp14:anchorId="29543FE8" wp14:editId="488717FD">
            <wp:extent cx="5270500" cy="185991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59915"/>
                    </a:xfrm>
                    <a:prstGeom prst="rect">
                      <a:avLst/>
                    </a:prstGeom>
                  </pic:spPr>
                </pic:pic>
              </a:graphicData>
            </a:graphic>
          </wp:inline>
        </w:drawing>
      </w:r>
    </w:p>
    <w:p w14:paraId="0797CE88" w14:textId="77777777" w:rsidR="00AA5C1B" w:rsidRDefault="00AA5C1B" w:rsidP="00BC6AD0">
      <w:pPr>
        <w:pStyle w:val="a7"/>
        <w:ind w:left="960" w:firstLineChars="0" w:firstLine="0"/>
        <w:jc w:val="left"/>
        <w:rPr>
          <w:rFonts w:ascii="微软雅黑" w:eastAsia="微软雅黑" w:hAnsi="微软雅黑" w:cs="微软雅黑"/>
          <w:bCs/>
          <w:sz w:val="22"/>
          <w:szCs w:val="28"/>
        </w:rPr>
      </w:pPr>
    </w:p>
    <w:p w14:paraId="3C28AD73" w14:textId="77777777" w:rsidR="00AA5C1B" w:rsidRDefault="00AA5C1B" w:rsidP="00BC6AD0">
      <w:pPr>
        <w:pStyle w:val="a7"/>
        <w:ind w:left="960" w:firstLineChars="0" w:firstLine="0"/>
        <w:jc w:val="left"/>
        <w:rPr>
          <w:rFonts w:ascii="微软雅黑" w:eastAsia="微软雅黑" w:hAnsi="微软雅黑" w:cs="微软雅黑"/>
          <w:bCs/>
          <w:sz w:val="22"/>
          <w:szCs w:val="28"/>
        </w:rPr>
      </w:pPr>
    </w:p>
    <w:p w14:paraId="15723775" w14:textId="1A5A205C" w:rsidR="00170239" w:rsidRDefault="00773E61" w:rsidP="00170239">
      <w:pPr>
        <w:pStyle w:val="a7"/>
        <w:numPr>
          <w:ilvl w:val="0"/>
          <w:numId w:val="5"/>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银行代理商和外部代理商权限登录服务平台，</w:t>
      </w:r>
      <w:r w:rsidR="00170239">
        <w:rPr>
          <w:rFonts w:ascii="微软雅黑" w:eastAsia="微软雅黑" w:hAnsi="微软雅黑" w:cs="微软雅黑" w:hint="eastAsia"/>
          <w:bCs/>
          <w:sz w:val="22"/>
          <w:szCs w:val="28"/>
        </w:rPr>
        <w:t>【结算管理-</w:t>
      </w:r>
      <w:r w:rsidR="00D50DFB">
        <w:rPr>
          <w:rFonts w:ascii="微软雅黑" w:eastAsia="微软雅黑" w:hAnsi="微软雅黑" w:cs="微软雅黑" w:hint="eastAsia"/>
          <w:bCs/>
          <w:sz w:val="22"/>
          <w:szCs w:val="28"/>
        </w:rPr>
        <w:t>对账单查询】页面删掉，新增</w:t>
      </w:r>
      <w:r w:rsidR="00170239">
        <w:rPr>
          <w:rFonts w:ascii="微软雅黑" w:eastAsia="微软雅黑" w:hAnsi="微软雅黑" w:cs="微软雅黑" w:hint="eastAsia"/>
          <w:bCs/>
          <w:sz w:val="22"/>
          <w:szCs w:val="28"/>
        </w:rPr>
        <w:t>【分润统计】</w:t>
      </w:r>
      <w:r w:rsidR="000302C5">
        <w:rPr>
          <w:rFonts w:ascii="微软雅黑" w:eastAsia="微软雅黑" w:hAnsi="微软雅黑" w:cs="微软雅黑" w:hint="eastAsia"/>
          <w:bCs/>
          <w:sz w:val="22"/>
          <w:szCs w:val="28"/>
        </w:rPr>
        <w:t>页面</w:t>
      </w:r>
      <w:r w:rsidR="00170239">
        <w:rPr>
          <w:rFonts w:ascii="微软雅黑" w:eastAsia="微软雅黑" w:hAnsi="微软雅黑" w:cs="微软雅黑" w:hint="eastAsia"/>
          <w:bCs/>
          <w:sz w:val="22"/>
          <w:szCs w:val="28"/>
        </w:rPr>
        <w:t>，</w:t>
      </w:r>
      <w:r w:rsidR="00D50DFB">
        <w:rPr>
          <w:rFonts w:ascii="微软雅黑" w:eastAsia="微软雅黑" w:hAnsi="微软雅黑" w:cs="微软雅黑" w:hint="eastAsia"/>
          <w:bCs/>
          <w:sz w:val="22"/>
          <w:szCs w:val="28"/>
        </w:rPr>
        <w:t>银行代理商</w:t>
      </w:r>
      <w:r w:rsidR="00170239">
        <w:rPr>
          <w:rFonts w:ascii="微软雅黑" w:eastAsia="微软雅黑" w:hAnsi="微软雅黑" w:cs="微软雅黑" w:hint="eastAsia"/>
          <w:bCs/>
          <w:sz w:val="22"/>
          <w:szCs w:val="28"/>
        </w:rPr>
        <w:t>查询条件包括：所属渠道（下拉框，需由“本代理”选项）、起始时间</w:t>
      </w:r>
      <w:r w:rsidR="00D50DFB">
        <w:rPr>
          <w:rFonts w:ascii="微软雅黑" w:eastAsia="微软雅黑" w:hAnsi="微软雅黑" w:cs="微软雅黑" w:hint="eastAsia"/>
          <w:bCs/>
          <w:sz w:val="22"/>
          <w:szCs w:val="28"/>
        </w:rPr>
        <w:t>；外部代理商查询条件包括：起始时间</w:t>
      </w:r>
      <w:r w:rsidR="00170239">
        <w:rPr>
          <w:rFonts w:ascii="微软雅黑" w:eastAsia="微软雅黑" w:hAnsi="微软雅黑" w:cs="微软雅黑" w:hint="eastAsia"/>
          <w:bCs/>
          <w:sz w:val="22"/>
          <w:szCs w:val="28"/>
        </w:rPr>
        <w:t>。</w:t>
      </w:r>
    </w:p>
    <w:p w14:paraId="35D49558" w14:textId="77777777" w:rsidR="000302C5" w:rsidRDefault="00170239" w:rsidP="000302C5">
      <w:pPr>
        <w:pStyle w:val="a7"/>
        <w:numPr>
          <w:ilvl w:val="0"/>
          <w:numId w:val="9"/>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如选择的是“本代理”，则第一页统计本渠道在起始时间段内的的分润汇总数据，通过点击“详情”查看以实际交易的子商户/门店商户每天的交易汇总数据；</w:t>
      </w:r>
    </w:p>
    <w:p w14:paraId="27C1841F" w14:textId="37722B2F" w:rsidR="00170239" w:rsidRPr="000302C5" w:rsidRDefault="00170239" w:rsidP="000302C5">
      <w:pPr>
        <w:pStyle w:val="a7"/>
        <w:numPr>
          <w:ilvl w:val="0"/>
          <w:numId w:val="9"/>
        </w:numPr>
        <w:ind w:firstLineChars="0"/>
        <w:jc w:val="left"/>
        <w:rPr>
          <w:rFonts w:ascii="微软雅黑" w:eastAsia="微软雅黑" w:hAnsi="微软雅黑" w:cs="微软雅黑"/>
          <w:bCs/>
          <w:sz w:val="22"/>
          <w:szCs w:val="28"/>
        </w:rPr>
      </w:pPr>
      <w:r w:rsidRPr="000302C5">
        <w:rPr>
          <w:rFonts w:ascii="微软雅黑" w:eastAsia="微软雅黑" w:hAnsi="微软雅黑" w:cs="微软雅黑" w:hint="eastAsia"/>
          <w:bCs/>
          <w:sz w:val="22"/>
          <w:szCs w:val="28"/>
        </w:rPr>
        <w:t>如选择的是该本代理下的某个代理商，则第一页统计该代理在起始时间段内的分润汇总数据，通过点击详情查看以实际交易的子商户/门店商户每天的交易汇总数据；</w:t>
      </w:r>
    </w:p>
    <w:p w14:paraId="627815E2" w14:textId="59A96B50" w:rsidR="00D50DFB" w:rsidRDefault="00D50DFB" w:rsidP="00170239">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银行代理商：</w:t>
      </w:r>
    </w:p>
    <w:p w14:paraId="02E9AD49" w14:textId="417FBEA9" w:rsidR="00D50DFB" w:rsidRDefault="00D50DFB" w:rsidP="00170239">
      <w:pPr>
        <w:pStyle w:val="a7"/>
        <w:ind w:left="960" w:firstLineChars="0" w:firstLine="0"/>
        <w:jc w:val="left"/>
        <w:rPr>
          <w:rFonts w:ascii="微软雅黑" w:eastAsia="微软雅黑" w:hAnsi="微软雅黑" w:cs="微软雅黑"/>
          <w:bCs/>
          <w:sz w:val="22"/>
          <w:szCs w:val="28"/>
        </w:rPr>
      </w:pPr>
      <w:r w:rsidRPr="00D50DFB">
        <w:rPr>
          <w:rFonts w:ascii="微软雅黑" w:eastAsia="微软雅黑" w:hAnsi="微软雅黑" w:cs="微软雅黑"/>
          <w:bCs/>
          <w:noProof/>
          <w:sz w:val="22"/>
          <w:szCs w:val="28"/>
        </w:rPr>
        <w:drawing>
          <wp:inline distT="0" distB="0" distL="0" distR="0" wp14:anchorId="5CC225F8" wp14:editId="0DC85E60">
            <wp:extent cx="5270500" cy="120142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201420"/>
                    </a:xfrm>
                    <a:prstGeom prst="rect">
                      <a:avLst/>
                    </a:prstGeom>
                  </pic:spPr>
                </pic:pic>
              </a:graphicData>
            </a:graphic>
          </wp:inline>
        </w:drawing>
      </w:r>
    </w:p>
    <w:p w14:paraId="46ACF76B" w14:textId="6E98DF25" w:rsidR="00E53378" w:rsidRDefault="00E53378" w:rsidP="00170239">
      <w:pPr>
        <w:pStyle w:val="a7"/>
        <w:ind w:left="960" w:firstLineChars="0" w:firstLine="0"/>
        <w:jc w:val="left"/>
        <w:rPr>
          <w:rFonts w:ascii="微软雅黑" w:eastAsia="微软雅黑" w:hAnsi="微软雅黑" w:cs="微软雅黑"/>
          <w:bCs/>
          <w:sz w:val="22"/>
          <w:szCs w:val="28"/>
        </w:rPr>
      </w:pPr>
      <w:r w:rsidRPr="00E53378">
        <w:rPr>
          <w:rFonts w:ascii="微软雅黑" w:eastAsia="微软雅黑" w:hAnsi="微软雅黑" w:cs="微软雅黑"/>
          <w:bCs/>
          <w:noProof/>
          <w:sz w:val="22"/>
          <w:szCs w:val="28"/>
        </w:rPr>
        <w:drawing>
          <wp:inline distT="0" distB="0" distL="0" distR="0" wp14:anchorId="79B58340" wp14:editId="2B25006A">
            <wp:extent cx="5270500" cy="170561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705610"/>
                    </a:xfrm>
                    <a:prstGeom prst="rect">
                      <a:avLst/>
                    </a:prstGeom>
                  </pic:spPr>
                </pic:pic>
              </a:graphicData>
            </a:graphic>
          </wp:inline>
        </w:drawing>
      </w:r>
    </w:p>
    <w:p w14:paraId="5AD9311C" w14:textId="0248275F" w:rsidR="00D50DFB" w:rsidRDefault="00E53378" w:rsidP="00170239">
      <w:pPr>
        <w:pStyle w:val="a7"/>
        <w:ind w:left="960"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外部代理：</w:t>
      </w:r>
    </w:p>
    <w:p w14:paraId="31FE4274" w14:textId="25EC66F3" w:rsidR="00E53378" w:rsidRDefault="00E53378" w:rsidP="00170239">
      <w:pPr>
        <w:pStyle w:val="a7"/>
        <w:ind w:left="960" w:firstLineChars="0" w:firstLine="0"/>
        <w:jc w:val="left"/>
        <w:rPr>
          <w:rFonts w:ascii="微软雅黑" w:eastAsia="微软雅黑" w:hAnsi="微软雅黑" w:cs="微软雅黑"/>
          <w:bCs/>
          <w:sz w:val="22"/>
          <w:szCs w:val="28"/>
        </w:rPr>
      </w:pPr>
      <w:r w:rsidRPr="00E53378">
        <w:rPr>
          <w:rFonts w:ascii="微软雅黑" w:eastAsia="微软雅黑" w:hAnsi="微软雅黑" w:cs="微软雅黑"/>
          <w:bCs/>
          <w:noProof/>
          <w:sz w:val="22"/>
          <w:szCs w:val="28"/>
        </w:rPr>
        <w:drawing>
          <wp:inline distT="0" distB="0" distL="0" distR="0" wp14:anchorId="793642FA" wp14:editId="588D7ACD">
            <wp:extent cx="5270500" cy="12045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204595"/>
                    </a:xfrm>
                    <a:prstGeom prst="rect">
                      <a:avLst/>
                    </a:prstGeom>
                  </pic:spPr>
                </pic:pic>
              </a:graphicData>
            </a:graphic>
          </wp:inline>
        </w:drawing>
      </w:r>
    </w:p>
    <w:p w14:paraId="458D9D8D" w14:textId="5532D86B" w:rsidR="00E53378" w:rsidRDefault="00E53378" w:rsidP="00170239">
      <w:pPr>
        <w:pStyle w:val="a7"/>
        <w:ind w:left="960" w:firstLineChars="0" w:firstLine="0"/>
        <w:jc w:val="left"/>
        <w:rPr>
          <w:rFonts w:ascii="微软雅黑" w:eastAsia="微软雅黑" w:hAnsi="微软雅黑" w:cs="微软雅黑"/>
          <w:bCs/>
          <w:sz w:val="22"/>
          <w:szCs w:val="28"/>
        </w:rPr>
      </w:pPr>
      <w:r w:rsidRPr="00E53378">
        <w:rPr>
          <w:rFonts w:ascii="微软雅黑" w:eastAsia="微软雅黑" w:hAnsi="微软雅黑" w:cs="微软雅黑"/>
          <w:bCs/>
          <w:noProof/>
          <w:sz w:val="22"/>
          <w:szCs w:val="28"/>
        </w:rPr>
        <w:drawing>
          <wp:inline distT="0" distB="0" distL="0" distR="0" wp14:anchorId="1AA5602F" wp14:editId="0E700139">
            <wp:extent cx="5270500" cy="171386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713865"/>
                    </a:xfrm>
                    <a:prstGeom prst="rect">
                      <a:avLst/>
                    </a:prstGeom>
                  </pic:spPr>
                </pic:pic>
              </a:graphicData>
            </a:graphic>
          </wp:inline>
        </w:drawing>
      </w:r>
    </w:p>
    <w:p w14:paraId="6C3E0DC3" w14:textId="4FE555A5" w:rsidR="00D3039F" w:rsidRPr="00EB42E4" w:rsidRDefault="00D87403" w:rsidP="00170239">
      <w:pPr>
        <w:pStyle w:val="a7"/>
        <w:ind w:left="960" w:firstLineChars="0" w:firstLine="0"/>
        <w:jc w:val="left"/>
        <w:rPr>
          <w:rFonts w:ascii="微软雅黑" w:eastAsia="微软雅黑" w:hAnsi="微软雅黑" w:cs="微软雅黑"/>
          <w:bCs/>
          <w:color w:val="FF0000"/>
          <w:sz w:val="22"/>
          <w:szCs w:val="28"/>
        </w:rPr>
      </w:pPr>
      <w:r>
        <w:rPr>
          <w:rFonts w:ascii="微软雅黑" w:eastAsia="微软雅黑" w:hAnsi="微软雅黑" w:cs="微软雅黑" w:hint="eastAsia"/>
          <w:bCs/>
          <w:color w:val="FF0000"/>
          <w:sz w:val="22"/>
          <w:szCs w:val="28"/>
        </w:rPr>
        <w:t>注：对应的管理端【渠道分润统计】详情页面，也</w:t>
      </w:r>
      <w:r w:rsidR="00EB42E4" w:rsidRPr="00EB42E4">
        <w:rPr>
          <w:rFonts w:ascii="微软雅黑" w:eastAsia="微软雅黑" w:hAnsi="微软雅黑" w:cs="微软雅黑" w:hint="eastAsia"/>
          <w:bCs/>
          <w:color w:val="FF0000"/>
          <w:sz w:val="22"/>
          <w:szCs w:val="28"/>
        </w:rPr>
        <w:t>改成按商户每天交易汇总展示。</w:t>
      </w:r>
    </w:p>
    <w:p w14:paraId="69E30314" w14:textId="3FAAE684" w:rsidR="00E53378" w:rsidRDefault="00170239" w:rsidP="000302C5">
      <w:pPr>
        <w:pStyle w:val="a7"/>
        <w:numPr>
          <w:ilvl w:val="0"/>
          <w:numId w:val="5"/>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【结算管理-结算文件查询】改名为【结算查询】，代理只可查询本代理自己</w:t>
      </w:r>
      <w:bookmarkStart w:id="0" w:name="_GoBack"/>
      <w:bookmarkEnd w:id="0"/>
      <w:r>
        <w:rPr>
          <w:rFonts w:ascii="微软雅黑" w:eastAsia="微软雅黑" w:hAnsi="微软雅黑" w:cs="微软雅黑" w:hint="eastAsia"/>
          <w:bCs/>
          <w:sz w:val="22"/>
          <w:szCs w:val="28"/>
        </w:rPr>
        <w:t>的</w:t>
      </w:r>
      <w:r w:rsidR="00D3039F">
        <w:rPr>
          <w:rFonts w:ascii="微软雅黑" w:eastAsia="微软雅黑" w:hAnsi="微软雅黑" w:cs="微软雅黑" w:hint="eastAsia"/>
          <w:bCs/>
          <w:sz w:val="22"/>
          <w:szCs w:val="28"/>
        </w:rPr>
        <w:t>分润</w:t>
      </w:r>
      <w:r>
        <w:rPr>
          <w:rFonts w:ascii="微软雅黑" w:eastAsia="微软雅黑" w:hAnsi="微软雅黑" w:cs="微软雅黑" w:hint="eastAsia"/>
          <w:bCs/>
          <w:sz w:val="22"/>
          <w:szCs w:val="28"/>
        </w:rPr>
        <w:t>结算明细。</w:t>
      </w:r>
      <w:r w:rsidR="00E53378">
        <w:rPr>
          <w:rFonts w:ascii="微软雅黑" w:eastAsia="微软雅黑" w:hAnsi="微软雅黑" w:cs="微软雅黑" w:hint="eastAsia"/>
          <w:bCs/>
          <w:sz w:val="22"/>
          <w:szCs w:val="28"/>
        </w:rPr>
        <w:t>根据登录</w:t>
      </w:r>
      <w:r w:rsidR="000302C5">
        <w:rPr>
          <w:rFonts w:ascii="微软雅黑" w:eastAsia="微软雅黑" w:hAnsi="微软雅黑" w:cs="微软雅黑" w:hint="eastAsia"/>
          <w:bCs/>
          <w:sz w:val="22"/>
          <w:szCs w:val="28"/>
        </w:rPr>
        <w:t>商户</w:t>
      </w:r>
      <w:r w:rsidR="00E53378">
        <w:rPr>
          <w:rFonts w:ascii="微软雅黑" w:eastAsia="微软雅黑" w:hAnsi="微软雅黑" w:cs="微软雅黑" w:hint="eastAsia"/>
          <w:bCs/>
          <w:sz w:val="22"/>
          <w:szCs w:val="28"/>
        </w:rPr>
        <w:t>服务</w:t>
      </w:r>
      <w:r w:rsidR="000302C5">
        <w:rPr>
          <w:rFonts w:ascii="微软雅黑" w:eastAsia="微软雅黑" w:hAnsi="微软雅黑" w:cs="微软雅黑" w:hint="eastAsia"/>
          <w:bCs/>
          <w:sz w:val="22"/>
          <w:szCs w:val="28"/>
        </w:rPr>
        <w:t>平台</w:t>
      </w:r>
      <w:r w:rsidR="00E53378">
        <w:rPr>
          <w:rFonts w:ascii="微软雅黑" w:eastAsia="微软雅黑" w:hAnsi="微软雅黑" w:cs="微软雅黑" w:hint="eastAsia"/>
          <w:bCs/>
          <w:sz w:val="22"/>
          <w:szCs w:val="28"/>
        </w:rPr>
        <w:t>权限不同，普通商户、大商户、银行机构、外部代理前端页面展示都不一样：</w:t>
      </w:r>
    </w:p>
    <w:p w14:paraId="45F65282" w14:textId="5BC65FF5" w:rsidR="00170239" w:rsidRDefault="000302C5" w:rsidP="000302C5">
      <w:pPr>
        <w:pStyle w:val="a7"/>
        <w:ind w:left="1065"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普通商户：去掉“所属第三方通道”查询条件，其他跟现有保持一致，无需更改；</w:t>
      </w:r>
    </w:p>
    <w:p w14:paraId="740EDA54" w14:textId="570EF13D" w:rsidR="002C57DD" w:rsidRDefault="002C57DD" w:rsidP="000302C5">
      <w:pPr>
        <w:pStyle w:val="a7"/>
        <w:ind w:left="1065" w:firstLineChars="0" w:firstLine="0"/>
        <w:jc w:val="left"/>
        <w:rPr>
          <w:rFonts w:ascii="微软雅黑" w:eastAsia="微软雅黑" w:hAnsi="微软雅黑" w:cs="微软雅黑"/>
          <w:bCs/>
          <w:sz w:val="22"/>
          <w:szCs w:val="28"/>
        </w:rPr>
      </w:pPr>
      <w:r w:rsidRPr="002C57DD">
        <w:rPr>
          <w:rFonts w:ascii="微软雅黑" w:eastAsia="微软雅黑" w:hAnsi="微软雅黑" w:cs="微软雅黑"/>
          <w:bCs/>
          <w:noProof/>
          <w:sz w:val="22"/>
          <w:szCs w:val="28"/>
        </w:rPr>
        <w:drawing>
          <wp:inline distT="0" distB="0" distL="0" distR="0" wp14:anchorId="73499004" wp14:editId="60AA914F">
            <wp:extent cx="5270500" cy="147701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477010"/>
                    </a:xfrm>
                    <a:prstGeom prst="rect">
                      <a:avLst/>
                    </a:prstGeom>
                  </pic:spPr>
                </pic:pic>
              </a:graphicData>
            </a:graphic>
          </wp:inline>
        </w:drawing>
      </w:r>
    </w:p>
    <w:p w14:paraId="4DFAE86B" w14:textId="3B34582F" w:rsidR="000302C5" w:rsidRDefault="000302C5" w:rsidP="000302C5">
      <w:pPr>
        <w:pStyle w:val="a7"/>
        <w:ind w:left="1065"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大商户：</w:t>
      </w:r>
      <w:r w:rsidR="00960F2C">
        <w:rPr>
          <w:rFonts w:ascii="微软雅黑" w:eastAsia="微软雅黑" w:hAnsi="微软雅黑" w:cs="微软雅黑" w:hint="eastAsia"/>
          <w:bCs/>
          <w:sz w:val="22"/>
          <w:szCs w:val="28"/>
        </w:rPr>
        <w:t>（可通过商户号、商户名查询下级商户结算情况）</w:t>
      </w:r>
    </w:p>
    <w:p w14:paraId="102F38CC" w14:textId="367734F3" w:rsidR="000302C5" w:rsidRDefault="00960F2C" w:rsidP="000302C5">
      <w:pPr>
        <w:pStyle w:val="a7"/>
        <w:ind w:left="1065" w:firstLineChars="0" w:firstLine="0"/>
        <w:jc w:val="left"/>
        <w:rPr>
          <w:rFonts w:ascii="微软雅黑" w:eastAsia="微软雅黑" w:hAnsi="微软雅黑" w:cs="微软雅黑"/>
          <w:bCs/>
          <w:sz w:val="22"/>
          <w:szCs w:val="28"/>
        </w:rPr>
      </w:pPr>
      <w:r w:rsidRPr="00960F2C">
        <w:rPr>
          <w:rFonts w:ascii="微软雅黑" w:eastAsia="微软雅黑" w:hAnsi="微软雅黑" w:cs="微软雅黑"/>
          <w:bCs/>
          <w:noProof/>
          <w:sz w:val="22"/>
          <w:szCs w:val="28"/>
        </w:rPr>
        <w:drawing>
          <wp:inline distT="0" distB="0" distL="0" distR="0" wp14:anchorId="1637183C" wp14:editId="5A0DC6F6">
            <wp:extent cx="5270500" cy="1943100"/>
            <wp:effectExtent l="0" t="0" r="1270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943100"/>
                    </a:xfrm>
                    <a:prstGeom prst="rect">
                      <a:avLst/>
                    </a:prstGeom>
                  </pic:spPr>
                </pic:pic>
              </a:graphicData>
            </a:graphic>
          </wp:inline>
        </w:drawing>
      </w:r>
    </w:p>
    <w:p w14:paraId="6227DA70" w14:textId="651EC7D2" w:rsidR="00960F2C" w:rsidRDefault="00960F2C" w:rsidP="000302C5">
      <w:pPr>
        <w:pStyle w:val="a7"/>
        <w:ind w:left="1065" w:firstLineChars="0" w:firstLine="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银行机构、外部代理：</w:t>
      </w:r>
    </w:p>
    <w:p w14:paraId="6D5B5D7F" w14:textId="6F68C3C7" w:rsidR="00960F2C" w:rsidRDefault="00960F2C" w:rsidP="000302C5">
      <w:pPr>
        <w:pStyle w:val="a7"/>
        <w:ind w:left="1065" w:firstLineChars="0" w:firstLine="0"/>
        <w:jc w:val="left"/>
        <w:rPr>
          <w:rFonts w:ascii="微软雅黑" w:eastAsia="微软雅黑" w:hAnsi="微软雅黑" w:cs="微软雅黑"/>
          <w:bCs/>
          <w:sz w:val="22"/>
          <w:szCs w:val="28"/>
        </w:rPr>
      </w:pPr>
      <w:r w:rsidRPr="00960F2C">
        <w:rPr>
          <w:rFonts w:ascii="微软雅黑" w:eastAsia="微软雅黑" w:hAnsi="微软雅黑" w:cs="微软雅黑"/>
          <w:bCs/>
          <w:noProof/>
          <w:sz w:val="22"/>
          <w:szCs w:val="28"/>
        </w:rPr>
        <w:drawing>
          <wp:inline distT="0" distB="0" distL="0" distR="0" wp14:anchorId="212B94BE" wp14:editId="781B5F92">
            <wp:extent cx="5270500" cy="1851025"/>
            <wp:effectExtent l="0" t="0" r="1270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851025"/>
                    </a:xfrm>
                    <a:prstGeom prst="rect">
                      <a:avLst/>
                    </a:prstGeom>
                  </pic:spPr>
                </pic:pic>
              </a:graphicData>
            </a:graphic>
          </wp:inline>
        </w:drawing>
      </w:r>
    </w:p>
    <w:p w14:paraId="71B4273B" w14:textId="77777777" w:rsidR="000302C5" w:rsidRPr="00F82332" w:rsidRDefault="000302C5" w:rsidP="000302C5">
      <w:pPr>
        <w:pStyle w:val="a7"/>
        <w:ind w:left="1065" w:firstLineChars="0" w:firstLine="0"/>
        <w:jc w:val="left"/>
        <w:rPr>
          <w:rFonts w:ascii="微软雅黑" w:eastAsia="微软雅黑" w:hAnsi="微软雅黑" w:cs="微软雅黑"/>
          <w:bCs/>
          <w:sz w:val="22"/>
          <w:szCs w:val="28"/>
        </w:rPr>
      </w:pPr>
    </w:p>
    <w:p w14:paraId="5BD24938" w14:textId="77777777" w:rsidR="00170239" w:rsidRPr="00910955" w:rsidRDefault="00170239" w:rsidP="00910955">
      <w:pPr>
        <w:jc w:val="center"/>
        <w:rPr>
          <w:rFonts w:ascii="微软雅黑" w:eastAsia="微软雅黑" w:hAnsi="微软雅黑" w:cs="微软雅黑"/>
          <w:b/>
          <w:bCs/>
          <w:sz w:val="32"/>
          <w:szCs w:val="28"/>
        </w:rPr>
      </w:pPr>
    </w:p>
    <w:p w14:paraId="437BDBDA" w14:textId="77777777" w:rsidR="00910955" w:rsidRDefault="00910955" w:rsidP="00910955">
      <w:pPr>
        <w:ind w:left="480"/>
        <w:jc w:val="left"/>
        <w:rPr>
          <w:rFonts w:ascii="微软雅黑" w:eastAsia="微软雅黑" w:hAnsi="微软雅黑" w:cs="微软雅黑"/>
          <w:sz w:val="22"/>
          <w:szCs w:val="28"/>
        </w:rPr>
      </w:pPr>
    </w:p>
    <w:p w14:paraId="01AE152A" w14:textId="2E99748A" w:rsidR="00425FA1" w:rsidRDefault="00185EBA" w:rsidP="00910955">
      <w:pPr>
        <w:jc w:val="left"/>
        <w:rPr>
          <w:rFonts w:ascii="微软雅黑" w:eastAsia="微软雅黑" w:hAnsi="微软雅黑" w:cs="微软雅黑"/>
          <w:b/>
          <w:bCs/>
          <w:sz w:val="22"/>
          <w:szCs w:val="28"/>
        </w:rPr>
      </w:pPr>
      <w:r>
        <w:rPr>
          <w:rFonts w:ascii="微软雅黑" w:eastAsia="微软雅黑" w:hAnsi="微软雅黑" w:cs="微软雅黑" w:hint="eastAsia"/>
          <w:b/>
          <w:bCs/>
          <w:sz w:val="22"/>
          <w:szCs w:val="28"/>
        </w:rPr>
        <w:t>二</w:t>
      </w:r>
      <w:r w:rsidR="00910955" w:rsidRPr="00910955">
        <w:rPr>
          <w:rFonts w:ascii="微软雅黑" w:eastAsia="微软雅黑" w:hAnsi="微软雅黑" w:cs="微软雅黑" w:hint="eastAsia"/>
          <w:b/>
          <w:bCs/>
          <w:sz w:val="22"/>
          <w:szCs w:val="28"/>
        </w:rPr>
        <w:t>．新增【部门管理】功能</w:t>
      </w:r>
    </w:p>
    <w:p w14:paraId="0E6E8D01" w14:textId="77777777" w:rsidR="00910955" w:rsidRDefault="00910955" w:rsidP="00910955">
      <w:pPr>
        <w:jc w:val="left"/>
        <w:rPr>
          <w:rFonts w:ascii="微软雅黑" w:eastAsia="微软雅黑" w:hAnsi="微软雅黑" w:cs="微软雅黑"/>
          <w:b/>
          <w:bCs/>
          <w:sz w:val="22"/>
          <w:szCs w:val="28"/>
        </w:rPr>
      </w:pPr>
      <w:r>
        <w:rPr>
          <w:rFonts w:ascii="微软雅黑" w:eastAsia="微软雅黑" w:hAnsi="微软雅黑" w:cs="微软雅黑" w:hint="eastAsia"/>
          <w:b/>
          <w:bCs/>
          <w:sz w:val="22"/>
          <w:szCs w:val="28"/>
        </w:rPr>
        <w:t>1.需求概述：根据现有商户实际需求，商户层级需新增【部门】层级。【部门管理】主要用于组织结构多层次的商户进行内部管理所使用。</w:t>
      </w:r>
    </w:p>
    <w:p w14:paraId="4224214D" w14:textId="77777777" w:rsidR="00747B78" w:rsidRDefault="00910955" w:rsidP="00910955">
      <w:pPr>
        <w:jc w:val="left"/>
        <w:rPr>
          <w:rFonts w:ascii="微软雅黑" w:eastAsia="微软雅黑" w:hAnsi="微软雅黑" w:cs="微软雅黑"/>
          <w:b/>
          <w:bCs/>
          <w:sz w:val="22"/>
          <w:szCs w:val="28"/>
        </w:rPr>
      </w:pPr>
      <w:r>
        <w:rPr>
          <w:rFonts w:ascii="微软雅黑" w:eastAsia="微软雅黑" w:hAnsi="微软雅黑" w:cs="微软雅黑" w:hint="eastAsia"/>
          <w:b/>
          <w:bCs/>
          <w:sz w:val="22"/>
          <w:szCs w:val="28"/>
        </w:rPr>
        <w:t>2.</w:t>
      </w:r>
      <w:r w:rsidR="0076512D">
        <w:rPr>
          <w:rFonts w:ascii="微软雅黑" w:eastAsia="微软雅黑" w:hAnsi="微软雅黑" w:cs="微软雅黑" w:hint="eastAsia"/>
          <w:b/>
          <w:bCs/>
          <w:sz w:val="22"/>
          <w:szCs w:val="28"/>
        </w:rPr>
        <w:t>功能介绍</w:t>
      </w:r>
      <w:r>
        <w:rPr>
          <w:rFonts w:ascii="微软雅黑" w:eastAsia="微软雅黑" w:hAnsi="微软雅黑" w:cs="微软雅黑" w:hint="eastAsia"/>
          <w:b/>
          <w:bCs/>
          <w:sz w:val="22"/>
          <w:szCs w:val="28"/>
        </w:rPr>
        <w:t>：</w:t>
      </w:r>
    </w:p>
    <w:p w14:paraId="7F1E71D1" w14:textId="68E9CA60" w:rsidR="00747B78" w:rsidRDefault="00D70656" w:rsidP="00910955">
      <w:pPr>
        <w:jc w:val="left"/>
        <w:rPr>
          <w:rFonts w:ascii="微软雅黑" w:eastAsia="微软雅黑" w:hAnsi="微软雅黑" w:cs="微软雅黑"/>
          <w:b/>
          <w:bCs/>
          <w:sz w:val="22"/>
          <w:szCs w:val="28"/>
        </w:rPr>
      </w:pPr>
      <w:r w:rsidRPr="00D70656">
        <w:rPr>
          <w:rFonts w:ascii="微软雅黑" w:eastAsia="微软雅黑" w:hAnsi="微软雅黑" w:cs="微软雅黑"/>
          <w:b/>
          <w:bCs/>
          <w:noProof/>
          <w:sz w:val="22"/>
          <w:szCs w:val="28"/>
        </w:rPr>
        <w:drawing>
          <wp:inline distT="0" distB="0" distL="0" distR="0" wp14:anchorId="6C05B7AA" wp14:editId="7BA512DD">
            <wp:extent cx="5270500" cy="257492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2574925"/>
                    </a:xfrm>
                    <a:prstGeom prst="rect">
                      <a:avLst/>
                    </a:prstGeom>
                  </pic:spPr>
                </pic:pic>
              </a:graphicData>
            </a:graphic>
          </wp:inline>
        </w:drawing>
      </w:r>
    </w:p>
    <w:p w14:paraId="4E015FE0" w14:textId="47ECB322" w:rsidR="00910955" w:rsidRDefault="00E23012" w:rsidP="00910955">
      <w:pPr>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管理平台和服务平台，</w:t>
      </w:r>
      <w:r w:rsidR="00B57729">
        <w:rPr>
          <w:rFonts w:ascii="微软雅黑" w:eastAsia="微软雅黑" w:hAnsi="微软雅黑" w:cs="微软雅黑" w:hint="eastAsia"/>
          <w:bCs/>
          <w:sz w:val="22"/>
          <w:szCs w:val="28"/>
        </w:rPr>
        <w:t>【</w:t>
      </w:r>
      <w:r>
        <w:rPr>
          <w:rFonts w:ascii="微软雅黑" w:eastAsia="微软雅黑" w:hAnsi="微软雅黑" w:cs="微软雅黑" w:hint="eastAsia"/>
          <w:bCs/>
          <w:sz w:val="22"/>
          <w:szCs w:val="28"/>
        </w:rPr>
        <w:t>商户新增</w:t>
      </w:r>
      <w:r w:rsidR="00B57729">
        <w:rPr>
          <w:rFonts w:ascii="微软雅黑" w:eastAsia="微软雅黑" w:hAnsi="微软雅黑" w:cs="微软雅黑" w:hint="eastAsia"/>
          <w:bCs/>
          <w:sz w:val="22"/>
          <w:szCs w:val="28"/>
        </w:rPr>
        <w:t>】</w:t>
      </w:r>
      <w:r>
        <w:rPr>
          <w:rFonts w:ascii="微软雅黑" w:eastAsia="微软雅黑" w:hAnsi="微软雅黑" w:cs="微软雅黑" w:hint="eastAsia"/>
          <w:bCs/>
          <w:sz w:val="22"/>
          <w:szCs w:val="28"/>
        </w:rPr>
        <w:t>和</w:t>
      </w:r>
      <w:r w:rsidR="00B57729">
        <w:rPr>
          <w:rFonts w:ascii="微软雅黑" w:eastAsia="微软雅黑" w:hAnsi="微软雅黑" w:cs="微软雅黑" w:hint="eastAsia"/>
          <w:bCs/>
          <w:sz w:val="22"/>
          <w:szCs w:val="28"/>
        </w:rPr>
        <w:t>【</w:t>
      </w:r>
      <w:r>
        <w:rPr>
          <w:rFonts w:ascii="微软雅黑" w:eastAsia="微软雅黑" w:hAnsi="微软雅黑" w:cs="微软雅黑" w:hint="eastAsia"/>
          <w:bCs/>
          <w:sz w:val="22"/>
          <w:szCs w:val="28"/>
        </w:rPr>
        <w:t>快速新增</w:t>
      </w:r>
      <w:r w:rsidR="00B57729">
        <w:rPr>
          <w:rFonts w:ascii="微软雅黑" w:eastAsia="微软雅黑" w:hAnsi="微软雅黑" w:cs="微软雅黑" w:hint="eastAsia"/>
          <w:bCs/>
          <w:sz w:val="22"/>
          <w:szCs w:val="28"/>
        </w:rPr>
        <w:t>】</w:t>
      </w:r>
      <w:r>
        <w:rPr>
          <w:rFonts w:ascii="微软雅黑" w:eastAsia="微软雅黑" w:hAnsi="微软雅黑" w:cs="微软雅黑" w:hint="eastAsia"/>
          <w:bCs/>
          <w:sz w:val="22"/>
          <w:szCs w:val="28"/>
        </w:rPr>
        <w:t>页面，</w:t>
      </w:r>
      <w:r w:rsidR="00747B78">
        <w:rPr>
          <w:rFonts w:ascii="微软雅黑" w:eastAsia="微软雅黑" w:hAnsi="微软雅黑" w:cs="微软雅黑" w:hint="eastAsia"/>
          <w:bCs/>
          <w:sz w:val="22"/>
          <w:szCs w:val="28"/>
        </w:rPr>
        <w:t>子商户及门店商户在进行新增的时候</w:t>
      </w:r>
      <w:r w:rsidR="00CA1F34">
        <w:rPr>
          <w:rFonts w:ascii="微软雅黑" w:eastAsia="微软雅黑" w:hAnsi="微软雅黑" w:cs="微软雅黑" w:hint="eastAsia"/>
          <w:bCs/>
          <w:sz w:val="22"/>
          <w:szCs w:val="28"/>
        </w:rPr>
        <w:t>，选择完所属大商户号后，再</w:t>
      </w:r>
      <w:r>
        <w:rPr>
          <w:rFonts w:ascii="微软雅黑" w:eastAsia="微软雅黑" w:hAnsi="微软雅黑" w:cs="微软雅黑" w:hint="eastAsia"/>
          <w:bCs/>
          <w:sz w:val="22"/>
          <w:szCs w:val="28"/>
        </w:rPr>
        <w:t>选择所属部门，该部门需为对应所属大商户的下挂部门。</w:t>
      </w:r>
    </w:p>
    <w:p w14:paraId="25C80572" w14:textId="77777777" w:rsidR="00B57729" w:rsidRDefault="00B57729" w:rsidP="00910955">
      <w:pPr>
        <w:jc w:val="left"/>
        <w:rPr>
          <w:rFonts w:ascii="微软雅黑" w:eastAsia="微软雅黑" w:hAnsi="微软雅黑" w:cs="微软雅黑"/>
          <w:b/>
          <w:bCs/>
          <w:sz w:val="22"/>
          <w:szCs w:val="28"/>
        </w:rPr>
      </w:pPr>
      <w:r w:rsidRPr="00B57729">
        <w:rPr>
          <w:rFonts w:ascii="微软雅黑" w:eastAsia="微软雅黑" w:hAnsi="微软雅黑" w:cs="微软雅黑" w:hint="eastAsia"/>
          <w:b/>
          <w:bCs/>
          <w:sz w:val="22"/>
          <w:szCs w:val="28"/>
        </w:rPr>
        <w:t>3.业务规则</w:t>
      </w:r>
      <w:r>
        <w:rPr>
          <w:rFonts w:ascii="微软雅黑" w:eastAsia="微软雅黑" w:hAnsi="微软雅黑" w:cs="微软雅黑" w:hint="eastAsia"/>
          <w:b/>
          <w:bCs/>
          <w:sz w:val="22"/>
          <w:szCs w:val="28"/>
        </w:rPr>
        <w:t>：</w:t>
      </w:r>
    </w:p>
    <w:p w14:paraId="05859D91" w14:textId="043C2298" w:rsidR="00B57729" w:rsidRDefault="00F9150B" w:rsidP="00B57729">
      <w:pPr>
        <w:pStyle w:val="a7"/>
        <w:numPr>
          <w:ilvl w:val="0"/>
          <w:numId w:val="3"/>
        </w:numPr>
        <w:ind w:firstLineChars="0"/>
        <w:jc w:val="left"/>
        <w:rPr>
          <w:rFonts w:ascii="微软雅黑" w:eastAsia="微软雅黑" w:hAnsi="微软雅黑" w:cs="微软雅黑"/>
          <w:bCs/>
          <w:sz w:val="22"/>
          <w:szCs w:val="28"/>
        </w:rPr>
      </w:pPr>
      <w:r w:rsidRPr="00AE1453">
        <w:rPr>
          <w:rFonts w:ascii="微软雅黑" w:eastAsia="微软雅黑" w:hAnsi="微软雅黑" w:cs="微软雅黑" w:hint="eastAsia"/>
          <w:bCs/>
          <w:sz w:val="22"/>
          <w:szCs w:val="28"/>
        </w:rPr>
        <w:t>部门</w:t>
      </w:r>
      <w:r w:rsidR="00AE1453">
        <w:rPr>
          <w:rFonts w:ascii="微软雅黑" w:eastAsia="微软雅黑" w:hAnsi="微软雅黑" w:cs="微软雅黑" w:hint="eastAsia"/>
          <w:bCs/>
          <w:sz w:val="22"/>
          <w:szCs w:val="28"/>
        </w:rPr>
        <w:t>归属于大商户下，</w:t>
      </w:r>
      <w:r w:rsidR="006B2BE6">
        <w:rPr>
          <w:rFonts w:ascii="微软雅黑" w:eastAsia="微软雅黑" w:hAnsi="微软雅黑" w:cs="微软雅黑" w:hint="eastAsia"/>
          <w:bCs/>
          <w:sz w:val="22"/>
          <w:szCs w:val="28"/>
        </w:rPr>
        <w:t>只在大商户下存在有部门管理</w:t>
      </w:r>
      <w:r w:rsidR="000A1B7D">
        <w:rPr>
          <w:rFonts w:ascii="微软雅黑" w:eastAsia="微软雅黑" w:hAnsi="微软雅黑" w:cs="微软雅黑" w:hint="eastAsia"/>
          <w:bCs/>
          <w:sz w:val="22"/>
          <w:szCs w:val="28"/>
        </w:rPr>
        <w:t>，</w:t>
      </w:r>
      <w:r w:rsidR="00F74C38">
        <w:rPr>
          <w:rFonts w:ascii="微软雅黑" w:eastAsia="微软雅黑" w:hAnsi="微软雅黑" w:cs="微软雅黑" w:hint="eastAsia"/>
          <w:bCs/>
          <w:sz w:val="22"/>
          <w:szCs w:val="28"/>
        </w:rPr>
        <w:t>部门下可挂多级部门，</w:t>
      </w:r>
      <w:r w:rsidR="00B4006C">
        <w:rPr>
          <w:rFonts w:ascii="微软雅黑" w:eastAsia="微软雅黑" w:hAnsi="微软雅黑" w:cs="微软雅黑" w:hint="eastAsia"/>
          <w:bCs/>
          <w:sz w:val="22"/>
          <w:szCs w:val="28"/>
        </w:rPr>
        <w:t>但每个部</w:t>
      </w:r>
      <w:r w:rsidR="00EE4C80">
        <w:rPr>
          <w:rFonts w:ascii="微软雅黑" w:eastAsia="微软雅黑" w:hAnsi="微软雅黑" w:cs="微软雅黑" w:hint="eastAsia"/>
          <w:bCs/>
          <w:sz w:val="22"/>
          <w:szCs w:val="28"/>
        </w:rPr>
        <w:t>门上级只可挂一个父部门；“上级父部门”为选填项，未选择</w:t>
      </w:r>
      <w:r w:rsidR="00F01EF2">
        <w:rPr>
          <w:rFonts w:ascii="微软雅黑" w:eastAsia="微软雅黑" w:hAnsi="微软雅黑" w:cs="微软雅黑" w:hint="eastAsia"/>
          <w:bCs/>
          <w:sz w:val="22"/>
          <w:szCs w:val="28"/>
        </w:rPr>
        <w:t>上级父</w:t>
      </w:r>
      <w:r w:rsidR="00B4006C">
        <w:rPr>
          <w:rFonts w:ascii="微软雅黑" w:eastAsia="微软雅黑" w:hAnsi="微软雅黑" w:cs="微软雅黑" w:hint="eastAsia"/>
          <w:bCs/>
          <w:sz w:val="22"/>
          <w:szCs w:val="28"/>
        </w:rPr>
        <w:t>部们，则该子商户直接归属于大商户。</w:t>
      </w:r>
    </w:p>
    <w:p w14:paraId="71FA6B29" w14:textId="2B2C2C22" w:rsidR="009C3EFD" w:rsidRDefault="0067172B"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部门本身不能</w:t>
      </w:r>
      <w:r w:rsidR="009C3EFD">
        <w:rPr>
          <w:rFonts w:ascii="微软雅黑" w:eastAsia="微软雅黑" w:hAnsi="微软雅黑" w:cs="微软雅黑" w:hint="eastAsia"/>
          <w:bCs/>
          <w:sz w:val="22"/>
          <w:szCs w:val="28"/>
        </w:rPr>
        <w:t>交易，</w:t>
      </w:r>
      <w:r w:rsidR="000A1B7D">
        <w:rPr>
          <w:rFonts w:ascii="微软雅黑" w:eastAsia="微软雅黑" w:hAnsi="微软雅黑" w:cs="微软雅黑" w:hint="eastAsia"/>
          <w:bCs/>
          <w:sz w:val="22"/>
          <w:szCs w:val="28"/>
        </w:rPr>
        <w:t>只用来查询本部门下子/门店商户交易情况。</w:t>
      </w:r>
    </w:p>
    <w:p w14:paraId="700869C0" w14:textId="21A3AACB" w:rsidR="00B4006C" w:rsidRPr="00B4006C" w:rsidRDefault="00D3159F" w:rsidP="00B4006C">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部门新增时</w:t>
      </w:r>
      <w:r w:rsidR="00B4006C">
        <w:rPr>
          <w:rFonts w:ascii="微软雅黑" w:eastAsia="微软雅黑" w:hAnsi="微软雅黑" w:cs="微软雅黑" w:hint="eastAsia"/>
          <w:bCs/>
          <w:sz w:val="22"/>
          <w:szCs w:val="28"/>
        </w:rPr>
        <w:t>（涉及到“商户新增页面”和“商户快速新增”页面）</w:t>
      </w:r>
      <w:r>
        <w:rPr>
          <w:rFonts w:ascii="微软雅黑" w:eastAsia="微软雅黑" w:hAnsi="微软雅黑" w:cs="微软雅黑" w:hint="eastAsia"/>
          <w:bCs/>
          <w:sz w:val="22"/>
          <w:szCs w:val="28"/>
        </w:rPr>
        <w:t>，需录入的信息为：*部门名称（由用户自定义）、*所属商户、*上级部门、*联系邮箱；选择【所属商户】后，【上级</w:t>
      </w:r>
      <w:r w:rsidR="00B4006C">
        <w:rPr>
          <w:rFonts w:ascii="微软雅黑" w:eastAsia="微软雅黑" w:hAnsi="微软雅黑" w:cs="微软雅黑" w:hint="eastAsia"/>
          <w:bCs/>
          <w:sz w:val="22"/>
          <w:szCs w:val="28"/>
        </w:rPr>
        <w:t>父</w:t>
      </w:r>
      <w:r>
        <w:rPr>
          <w:rFonts w:ascii="微软雅黑" w:eastAsia="微软雅黑" w:hAnsi="微软雅黑" w:cs="微软雅黑" w:hint="eastAsia"/>
          <w:bCs/>
          <w:sz w:val="22"/>
          <w:szCs w:val="28"/>
        </w:rPr>
        <w:t>部门】下拉框取对应大商户下已生成的部门，展示部门名称；录入完新增部门信息点击提交</w:t>
      </w:r>
      <w:r w:rsidR="00AA5880">
        <w:rPr>
          <w:rFonts w:ascii="微软雅黑" w:eastAsia="微软雅黑" w:hAnsi="微软雅黑" w:cs="微软雅黑" w:hint="eastAsia"/>
          <w:bCs/>
          <w:sz w:val="22"/>
          <w:szCs w:val="28"/>
        </w:rPr>
        <w:t>，无需进行审核</w:t>
      </w:r>
      <w:r w:rsidR="0067172B">
        <w:rPr>
          <w:rFonts w:ascii="微软雅黑" w:eastAsia="微软雅黑" w:hAnsi="微软雅黑" w:cs="微软雅黑" w:hint="eastAsia"/>
          <w:bCs/>
          <w:sz w:val="22"/>
          <w:szCs w:val="28"/>
        </w:rPr>
        <w:t>无需到微信进行报备</w:t>
      </w:r>
      <w:r>
        <w:rPr>
          <w:rFonts w:ascii="微软雅黑" w:eastAsia="微软雅黑" w:hAnsi="微软雅黑" w:cs="微软雅黑" w:hint="eastAsia"/>
          <w:bCs/>
          <w:sz w:val="22"/>
          <w:szCs w:val="28"/>
        </w:rPr>
        <w:t>，新</w:t>
      </w:r>
      <w:r w:rsidR="00AA5880">
        <w:rPr>
          <w:rFonts w:ascii="微软雅黑" w:eastAsia="微软雅黑" w:hAnsi="微软雅黑" w:cs="微软雅黑" w:hint="eastAsia"/>
          <w:bCs/>
          <w:sz w:val="22"/>
          <w:szCs w:val="28"/>
        </w:rPr>
        <w:t>增成功后，系统自动生成部门编号，并下发部门登录信息至联系邮箱中</w:t>
      </w:r>
      <w:r w:rsidR="0067172B">
        <w:rPr>
          <w:rFonts w:ascii="微软雅黑" w:eastAsia="微软雅黑" w:hAnsi="微软雅黑" w:cs="微软雅黑" w:hint="eastAsia"/>
          <w:bCs/>
          <w:sz w:val="22"/>
          <w:szCs w:val="28"/>
        </w:rPr>
        <w:t>，部门不用下发登录收款app的信息</w:t>
      </w:r>
      <w:r w:rsidR="00AA5880">
        <w:rPr>
          <w:rFonts w:ascii="微软雅黑" w:eastAsia="微软雅黑" w:hAnsi="微软雅黑" w:cs="微软雅黑" w:hint="eastAsia"/>
          <w:bCs/>
          <w:sz w:val="22"/>
          <w:szCs w:val="28"/>
        </w:rPr>
        <w:t>。</w:t>
      </w:r>
    </w:p>
    <w:p w14:paraId="7A8AB723" w14:textId="77777777" w:rsidR="003126A7" w:rsidRDefault="000450E7"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w:t>
      </w:r>
      <w:r w:rsidR="00B443CB">
        <w:rPr>
          <w:rFonts w:ascii="微软雅黑" w:eastAsia="微软雅黑" w:hAnsi="微软雅黑" w:cs="微软雅黑" w:hint="eastAsia"/>
          <w:bCs/>
          <w:sz w:val="22"/>
          <w:szCs w:val="28"/>
        </w:rPr>
        <w:t>查询</w:t>
      </w:r>
      <w:r>
        <w:rPr>
          <w:rFonts w:ascii="微软雅黑" w:eastAsia="微软雅黑" w:hAnsi="微软雅黑" w:cs="微软雅黑" w:hint="eastAsia"/>
          <w:bCs/>
          <w:sz w:val="22"/>
          <w:szCs w:val="28"/>
        </w:rPr>
        <w:t>可根据部门名称（支持模糊查询）、所属商户</w:t>
      </w:r>
      <w:r w:rsidR="00B443CB">
        <w:rPr>
          <w:rFonts w:ascii="微软雅黑" w:eastAsia="微软雅黑" w:hAnsi="微软雅黑" w:cs="微软雅黑" w:hint="eastAsia"/>
          <w:bCs/>
          <w:sz w:val="22"/>
          <w:szCs w:val="28"/>
        </w:rPr>
        <w:t>、开户日期进行查询。查询列表字段包括：部门编号、部门名称、上级部门、</w:t>
      </w:r>
      <w:r w:rsidR="00D3159F">
        <w:rPr>
          <w:rFonts w:ascii="微软雅黑" w:eastAsia="微软雅黑" w:hAnsi="微软雅黑" w:cs="微软雅黑" w:hint="eastAsia"/>
          <w:bCs/>
          <w:sz w:val="22"/>
          <w:szCs w:val="28"/>
        </w:rPr>
        <w:t>所属商户、操作（详情、修改）。</w:t>
      </w:r>
    </w:p>
    <w:p w14:paraId="36A0A6A9" w14:textId="2776DE3D" w:rsidR="00D3159F" w:rsidRDefault="00C91F8E"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部门修改功能中，只</w:t>
      </w:r>
      <w:r w:rsidR="00D3159F">
        <w:rPr>
          <w:rFonts w:ascii="微软雅黑" w:eastAsia="微软雅黑" w:hAnsi="微软雅黑" w:cs="微软雅黑" w:hint="eastAsia"/>
          <w:bCs/>
          <w:sz w:val="22"/>
          <w:szCs w:val="28"/>
        </w:rPr>
        <w:t>可修改部门名称</w:t>
      </w:r>
      <w:r>
        <w:rPr>
          <w:rFonts w:ascii="微软雅黑" w:eastAsia="微软雅黑" w:hAnsi="微软雅黑" w:cs="微软雅黑" w:hint="eastAsia"/>
          <w:bCs/>
          <w:sz w:val="22"/>
          <w:szCs w:val="28"/>
        </w:rPr>
        <w:t>、上级父部门</w:t>
      </w:r>
      <w:r w:rsidR="002925E7">
        <w:rPr>
          <w:rFonts w:ascii="微软雅黑" w:eastAsia="微软雅黑" w:hAnsi="微软雅黑" w:cs="微软雅黑" w:hint="eastAsia"/>
          <w:bCs/>
          <w:sz w:val="22"/>
          <w:szCs w:val="28"/>
        </w:rPr>
        <w:t>，且上级父部门下拉框需有“为空”选项</w:t>
      </w:r>
      <w:r w:rsidR="00D3159F">
        <w:rPr>
          <w:rFonts w:ascii="微软雅黑" w:eastAsia="微软雅黑" w:hAnsi="微软雅黑" w:cs="微软雅黑" w:hint="eastAsia"/>
          <w:bCs/>
          <w:sz w:val="22"/>
          <w:szCs w:val="28"/>
        </w:rPr>
        <w:t>。</w:t>
      </w:r>
    </w:p>
    <w:p w14:paraId="749FC9AB" w14:textId="5734A9A3" w:rsidR="00B4006C" w:rsidRDefault="00B4006C"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部门可以通过“删除”按钮来进行</w:t>
      </w:r>
      <w:r w:rsidR="002925E7">
        <w:rPr>
          <w:rFonts w:ascii="微软雅黑" w:eastAsia="微软雅黑" w:hAnsi="微软雅黑" w:cs="微软雅黑" w:hint="eastAsia"/>
          <w:bCs/>
          <w:sz w:val="22"/>
          <w:szCs w:val="28"/>
        </w:rPr>
        <w:t>部门删除，如部门下已挂靠子商户，不可进行删除，需将下级子商户转移至其他部门或直接挂在大商户下后才可对该部门进行删除。</w:t>
      </w:r>
    </w:p>
    <w:p w14:paraId="7017AC2A" w14:textId="4E397E6C" w:rsidR="002925E7" w:rsidRDefault="002925E7"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部门登录服务平台，展示的功能菜单包括：【首页-本商户信息】、【商户管理-商户查询】只可查询到本部门下的商户信息、【</w:t>
      </w:r>
      <w:r w:rsidR="0067172B">
        <w:rPr>
          <w:rFonts w:ascii="微软雅黑" w:eastAsia="微软雅黑" w:hAnsi="微软雅黑" w:cs="微软雅黑" w:hint="eastAsia"/>
          <w:bCs/>
          <w:sz w:val="22"/>
          <w:szCs w:val="28"/>
        </w:rPr>
        <w:t>交易管理-交易明细查询、交易汇总查询】只可查询到本部门下的商户交易信息、【结算查询-对账单查询、结算文件查询】只可查询到本部门下商户结算信息、【系统设置-角色管理、部门管理】用于管理本系统操作员及操作员权限。</w:t>
      </w:r>
    </w:p>
    <w:p w14:paraId="0035AAA7" w14:textId="31E4A8E4" w:rsidR="007F5EAB" w:rsidRDefault="007F5EAB" w:rsidP="00B57729">
      <w:pPr>
        <w:pStyle w:val="a7"/>
        <w:numPr>
          <w:ilvl w:val="0"/>
          <w:numId w:val="3"/>
        </w:numPr>
        <w:ind w:firstLineChars="0"/>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结算管理-对账单文件需新增【部门字段】</w:t>
      </w:r>
    </w:p>
    <w:p w14:paraId="4D9A420C" w14:textId="7B7C3071" w:rsidR="007F5EAB" w:rsidRPr="003A64C6" w:rsidRDefault="007F5EAB" w:rsidP="00C16791">
      <w:pPr>
        <w:widowControl/>
        <w:jc w:val="left"/>
        <w:rPr>
          <w:rFonts w:ascii="微软雅黑" w:eastAsia="微软雅黑" w:hAnsi="微软雅黑" w:cs="微软雅黑"/>
          <w:bCs/>
          <w:color w:val="00B050"/>
          <w:sz w:val="22"/>
          <w:szCs w:val="28"/>
        </w:rPr>
      </w:pPr>
      <w:r>
        <w:rPr>
          <w:rFonts w:ascii="微软雅黑" w:eastAsia="微软雅黑" w:hAnsi="微软雅黑" w:cs="微软雅黑" w:hint="eastAsia"/>
          <w:bCs/>
          <w:sz w:val="22"/>
          <w:szCs w:val="28"/>
        </w:rPr>
        <w:t xml:space="preserve">  管理端对账单字段需改为：</w:t>
      </w:r>
      <w:r w:rsidR="00C16791" w:rsidRPr="003A64C6">
        <w:rPr>
          <w:rFonts w:ascii="微软雅黑" w:eastAsia="微软雅黑" w:hAnsi="微软雅黑" w:cs="微软雅黑" w:hint="eastAsia"/>
          <w:bCs/>
          <w:color w:val="00B050"/>
          <w:sz w:val="22"/>
          <w:szCs w:val="28"/>
        </w:rPr>
        <w:t xml:space="preserve"> </w:t>
      </w:r>
      <w:r w:rsidR="003A64C6" w:rsidRPr="003A64C6">
        <w:rPr>
          <w:rFonts w:ascii="微软雅黑" w:eastAsia="微软雅黑" w:hAnsi="微软雅黑" w:cs="微软雅黑" w:hint="eastAsia"/>
          <w:bCs/>
          <w:color w:val="00B050"/>
          <w:sz w:val="22"/>
          <w:szCs w:val="28"/>
        </w:rPr>
        <w:t>参考附件</w:t>
      </w:r>
      <w:r w:rsidR="003A64C6">
        <w:rPr>
          <w:rFonts w:ascii="微软雅黑" w:eastAsia="微软雅黑" w:hAnsi="微软雅黑" w:cs="微软雅黑" w:hint="eastAsia"/>
          <w:bCs/>
          <w:color w:val="00B050"/>
          <w:sz w:val="22"/>
          <w:szCs w:val="28"/>
        </w:rPr>
        <w:t>“20170516”</w:t>
      </w:r>
    </w:p>
    <w:p w14:paraId="1D5C7C95" w14:textId="77777777" w:rsidR="001D2588" w:rsidRDefault="001D2588" w:rsidP="001D2588">
      <w:pPr>
        <w:pStyle w:val="a7"/>
        <w:ind w:left="480" w:firstLineChars="0" w:firstLine="0"/>
        <w:jc w:val="left"/>
        <w:rPr>
          <w:rFonts w:ascii="微软雅黑" w:eastAsia="微软雅黑" w:hAnsi="微软雅黑" w:cs="微软雅黑"/>
          <w:bCs/>
          <w:sz w:val="22"/>
          <w:szCs w:val="28"/>
        </w:rPr>
      </w:pPr>
    </w:p>
    <w:p w14:paraId="29556135" w14:textId="5E51EB14" w:rsidR="00185EBA" w:rsidRPr="005D56A6" w:rsidRDefault="00185EBA" w:rsidP="00185EBA">
      <w:pPr>
        <w:jc w:val="left"/>
        <w:rPr>
          <w:rFonts w:ascii="微软雅黑" w:eastAsia="微软雅黑" w:hAnsi="微软雅黑" w:cs="微软雅黑"/>
          <w:b/>
          <w:bCs/>
          <w:color w:val="70AD47" w:themeColor="accent6"/>
          <w:sz w:val="22"/>
          <w:szCs w:val="28"/>
        </w:rPr>
      </w:pPr>
      <w:r w:rsidRPr="005D56A6">
        <w:rPr>
          <w:rFonts w:ascii="微软雅黑" w:eastAsia="微软雅黑" w:hAnsi="微软雅黑" w:cs="微软雅黑" w:hint="eastAsia"/>
          <w:b/>
          <w:bCs/>
          <w:color w:val="70AD47" w:themeColor="accent6"/>
          <w:sz w:val="22"/>
          <w:szCs w:val="28"/>
        </w:rPr>
        <w:t>三、微信商户报备</w:t>
      </w:r>
      <w:r w:rsidR="005D56A6" w:rsidRPr="005D56A6">
        <w:rPr>
          <w:rFonts w:ascii="微软雅黑" w:eastAsia="微软雅黑" w:hAnsi="微软雅黑" w:cs="微软雅黑" w:hint="eastAsia"/>
          <w:b/>
          <w:bCs/>
          <w:color w:val="70AD47" w:themeColor="accent6"/>
          <w:sz w:val="22"/>
          <w:szCs w:val="28"/>
        </w:rPr>
        <w:t>（已完成）</w:t>
      </w:r>
    </w:p>
    <w:p w14:paraId="4B7EE9BF" w14:textId="77777777" w:rsidR="00185EBA" w:rsidRDefault="00185EBA" w:rsidP="00185EBA">
      <w:pPr>
        <w:numPr>
          <w:ilvl w:val="0"/>
          <w:numId w:val="1"/>
        </w:numPr>
        <w:jc w:val="left"/>
        <w:rPr>
          <w:rFonts w:ascii="微软雅黑" w:eastAsia="微软雅黑" w:hAnsi="微软雅黑" w:cs="微软雅黑"/>
          <w:sz w:val="22"/>
          <w:szCs w:val="28"/>
        </w:rPr>
      </w:pPr>
      <w:r>
        <w:rPr>
          <w:rFonts w:ascii="微软雅黑" w:eastAsia="微软雅黑" w:hAnsi="微软雅黑" w:cs="微软雅黑" w:hint="eastAsia"/>
          <w:b/>
          <w:bCs/>
          <w:sz w:val="22"/>
          <w:szCs w:val="28"/>
        </w:rPr>
        <w:t>需求概述：根据微信要求，管理端商户录入完成后需调取微信【商户报备接口】进行报备，报备通过后微信返回商户标识</w:t>
      </w:r>
      <w:r>
        <w:rPr>
          <w:rFonts w:ascii="微软雅黑" w:eastAsia="微软雅黑" w:hAnsi="微软雅黑" w:cs="微软雅黑" w:hint="eastAsia"/>
          <w:sz w:val="22"/>
          <w:szCs w:val="28"/>
        </w:rPr>
        <w:t>。</w:t>
      </w:r>
    </w:p>
    <w:p w14:paraId="5EDA26C4" w14:textId="77777777" w:rsidR="00185EBA" w:rsidRPr="00E87C1D" w:rsidRDefault="00185EBA" w:rsidP="00185EBA">
      <w:pPr>
        <w:numPr>
          <w:ilvl w:val="0"/>
          <w:numId w:val="1"/>
        </w:numPr>
        <w:jc w:val="left"/>
        <w:rPr>
          <w:rFonts w:ascii="微软雅黑" w:eastAsia="微软雅黑" w:hAnsi="微软雅黑" w:cs="微软雅黑"/>
          <w:sz w:val="22"/>
          <w:szCs w:val="28"/>
        </w:rPr>
      </w:pPr>
      <w:r w:rsidRPr="00E87C1D">
        <w:rPr>
          <w:rFonts w:ascii="微软雅黑" w:eastAsia="微软雅黑" w:hAnsi="微软雅黑" w:cs="微软雅黑" w:hint="eastAsia"/>
          <w:b/>
          <w:bCs/>
          <w:sz w:val="22"/>
          <w:szCs w:val="28"/>
        </w:rPr>
        <w:t>功能介绍：</w:t>
      </w:r>
      <w:r w:rsidRPr="00E87C1D">
        <w:rPr>
          <w:rFonts w:ascii="微软雅黑" w:eastAsia="微软雅黑" w:hAnsi="微软雅黑" w:cs="微软雅黑" w:hint="eastAsia"/>
          <w:sz w:val="22"/>
          <w:szCs w:val="28"/>
        </w:rPr>
        <w:t>管理端</w:t>
      </w:r>
      <w:r>
        <w:rPr>
          <w:rFonts w:ascii="微软雅黑" w:eastAsia="微软雅黑" w:hAnsi="微软雅黑" w:cs="微软雅黑" w:hint="eastAsia"/>
          <w:sz w:val="22"/>
          <w:szCs w:val="28"/>
        </w:rPr>
        <w:t>完成商户录入后，进行商户审核，我们同步调取微信报备接口，根据微信最新政策要求，在商户报备时需新增【第三方渠道号】字段。对应的在商户管理平台，银行机构管理和外部代理管理新增页面需增加【第三方渠道号】文本输入框，用于银行输入该代理对应的渠道号。</w:t>
      </w:r>
    </w:p>
    <w:p w14:paraId="720E19FF" w14:textId="77777777" w:rsidR="00185EBA" w:rsidRDefault="00185EBA" w:rsidP="00185EBA">
      <w:pPr>
        <w:numPr>
          <w:ilvl w:val="0"/>
          <w:numId w:val="1"/>
        </w:numPr>
        <w:jc w:val="left"/>
        <w:rPr>
          <w:rFonts w:ascii="微软雅黑" w:eastAsia="微软雅黑" w:hAnsi="微软雅黑" w:cs="微软雅黑"/>
          <w:b/>
          <w:bCs/>
          <w:sz w:val="22"/>
          <w:szCs w:val="28"/>
        </w:rPr>
      </w:pPr>
      <w:r w:rsidRPr="00E87C1D">
        <w:rPr>
          <w:rFonts w:ascii="微软雅黑" w:eastAsia="微软雅黑" w:hAnsi="微软雅黑" w:cs="微软雅黑" w:hint="eastAsia"/>
          <w:b/>
          <w:bCs/>
          <w:sz w:val="22"/>
          <w:szCs w:val="28"/>
        </w:rPr>
        <w:t>业务规则：</w:t>
      </w:r>
    </w:p>
    <w:p w14:paraId="220841F3" w14:textId="77777777" w:rsidR="00185EBA" w:rsidRDefault="00185EBA" w:rsidP="00185EBA">
      <w:pPr>
        <w:numPr>
          <w:ilvl w:val="0"/>
          <w:numId w:val="2"/>
        </w:numPr>
        <w:jc w:val="left"/>
        <w:rPr>
          <w:rFonts w:ascii="微软雅黑" w:eastAsia="微软雅黑" w:hAnsi="微软雅黑" w:cs="微软雅黑"/>
          <w:sz w:val="22"/>
          <w:szCs w:val="28"/>
        </w:rPr>
      </w:pPr>
      <w:r w:rsidRPr="00D8407C">
        <w:rPr>
          <w:rFonts w:ascii="微软雅黑" w:eastAsia="微软雅黑" w:hAnsi="微软雅黑" w:cs="微软雅黑" w:hint="eastAsia"/>
          <w:sz w:val="22"/>
          <w:szCs w:val="28"/>
        </w:rPr>
        <w:t>银行登录微信服务平台进行渠道信息录入，经由微信审核通过后返回</w:t>
      </w:r>
      <w:r>
        <w:rPr>
          <w:rFonts w:ascii="微软雅黑" w:eastAsia="微软雅黑" w:hAnsi="微软雅黑" w:cs="微软雅黑" w:hint="eastAsia"/>
          <w:sz w:val="22"/>
          <w:szCs w:val="28"/>
        </w:rPr>
        <w:t>该代理对应的渠道号。</w:t>
      </w:r>
    </w:p>
    <w:p w14:paraId="31D6D9ED" w14:textId="77777777" w:rsidR="00185EBA" w:rsidRDefault="00185EBA" w:rsidP="00185EBA">
      <w:pPr>
        <w:numPr>
          <w:ilvl w:val="0"/>
          <w:numId w:val="2"/>
        </w:numPr>
        <w:jc w:val="left"/>
        <w:rPr>
          <w:rFonts w:ascii="微软雅黑" w:eastAsia="微软雅黑" w:hAnsi="微软雅黑" w:cs="微软雅黑"/>
          <w:sz w:val="22"/>
          <w:szCs w:val="28"/>
        </w:rPr>
      </w:pPr>
      <w:r>
        <w:rPr>
          <w:rFonts w:ascii="微软雅黑" w:eastAsia="微软雅黑" w:hAnsi="微软雅黑" w:cs="微软雅黑" w:hint="eastAsia"/>
          <w:sz w:val="22"/>
          <w:szCs w:val="28"/>
        </w:rPr>
        <w:t>银行登录金服商户管理平台，录入渠道信息，录入对应微信返回的【第三方渠道号】。</w:t>
      </w:r>
    </w:p>
    <w:p w14:paraId="1A7319FD" w14:textId="6363B19F" w:rsidR="00185EBA" w:rsidRDefault="0060436F" w:rsidP="00185EBA">
      <w:pPr>
        <w:numPr>
          <w:ilvl w:val="0"/>
          <w:numId w:val="2"/>
        </w:numPr>
        <w:jc w:val="left"/>
        <w:rPr>
          <w:rFonts w:ascii="微软雅黑" w:eastAsia="微软雅黑" w:hAnsi="微软雅黑" w:cs="微软雅黑"/>
          <w:sz w:val="22"/>
          <w:szCs w:val="28"/>
        </w:rPr>
      </w:pPr>
      <w:r>
        <w:rPr>
          <w:rFonts w:ascii="微软雅黑" w:eastAsia="微软雅黑" w:hAnsi="微软雅黑" w:cs="微软雅黑" w:hint="eastAsia"/>
          <w:sz w:val="22"/>
          <w:szCs w:val="28"/>
        </w:rPr>
        <w:t>【第三方渠道号】为必填项，不可</w:t>
      </w:r>
      <w:r w:rsidR="00185EBA">
        <w:rPr>
          <w:rFonts w:ascii="微软雅黑" w:eastAsia="微软雅黑" w:hAnsi="微软雅黑" w:cs="微软雅黑" w:hint="eastAsia"/>
          <w:sz w:val="22"/>
          <w:szCs w:val="28"/>
        </w:rPr>
        <w:t>为空。</w:t>
      </w:r>
    </w:p>
    <w:p w14:paraId="1E5ADCC2" w14:textId="7098CD39" w:rsidR="0085493C" w:rsidRDefault="00185EBA" w:rsidP="0060436F">
      <w:pPr>
        <w:numPr>
          <w:ilvl w:val="0"/>
          <w:numId w:val="2"/>
        </w:numPr>
        <w:jc w:val="left"/>
        <w:rPr>
          <w:rFonts w:ascii="微软雅黑" w:eastAsia="微软雅黑" w:hAnsi="微软雅黑" w:cs="微软雅黑"/>
          <w:sz w:val="22"/>
          <w:szCs w:val="28"/>
        </w:rPr>
      </w:pPr>
      <w:r>
        <w:rPr>
          <w:rFonts w:ascii="微软雅黑" w:eastAsia="微软雅黑" w:hAnsi="微软雅黑" w:cs="微软雅黑" w:hint="eastAsia"/>
          <w:sz w:val="22"/>
          <w:szCs w:val="28"/>
        </w:rPr>
        <w:t>在</w:t>
      </w:r>
      <w:r w:rsidR="0060436F">
        <w:rPr>
          <w:rFonts w:ascii="微软雅黑" w:eastAsia="微软雅黑" w:hAnsi="微软雅黑" w:cs="微软雅黑" w:hint="eastAsia"/>
          <w:sz w:val="22"/>
          <w:szCs w:val="28"/>
        </w:rPr>
        <w:t>新增商户页面，商户对应选择所属代理，商户审核调取微信报备接口时上送该代理商对应的渠道号。</w:t>
      </w:r>
      <w:r w:rsidR="0060436F">
        <w:rPr>
          <w:rFonts w:ascii="微软雅黑" w:eastAsia="微软雅黑" w:hAnsi="微软雅黑" w:cs="微软雅黑"/>
          <w:sz w:val="22"/>
          <w:szCs w:val="28"/>
        </w:rPr>
        <w:t xml:space="preserve"> </w:t>
      </w:r>
    </w:p>
    <w:p w14:paraId="1ED3CE21" w14:textId="77777777" w:rsidR="0085493C" w:rsidRDefault="0085493C" w:rsidP="0085493C">
      <w:pPr>
        <w:ind w:left="480"/>
        <w:jc w:val="left"/>
        <w:rPr>
          <w:rFonts w:ascii="微软雅黑" w:eastAsia="微软雅黑" w:hAnsi="微软雅黑" w:cs="微软雅黑"/>
          <w:sz w:val="22"/>
          <w:szCs w:val="28"/>
        </w:rPr>
      </w:pPr>
    </w:p>
    <w:p w14:paraId="3732D978" w14:textId="29E06031" w:rsidR="00F82332" w:rsidRPr="00185EBA" w:rsidRDefault="00F82332" w:rsidP="00185EBA">
      <w:pPr>
        <w:jc w:val="left"/>
        <w:rPr>
          <w:rFonts w:ascii="微软雅黑" w:eastAsia="微软雅黑" w:hAnsi="微软雅黑" w:cs="微软雅黑"/>
          <w:bCs/>
          <w:sz w:val="22"/>
          <w:szCs w:val="28"/>
        </w:rPr>
      </w:pPr>
    </w:p>
    <w:p w14:paraId="52A6434A" w14:textId="3AC9AD79" w:rsidR="003A64C6" w:rsidRDefault="003B3CDF" w:rsidP="00746D79">
      <w:pPr>
        <w:jc w:val="left"/>
        <w:rPr>
          <w:rFonts w:ascii="微软雅黑" w:eastAsia="微软雅黑" w:hAnsi="微软雅黑" w:cs="微软雅黑"/>
          <w:b/>
          <w:bCs/>
          <w:sz w:val="22"/>
          <w:szCs w:val="28"/>
        </w:rPr>
      </w:pPr>
      <w:r>
        <w:rPr>
          <w:rFonts w:ascii="微软雅黑" w:eastAsia="微软雅黑" w:hAnsi="微软雅黑" w:cs="微软雅黑" w:hint="eastAsia"/>
          <w:b/>
          <w:bCs/>
          <w:sz w:val="22"/>
          <w:szCs w:val="28"/>
        </w:rPr>
        <w:t>四．</w:t>
      </w:r>
      <w:r>
        <w:rPr>
          <w:rFonts w:ascii="微软雅黑" w:eastAsia="微软雅黑" w:hAnsi="微软雅黑" w:cs="微软雅黑"/>
          <w:b/>
          <w:bCs/>
          <w:sz w:val="22"/>
          <w:szCs w:val="28"/>
        </w:rPr>
        <w:t>A</w:t>
      </w:r>
      <w:r>
        <w:rPr>
          <w:rFonts w:ascii="微软雅黑" w:eastAsia="微软雅黑" w:hAnsi="微软雅黑" w:cs="微软雅黑" w:hint="eastAsia"/>
          <w:b/>
          <w:bCs/>
          <w:sz w:val="22"/>
          <w:szCs w:val="28"/>
        </w:rPr>
        <w:t>pp端优化</w:t>
      </w:r>
    </w:p>
    <w:p w14:paraId="3F1D8B2C" w14:textId="3E476BA9" w:rsidR="003B3CDF" w:rsidRPr="00F26BBF" w:rsidRDefault="003B3CDF" w:rsidP="003B3CDF">
      <w:pPr>
        <w:widowControl/>
        <w:autoSpaceDE w:val="0"/>
        <w:autoSpaceDN w:val="0"/>
        <w:adjustRightInd w:val="0"/>
        <w:spacing w:line="280" w:lineRule="atLeast"/>
        <w:jc w:val="left"/>
        <w:rPr>
          <w:rFonts w:ascii="Times" w:eastAsiaTheme="minorEastAsia" w:hAnsi="Times" w:cs="Times"/>
          <w:color w:val="70AD47" w:themeColor="accent6"/>
          <w:kern w:val="0"/>
          <w:sz w:val="24"/>
        </w:rPr>
      </w:pPr>
      <w:r w:rsidRPr="00F26BBF">
        <w:rPr>
          <w:rFonts w:ascii="Times" w:eastAsiaTheme="minorEastAsia" w:hAnsi="Times" w:cs="Times"/>
          <w:color w:val="70AD47" w:themeColor="accent6"/>
          <w:kern w:val="0"/>
          <w:sz w:val="24"/>
        </w:rPr>
        <w:t>流水查询：</w:t>
      </w:r>
      <w:r w:rsidRPr="00F26BBF">
        <w:rPr>
          <w:rFonts w:ascii="Times" w:eastAsiaTheme="minorEastAsia" w:hAnsi="Times" w:cs="Times"/>
          <w:color w:val="70AD47" w:themeColor="accent6"/>
          <w:kern w:val="0"/>
          <w:sz w:val="24"/>
        </w:rPr>
        <w:t>1.</w:t>
      </w:r>
      <w:r w:rsidRPr="00F26BBF">
        <w:rPr>
          <w:rFonts w:ascii="Times" w:eastAsiaTheme="minorEastAsia" w:hAnsi="Times" w:cs="Times"/>
          <w:color w:val="70AD47" w:themeColor="accent6"/>
          <w:kern w:val="0"/>
          <w:sz w:val="24"/>
        </w:rPr>
        <w:t>收银员缺少</w:t>
      </w:r>
      <w:r w:rsidRPr="00F26BBF">
        <w:rPr>
          <w:rFonts w:ascii="Times" w:eastAsiaTheme="minorEastAsia" w:hAnsi="Times" w:cs="Times"/>
          <w:color w:val="70AD47" w:themeColor="accent6"/>
          <w:kern w:val="0"/>
          <w:sz w:val="24"/>
        </w:rPr>
        <w:t>“</w:t>
      </w:r>
      <w:r w:rsidRPr="00F26BBF">
        <w:rPr>
          <w:rFonts w:ascii="Times" w:eastAsiaTheme="minorEastAsia" w:hAnsi="Times" w:cs="Times"/>
          <w:color w:val="70AD47" w:themeColor="accent6"/>
          <w:kern w:val="0"/>
          <w:sz w:val="24"/>
        </w:rPr>
        <w:t>全部</w:t>
      </w:r>
      <w:r w:rsidRPr="00F26BBF">
        <w:rPr>
          <w:rFonts w:ascii="Times" w:eastAsiaTheme="minorEastAsia" w:hAnsi="Times" w:cs="Times"/>
          <w:color w:val="70AD47" w:themeColor="accent6"/>
          <w:kern w:val="0"/>
          <w:sz w:val="24"/>
        </w:rPr>
        <w:t>”</w:t>
      </w:r>
      <w:r w:rsidRPr="00F26BBF">
        <w:rPr>
          <w:rFonts w:ascii="Times" w:eastAsiaTheme="minorEastAsia" w:hAnsi="Times" w:cs="Times"/>
          <w:color w:val="70AD47" w:themeColor="accent6"/>
          <w:kern w:val="0"/>
          <w:sz w:val="24"/>
        </w:rPr>
        <w:t>选项，查询默认查询全部收银员，收银员选择框加一个下拉图标</w:t>
      </w:r>
      <w:r w:rsidRPr="00F26BBF">
        <w:rPr>
          <w:rFonts w:ascii="Times" w:eastAsiaTheme="minorEastAsia" w:hAnsi="Times" w:cs="Times"/>
          <w:color w:val="70AD47" w:themeColor="accent6"/>
          <w:kern w:val="0"/>
          <w:sz w:val="24"/>
        </w:rPr>
        <w:t>    2.</w:t>
      </w:r>
      <w:r w:rsidRPr="00F26BBF">
        <w:rPr>
          <w:rFonts w:ascii="Times" w:eastAsiaTheme="minorEastAsia" w:hAnsi="Times" w:cs="Times"/>
          <w:color w:val="70AD47" w:themeColor="accent6"/>
          <w:kern w:val="0"/>
          <w:sz w:val="24"/>
        </w:rPr>
        <w:t>开始时间改成：</w:t>
      </w:r>
      <w:r w:rsidRPr="00F26BBF">
        <w:rPr>
          <w:rFonts w:ascii="Times" w:eastAsiaTheme="minorEastAsia" w:hAnsi="Times" w:cs="Times"/>
          <w:color w:val="70AD47" w:themeColor="accent6"/>
          <w:kern w:val="0"/>
          <w:sz w:val="24"/>
        </w:rPr>
        <w:t xml:space="preserve"> </w:t>
      </w:r>
      <w:r w:rsidRPr="00F26BBF">
        <w:rPr>
          <w:rFonts w:ascii="Times" w:eastAsiaTheme="minorEastAsia" w:hAnsi="Times" w:cs="Times"/>
          <w:color w:val="70AD47" w:themeColor="accent6"/>
          <w:kern w:val="0"/>
          <w:sz w:val="24"/>
        </w:rPr>
        <w:t>当天</w:t>
      </w:r>
      <w:r w:rsidRPr="00F26BBF">
        <w:rPr>
          <w:rFonts w:ascii="Times" w:eastAsiaTheme="minorEastAsia" w:hAnsi="Times" w:cs="Times"/>
          <w:color w:val="70AD47" w:themeColor="accent6"/>
          <w:kern w:val="0"/>
          <w:sz w:val="24"/>
        </w:rPr>
        <w:t>00</w:t>
      </w:r>
      <w:r w:rsidRPr="00F26BBF">
        <w:rPr>
          <w:rFonts w:ascii="Times" w:eastAsiaTheme="minorEastAsia" w:hAnsi="Times" w:cs="Times"/>
          <w:color w:val="70AD47" w:themeColor="accent6"/>
          <w:kern w:val="0"/>
          <w:sz w:val="24"/>
        </w:rPr>
        <w:t>：</w:t>
      </w:r>
      <w:r w:rsidRPr="00F26BBF">
        <w:rPr>
          <w:rFonts w:ascii="Times" w:eastAsiaTheme="minorEastAsia" w:hAnsi="Times" w:cs="Times"/>
          <w:color w:val="70AD47" w:themeColor="accent6"/>
          <w:kern w:val="0"/>
          <w:sz w:val="24"/>
        </w:rPr>
        <w:t xml:space="preserve">00   </w:t>
      </w:r>
      <w:r w:rsidRPr="00F26BBF">
        <w:rPr>
          <w:rFonts w:ascii="Times" w:eastAsiaTheme="minorEastAsia" w:hAnsi="Times" w:cs="Times"/>
          <w:color w:val="70AD47" w:themeColor="accent6"/>
          <w:kern w:val="0"/>
          <w:sz w:val="24"/>
        </w:rPr>
        <w:t>列如：开始时间</w:t>
      </w:r>
      <w:r w:rsidRPr="00F26BBF">
        <w:rPr>
          <w:rFonts w:ascii="Times" w:eastAsiaTheme="minorEastAsia" w:hAnsi="Times" w:cs="Times"/>
          <w:color w:val="70AD47" w:themeColor="accent6"/>
          <w:kern w:val="0"/>
          <w:sz w:val="24"/>
        </w:rPr>
        <w:t>  20170519  00</w:t>
      </w:r>
      <w:r w:rsidRPr="00F26BBF">
        <w:rPr>
          <w:rFonts w:ascii="Times" w:eastAsiaTheme="minorEastAsia" w:hAnsi="Times" w:cs="Times"/>
          <w:color w:val="70AD47" w:themeColor="accent6"/>
          <w:kern w:val="0"/>
          <w:sz w:val="24"/>
        </w:rPr>
        <w:t>：</w:t>
      </w:r>
      <w:r w:rsidRPr="00F26BBF">
        <w:rPr>
          <w:rFonts w:ascii="Times" w:eastAsiaTheme="minorEastAsia" w:hAnsi="Times" w:cs="Times"/>
          <w:color w:val="70AD47" w:themeColor="accent6"/>
          <w:kern w:val="0"/>
          <w:sz w:val="24"/>
        </w:rPr>
        <w:t>00</w:t>
      </w:r>
      <w:r w:rsidRPr="00F26BBF">
        <w:rPr>
          <w:rFonts w:ascii="Times" w:eastAsiaTheme="minorEastAsia" w:hAnsi="Times" w:cs="Times"/>
          <w:color w:val="70AD47" w:themeColor="accent6"/>
          <w:kern w:val="0"/>
          <w:sz w:val="24"/>
        </w:rPr>
        <w:t>；</w:t>
      </w:r>
      <w:r w:rsidRPr="00F26BBF">
        <w:rPr>
          <w:rFonts w:ascii="Times" w:eastAsiaTheme="minorEastAsia" w:hAnsi="Times" w:cs="Times"/>
          <w:color w:val="70AD47" w:themeColor="accent6"/>
          <w:kern w:val="0"/>
          <w:sz w:val="24"/>
        </w:rPr>
        <w:t xml:space="preserve"> 3.</w:t>
      </w:r>
      <w:r w:rsidRPr="00F26BBF">
        <w:rPr>
          <w:rFonts w:ascii="Times" w:eastAsiaTheme="minorEastAsia" w:hAnsi="Times" w:cs="Times"/>
          <w:color w:val="70AD47" w:themeColor="accent6"/>
          <w:kern w:val="0"/>
          <w:sz w:val="24"/>
        </w:rPr>
        <w:t>流水页面，起始时间分成两行</w:t>
      </w:r>
      <w:r w:rsidRPr="00F26BBF">
        <w:rPr>
          <w:rFonts w:ascii="Times" w:eastAsiaTheme="minorEastAsia" w:hAnsi="Times" w:cs="Times"/>
          <w:color w:val="70AD47" w:themeColor="accent6"/>
          <w:kern w:val="0"/>
          <w:sz w:val="24"/>
        </w:rPr>
        <w:t xml:space="preserve"> </w:t>
      </w:r>
      <w:r w:rsidRPr="00F26BBF">
        <w:rPr>
          <w:rFonts w:ascii="Times" w:eastAsiaTheme="minorEastAsia" w:hAnsi="Times" w:cs="Times"/>
          <w:color w:val="70AD47" w:themeColor="accent6"/>
          <w:kern w:val="0"/>
          <w:sz w:val="24"/>
        </w:rPr>
        <w:t>：开始时间一行</w:t>
      </w:r>
      <w:r w:rsidRPr="00F26BBF">
        <w:rPr>
          <w:rFonts w:ascii="Times" w:eastAsiaTheme="minorEastAsia" w:hAnsi="Times" w:cs="Times"/>
          <w:color w:val="70AD47" w:themeColor="accent6"/>
          <w:kern w:val="0"/>
          <w:sz w:val="24"/>
        </w:rPr>
        <w:t xml:space="preserve">  </w:t>
      </w:r>
      <w:r w:rsidRPr="00F26BBF">
        <w:rPr>
          <w:rFonts w:ascii="Times" w:eastAsiaTheme="minorEastAsia" w:hAnsi="Times" w:cs="Times"/>
          <w:color w:val="70AD47" w:themeColor="accent6"/>
          <w:kern w:val="0"/>
          <w:sz w:val="24"/>
        </w:rPr>
        <w:t>结束时间一行</w:t>
      </w:r>
      <w:r w:rsidR="00EB212C" w:rsidRPr="00F26BBF">
        <w:rPr>
          <w:rFonts w:ascii="Times" w:eastAsiaTheme="minorEastAsia" w:hAnsi="Times" w:cs="Times" w:hint="eastAsia"/>
          <w:color w:val="70AD47" w:themeColor="accent6"/>
          <w:kern w:val="0"/>
          <w:sz w:val="24"/>
        </w:rPr>
        <w:t>。</w:t>
      </w:r>
    </w:p>
    <w:p w14:paraId="6610D8D7" w14:textId="77777777" w:rsidR="003B3CDF" w:rsidRPr="003A64C6" w:rsidRDefault="003B3CDF" w:rsidP="00746D79">
      <w:pPr>
        <w:jc w:val="left"/>
        <w:rPr>
          <w:rFonts w:ascii="微软雅黑" w:eastAsia="微软雅黑" w:hAnsi="微软雅黑" w:cs="微软雅黑"/>
          <w:b/>
          <w:bCs/>
          <w:sz w:val="22"/>
          <w:szCs w:val="28"/>
        </w:rPr>
      </w:pPr>
    </w:p>
    <w:sectPr w:rsidR="003B3CDF" w:rsidRPr="003A64C6" w:rsidSect="0063267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494CC" w14:textId="77777777" w:rsidR="00ED408F" w:rsidRDefault="00ED408F" w:rsidP="00910955">
      <w:r>
        <w:separator/>
      </w:r>
    </w:p>
  </w:endnote>
  <w:endnote w:type="continuationSeparator" w:id="0">
    <w:p w14:paraId="6F341A20" w14:textId="77777777" w:rsidR="00ED408F" w:rsidRDefault="00ED408F" w:rsidP="0091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1AFC8" w14:textId="77777777" w:rsidR="00ED408F" w:rsidRDefault="00ED408F" w:rsidP="00910955">
      <w:r>
        <w:separator/>
      </w:r>
    </w:p>
  </w:footnote>
  <w:footnote w:type="continuationSeparator" w:id="0">
    <w:p w14:paraId="168BEC7F" w14:textId="77777777" w:rsidR="00ED408F" w:rsidRDefault="00ED408F" w:rsidP="009109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7387"/>
    <w:multiLevelType w:val="hybridMultilevel"/>
    <w:tmpl w:val="9DBA6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7751CF6"/>
    <w:multiLevelType w:val="hybridMultilevel"/>
    <w:tmpl w:val="7F2AF08A"/>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2">
    <w:nsid w:val="1ABB1E05"/>
    <w:multiLevelType w:val="hybridMultilevel"/>
    <w:tmpl w:val="63DE95C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411C0C41"/>
    <w:multiLevelType w:val="hybridMultilevel"/>
    <w:tmpl w:val="A4C0E87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984D7E"/>
    <w:multiLevelType w:val="hybridMultilevel"/>
    <w:tmpl w:val="2CF062B2"/>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5">
    <w:nsid w:val="467E0ABD"/>
    <w:multiLevelType w:val="hybridMultilevel"/>
    <w:tmpl w:val="70BA147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325774E"/>
    <w:multiLevelType w:val="hybridMultilevel"/>
    <w:tmpl w:val="951828C6"/>
    <w:lvl w:ilvl="0" w:tplc="0409000B">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7">
    <w:nsid w:val="5901536F"/>
    <w:multiLevelType w:val="singleLevel"/>
    <w:tmpl w:val="5901536F"/>
    <w:lvl w:ilvl="0">
      <w:start w:val="1"/>
      <w:numFmt w:val="decimal"/>
      <w:suff w:val="nothing"/>
      <w:lvlText w:val="%1."/>
      <w:lvlJc w:val="left"/>
    </w:lvl>
  </w:abstractNum>
  <w:abstractNum w:abstractNumId="8">
    <w:nsid w:val="5EC15B38"/>
    <w:multiLevelType w:val="hybridMultilevel"/>
    <w:tmpl w:val="58E49B5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8"/>
  </w:num>
  <w:num w:numId="3">
    <w:abstractNumId w:val="3"/>
  </w:num>
  <w:num w:numId="4">
    <w:abstractNumId w:val="5"/>
  </w:num>
  <w:num w:numId="5">
    <w:abstractNumId w:val="2"/>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55"/>
    <w:rsid w:val="000302C5"/>
    <w:rsid w:val="000450E7"/>
    <w:rsid w:val="000A1B7D"/>
    <w:rsid w:val="000E2085"/>
    <w:rsid w:val="000E667C"/>
    <w:rsid w:val="00102E06"/>
    <w:rsid w:val="00105953"/>
    <w:rsid w:val="00170239"/>
    <w:rsid w:val="00185EBA"/>
    <w:rsid w:val="00190B18"/>
    <w:rsid w:val="001C01C0"/>
    <w:rsid w:val="001C67C2"/>
    <w:rsid w:val="001D2588"/>
    <w:rsid w:val="002925E7"/>
    <w:rsid w:val="002C57DD"/>
    <w:rsid w:val="002E0924"/>
    <w:rsid w:val="002E2468"/>
    <w:rsid w:val="003126A7"/>
    <w:rsid w:val="003A64C6"/>
    <w:rsid w:val="003B21A6"/>
    <w:rsid w:val="003B2219"/>
    <w:rsid w:val="003B3CDF"/>
    <w:rsid w:val="00400802"/>
    <w:rsid w:val="00425FA1"/>
    <w:rsid w:val="00437397"/>
    <w:rsid w:val="0045402F"/>
    <w:rsid w:val="004B66E2"/>
    <w:rsid w:val="00555901"/>
    <w:rsid w:val="005A5E43"/>
    <w:rsid w:val="005D56A6"/>
    <w:rsid w:val="005E2157"/>
    <w:rsid w:val="005E5B53"/>
    <w:rsid w:val="00601D1A"/>
    <w:rsid w:val="0060436F"/>
    <w:rsid w:val="00621C0B"/>
    <w:rsid w:val="00632678"/>
    <w:rsid w:val="006510ED"/>
    <w:rsid w:val="0067172B"/>
    <w:rsid w:val="006A6ECB"/>
    <w:rsid w:val="006B1D17"/>
    <w:rsid w:val="006B2BE6"/>
    <w:rsid w:val="00746D79"/>
    <w:rsid w:val="00747B78"/>
    <w:rsid w:val="0076512D"/>
    <w:rsid w:val="0077330E"/>
    <w:rsid w:val="00773E61"/>
    <w:rsid w:val="007A12A9"/>
    <w:rsid w:val="007E5BEA"/>
    <w:rsid w:val="007F5EAB"/>
    <w:rsid w:val="008064D2"/>
    <w:rsid w:val="0085493C"/>
    <w:rsid w:val="00874798"/>
    <w:rsid w:val="008815A6"/>
    <w:rsid w:val="00910955"/>
    <w:rsid w:val="00960F2C"/>
    <w:rsid w:val="009C3EFD"/>
    <w:rsid w:val="00A374A2"/>
    <w:rsid w:val="00A5388B"/>
    <w:rsid w:val="00AA5880"/>
    <w:rsid w:val="00AA5C1B"/>
    <w:rsid w:val="00AE1453"/>
    <w:rsid w:val="00AE7175"/>
    <w:rsid w:val="00B4006C"/>
    <w:rsid w:val="00B443CB"/>
    <w:rsid w:val="00B57729"/>
    <w:rsid w:val="00BC6AD0"/>
    <w:rsid w:val="00C14A09"/>
    <w:rsid w:val="00C16791"/>
    <w:rsid w:val="00C429BC"/>
    <w:rsid w:val="00C91F8E"/>
    <w:rsid w:val="00CA1F34"/>
    <w:rsid w:val="00CC3D8B"/>
    <w:rsid w:val="00CD46EC"/>
    <w:rsid w:val="00CF520C"/>
    <w:rsid w:val="00D3039F"/>
    <w:rsid w:val="00D3159F"/>
    <w:rsid w:val="00D31BDD"/>
    <w:rsid w:val="00D455DF"/>
    <w:rsid w:val="00D50DFB"/>
    <w:rsid w:val="00D70656"/>
    <w:rsid w:val="00D87403"/>
    <w:rsid w:val="00E12611"/>
    <w:rsid w:val="00E23012"/>
    <w:rsid w:val="00E53378"/>
    <w:rsid w:val="00E843A6"/>
    <w:rsid w:val="00EB212C"/>
    <w:rsid w:val="00EB42E4"/>
    <w:rsid w:val="00ED408F"/>
    <w:rsid w:val="00EE4C80"/>
    <w:rsid w:val="00F01EF2"/>
    <w:rsid w:val="00F252B6"/>
    <w:rsid w:val="00F26BBF"/>
    <w:rsid w:val="00F54F1E"/>
    <w:rsid w:val="00F74C38"/>
    <w:rsid w:val="00F82332"/>
    <w:rsid w:val="00F9150B"/>
    <w:rsid w:val="00F939A0"/>
    <w:rsid w:val="00FA7AB2"/>
    <w:rsid w:val="00FE2995"/>
    <w:rsid w:val="00FF0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1D8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955"/>
    <w:pPr>
      <w:widowControl w:val="0"/>
      <w:jc w:val="both"/>
    </w:pPr>
    <w:rPr>
      <w:rFonts w:ascii="Calibri" w:eastAsia="宋体" w:hAnsi="Calibri"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95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10955"/>
    <w:rPr>
      <w:sz w:val="18"/>
      <w:szCs w:val="18"/>
    </w:rPr>
  </w:style>
  <w:style w:type="paragraph" w:styleId="a5">
    <w:name w:val="footer"/>
    <w:basedOn w:val="a"/>
    <w:link w:val="a6"/>
    <w:uiPriority w:val="99"/>
    <w:unhideWhenUsed/>
    <w:rsid w:val="00910955"/>
    <w:pPr>
      <w:tabs>
        <w:tab w:val="center" w:pos="4153"/>
        <w:tab w:val="right" w:pos="8306"/>
      </w:tabs>
      <w:snapToGrid w:val="0"/>
      <w:jc w:val="left"/>
    </w:pPr>
    <w:rPr>
      <w:sz w:val="18"/>
      <w:szCs w:val="18"/>
    </w:rPr>
  </w:style>
  <w:style w:type="character" w:customStyle="1" w:styleId="a6">
    <w:name w:val="页脚字符"/>
    <w:basedOn w:val="a0"/>
    <w:link w:val="a5"/>
    <w:uiPriority w:val="99"/>
    <w:rsid w:val="00910955"/>
    <w:rPr>
      <w:sz w:val="18"/>
      <w:szCs w:val="18"/>
    </w:rPr>
  </w:style>
  <w:style w:type="paragraph" w:styleId="a7">
    <w:name w:val="List Paragraph"/>
    <w:basedOn w:val="a"/>
    <w:uiPriority w:val="34"/>
    <w:qFormat/>
    <w:rsid w:val="00B57729"/>
    <w:pPr>
      <w:ind w:firstLineChars="200" w:firstLine="420"/>
    </w:pPr>
  </w:style>
  <w:style w:type="character" w:styleId="a8">
    <w:name w:val="Hyperlink"/>
    <w:basedOn w:val="a0"/>
    <w:uiPriority w:val="99"/>
    <w:unhideWhenUsed/>
    <w:rsid w:val="003A6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6148">
      <w:bodyDiv w:val="1"/>
      <w:marLeft w:val="0"/>
      <w:marRight w:val="0"/>
      <w:marTop w:val="0"/>
      <w:marBottom w:val="0"/>
      <w:divBdr>
        <w:top w:val="none" w:sz="0" w:space="0" w:color="auto"/>
        <w:left w:val="none" w:sz="0" w:space="0" w:color="auto"/>
        <w:bottom w:val="none" w:sz="0" w:space="0" w:color="auto"/>
        <w:right w:val="none" w:sz="0" w:space="0" w:color="auto"/>
      </w:divBdr>
    </w:div>
    <w:div w:id="518399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9E74BF-4353-F34F-BD09-B0FCBFC7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345</Words>
  <Characters>1969</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2017-05-15T03:34:00Z</dcterms:created>
  <dcterms:modified xsi:type="dcterms:W3CDTF">2017-07-13T07:15:00Z</dcterms:modified>
</cp:coreProperties>
</file>