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RESUMEN DE EVALUACIÓN DEL PLAN CURRICULAR 2020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DATOS INFORMATIVOS:</w:t>
      </w:r>
    </w:p>
    <w:tbl>
      <w:tblPr>
        <w:tblStyle w:val="Table1"/>
        <w:tblW w:w="7920.0" w:type="dxa"/>
        <w:jc w:val="left"/>
        <w:tblInd w:w="-108.0" w:type="dxa"/>
        <w:tblLayout w:type="fixed"/>
        <w:tblLook w:val="002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 generales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Facultad/EPG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facultad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Escuela Profesional/ Programa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36" w:before="36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programa2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Resolución de creación de EP/P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36" w:before="36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resoluciones[0]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Res. de aprobación del Plan Curricular vigente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36" w:before="36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 resoluciones[1] }}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2. CALIFICACIONES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x9nviuhh0sfm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8580.0" w:type="dxa"/>
        <w:jc w:val="left"/>
        <w:tblLayout w:type="fixed"/>
        <w:tblLook w:val="0000"/>
      </w:tblPr>
      <w:tblGrid>
        <w:gridCol w:w="1950"/>
        <w:gridCol w:w="1065"/>
        <w:gridCol w:w="2370"/>
        <w:gridCol w:w="1725"/>
        <w:gridCol w:w="1470"/>
        <w:tblGridChange w:id="0">
          <w:tblGrid>
            <w:gridCol w:w="1950"/>
            <w:gridCol w:w="1065"/>
            <w:gridCol w:w="2370"/>
            <w:gridCol w:w="1725"/>
            <w:gridCol w:w="147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     NRO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DESCRIPTORES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NIVEL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5"/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ind w:right="-465.4724409448818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{%tr for item in actualData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b w:val="1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{{ item.title }}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{{ item.nro }}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{{ item.message }}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{%tc for col in item.evaluadores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{{ col.name }}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{{ col.grade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="240" w:lineRule="auto"/>
              <w:ind w:left="0" w:right="100" w:firstLine="0"/>
              <w:jc w:val="right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2" w:val="single"/>
              <w:left w:color="000000" w:space="0" w:sz="0" w:val="nil"/>
              <w:bottom w:color="000000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12" w:val="single"/>
              <w:left w:color="000000" w:space="0" w:sz="0" w:val="nil"/>
              <w:bottom w:color="666666" w:space="0" w:sz="12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lineRule="auto"/>
              <w:rPr>
                <w:rFonts w:ascii="Liberation Serif" w:cs="Liberation Serif" w:eastAsia="Liberation Serif" w:hAnsi="Liberation Serif"/>
                <w:color w:val="00000a"/>
              </w:rPr>
            </w:pPr>
            <w:bookmarkStart w:colFirst="0" w:colLast="0" w:name="_gjdgxs" w:id="3"/>
            <w:bookmarkEnd w:id="3"/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{%tc endfor %}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5"/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Rule="auto"/>
              <w:jc w:val="center"/>
              <w:rPr>
                <w:rFonts w:ascii="Liberation Serif" w:cs="Liberation Serif" w:eastAsia="Liberation Serif" w:hAnsi="Liberation Serif"/>
                <w:color w:val="00000a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26sjulgrx7eu" w:id="4"/>
      <w:bookmarkEnd w:id="4"/>
      <w:r w:rsidDel="00000000" w:rsidR="00000000" w:rsidRPr="00000000">
        <w:rPr>
          <w:rtl w:val="0"/>
        </w:rPr>
      </w:r>
    </w:p>
    <w:bookmarkStart w:colFirst="0" w:colLast="0" w:name="1fob9te" w:id="5"/>
    <w:bookmarkEnd w:id="5"/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3. DE LOS RESULTADOS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calificación final obtenida está basada en la escala de interpretación para el resultado final de la evaluación, siendo los resultados los siguientes:</w:t>
      </w:r>
    </w:p>
    <w:tbl>
      <w:tblPr>
        <w:tblStyle w:val="Table3"/>
        <w:tblW w:w="6750.0" w:type="dxa"/>
        <w:jc w:val="center"/>
        <w:tblLayout w:type="fixed"/>
        <w:tblLook w:val="0000"/>
      </w:tblPr>
      <w:tblGrid>
        <w:gridCol w:w="3105"/>
        <w:gridCol w:w="1455"/>
        <w:gridCol w:w="2190"/>
        <w:tblGridChange w:id="0">
          <w:tblGrid>
            <w:gridCol w:w="3105"/>
            <w:gridCol w:w="1455"/>
            <w:gridCol w:w="2190"/>
          </w:tblGrid>
        </w:tblGridChange>
      </w:tblGrid>
      <w:tr>
        <w:trPr>
          <w:cantSplit w:val="0"/>
          <w:trHeight w:val="615" w:hRule="atLeast"/>
          <w:tblHeader w:val="1"/>
        </w:trPr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righ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PUNTAJE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CALIFICACION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666666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PERT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INENCIA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{{ pertinente }}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{% set isPer = ‘’ %}</w:t>
            </w:r>
          </w:p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{%p if pertinente &lt;34.5 %}</w:t>
            </w:r>
          </w:p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  Nada Pertinente</w:t>
            </w:r>
          </w:p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{% set isPer = ‘Nada Pertinente’ %}</w:t>
            </w:r>
          </w:p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{%p else %}</w:t>
            </w:r>
          </w:p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{%p if pertinente &lt;51.5 %}</w:t>
            </w:r>
          </w:p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 poco Pertinente</w:t>
            </w:r>
          </w:p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{% set isPer = ‘poco Pertinente’ %}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{%p else %}</w:t>
            </w:r>
          </w:p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{%p if pertinente &lt;68.5 %}</w:t>
            </w:r>
          </w:p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   medianamente Pertinente</w:t>
            </w:r>
          </w:p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{%p else %}</w:t>
            </w:r>
          </w:p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Pertinente</w:t>
            </w:r>
          </w:p>
          <w:p w:rsidR="00000000" w:rsidDel="00000000" w:rsidP="00000000" w:rsidRDefault="00000000" w:rsidRPr="00000000" w14:paraId="000000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{%p endif %}</w:t>
            </w:r>
          </w:p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{%p endif %}</w:t>
            </w:r>
          </w:p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{%p endif %}</w:t>
            </w:r>
          </w:p>
          <w:p w:rsidR="00000000" w:rsidDel="00000000" w:rsidP="00000000" w:rsidRDefault="00000000" w:rsidRPr="00000000" w14:paraId="000000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CONGRUENCIA INTERNA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{{ congruencia }}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{%p if congruencia &lt;28.5 %}</w:t>
            </w:r>
          </w:p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  Nada Congruente </w:t>
            </w:r>
          </w:p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{%p else %}</w:t>
            </w:r>
          </w:p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{%p if congruencia &lt;42.5 %}</w:t>
            </w:r>
          </w:p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 poco Congruente </w:t>
            </w:r>
          </w:p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{%p else %}</w:t>
            </w:r>
          </w:p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{%p if congruencia &lt;56.5 %}</w:t>
            </w:r>
          </w:p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   medianamente Congruente </w:t>
            </w:r>
          </w:p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{%p else %}</w:t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Congruente </w:t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{%p endif %}</w:t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{%p endif %}</w:t>
            </w:r>
          </w:p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Rule="auto"/>
              <w:ind w:left="100" w:right="100" w:firstLine="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 {%p endif %}</w:t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SUFICIENCIA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00000a"/>
                <w:rtl w:val="0"/>
              </w:rPr>
              <w:t xml:space="preserve">{{ suficiencia }}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color w:val="000000"/>
                <w:sz w:val="22"/>
                <w:szCs w:val="22"/>
                <w:u w:val="none"/>
                <w:rtl w:val="0"/>
              </w:rPr>
              <w:t xml:space="preserve">nada suficiente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lo tanto, la calificación Final del plan curricular vigente de la Escuela Profesional es </w:t>
      </w:r>
      <w:r w:rsidDel="00000000" w:rsidR="00000000" w:rsidRPr="00000000">
        <w:rPr>
          <w:rtl w:val="0"/>
        </w:rPr>
        <w:t xml:space="preserve">{{ isPer }}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nada congruente, nada suficiente.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firmas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Verdan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