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RESUMEN DE EVALUACIÓN DEL PLAN CURRICULAR 2020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DATOS INFORMATIVOS: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Facultad/EPG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Ciencias y Humanidades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Escuela Profesional/ Programa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Educacion Inicial Primaria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Resolución de creación de EP/P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Res. de aprobación del Plan Curricular vigente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CALIFICACIONES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9nviuhh0sfm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Layout w:type="fixed"/>
        <w:tblLook w:val="0000"/>
      </w:tblPr>
      <w:tblGrid>
        <w:gridCol w:w="1950"/>
        <w:gridCol w:w="1065"/>
        <w:gridCol w:w="2370"/>
        <w:gridCol w:w="1725"/>
        <w:gridCol w:w="1470"/>
        <w:tblGridChange w:id="0">
          <w:tblGrid>
            <w:gridCol w:w="1950"/>
            <w:gridCol w:w="1065"/>
            <w:gridCol w:w="2370"/>
            <w:gridCol w:w="1725"/>
            <w:gridCol w:w="14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DESCRIPTORES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Estudio de pertinencia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Estudio que muestra la demanda y expectativa de la sociedad a nivel local, regional, nacional e internacional que describe el mercado ocupacional y la oferta educativa.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Bases legales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2.1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Los documentos normativos del Plan Curricular regulan la prestación del servicio educativo y sirven de base para el funcionamiento de la EP/P.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Propósitos, políticas y lineamientos institucionales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2.2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articula con la misión y visión institucional para la vinculación con las políticas y lineamientos del programa.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Objetivos Estratégicos Institucionales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3.0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Propone y define los ejes de desarrollo institucional declarados como Objetivos Estratégicos Institucionales (OEI), y se encuentran alineados en el plan curricular a nivel de objetivos educacionales, competencias generales y específicas mapeadas en las asignaturas que conlleven a su concreción en el proceso de profesionalización y perfeccionamiento.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Modelo Educativo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4.0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Concreta en términos pedagógicos el paradigma educativo que la institución profesa y sirve de referencia para todas las funciones que cumple (docencia, investigación, extensión, vinculación y servicios), a fin de hacer realidad su proyecto educativo, el mismo que se sustenta en su historia, visión, misión, valores y principios profesados, filosofía, objetivos y finalidad de la institución.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Descripción de la Escuela Profesional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5.0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propósito de la EP/P, su reseña histórica, diagnostico, evaluación de la implementación del plan vigente, evaluación de la oferta y demanda educativa y la prospectiva de la carrera profesional.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Objetivos Educacionales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6.0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articulan a las competencias generales y específicas para la inserción laboral.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Perfil Profesional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7.0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perfil de ingreso y de egreso acorde a las competencias generales y específicas de la EP/P.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Plan de Estudios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8.0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Muestra el conjunto de asignaturas de forma secuencial, jerárquica y organizativa, según niveles o periodos académicos de estudio. Comprende códigos, categorías, nomenclatura de las signaturas, créditos, horas teóricas y horas prácticas, prerrequisitos y su periodicidad en ciclos académicos. Incluye las Actividades Extracurriculares y Ejercicio preprofesional.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Distribución de Asignaturas por Áreas del Perfil Profesional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9.0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Agrupa las asignaturas cuidando la coherencia entre áreas, estableciendo con claridad las líneas formativas y determinando la consistencia de fines y políticas de la institución y la realidad de la formación de profesionales.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Malla Curricular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10.0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Proporciona una visión de conjunto de la estructura general del plan de estudios, ordenados por criterios de secuencialidad y complejidad, estableciendo conexión horizontal y vertical que muestra de forma directa y congruente la distribución de ciclos, carga académica y flexibilidad del plan de estudios.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Sumillas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11.0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Declara el nombre, categoría, créditos, ciclos, prerrequisitos y horas teóricas - prácticas de la asignatura, describiendo en síntesis la naturaleza, el área, el propósito y el contenido de la asignatura.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Tabla de Equivalencias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12.0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Reconoce como válida la incorporación de asignaturas del plan de estudios anterior al plan de estudios nuevo o actualizado dentro de una misma EP/P. (homologaciones).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Características del Plan de Estudios.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13.1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de manera clara y precisa las características del Plan de estudio para identificar la flexibilidad de este, la selección de asignaturas obligatorias o electivas, la determinación de créditos exigidos, las áreas curriculares, la carga académica estudiantil, la modalidad de estudios y los requisitos para la obtención de grado académico y título profesional.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Ejercicio Preprofesional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13.2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Señala la oportunidad en que se considera al estudiante habilitado para iniciar su EPP en términos de creditaje o periodicidad programada, mecanismos de seguimiento y control y su reglamentación.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Actividades extracurriculares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13.3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las actividades que contribuyen a la formación integral del estudiante.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Sílabos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14.0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Contiene la secuencia según el PEA correspondiente al plan curricular y con la totalidad de los componentes. Modelo de silabo y formatos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PEA- Enfoque por competencias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15.0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Define el Proceso Enseñanza Aprendizaje de la EP/P. Establece los roles del docente, del estudiante y de los medios y materiales articulados al modelo educativo de la Universidad. Establece la articulación PEA- I+D+i+e, PEA y RRSS. Alinea las líneas de investigación de la EP/P con las líneas de investigación de la universidad. La EP/P tipifica, describe y prevé de acuerdo al as modalidades de prestación de servicio educativo de estrategias y materiales didácticas físicos y virtuales que le permitan el desarrollo eficiente de las actividades de aprendizaje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Escenarios de aprendizaje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16.0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La EP/P tipifica, describe y prevé de acuerdo a las modalidades de prestación de servicio educativo los espacios físicos y virtuales para el desarrollo óptimo de las actividades de aprendizaje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Sistema de Evaluación del Aprendizaje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17.0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La EP/P adopta un sistema de medición directa y una variedad de procedimientos de evaluación programados, implementados e instrumentados, considerando los criterios para su formulación acorde a las competencias programadas.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Congruencia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Seguimiento al desempeño académico a estudiantes en Riesgo Académico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18.1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proceso de seguimiento a estudiantes en riesgo académico, , identificado las áreas curriculares que presentan problemas que obstaculicen la progresión poniendo en peligro su permanencia y egreso (deserción, ausentismo, desaprobación, dispensa, entre otros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Seguimiento al desempeño académico a estudiantes en Riesgo Psicologico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18.2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proceso de seguimiento a estudiantes en riesgo psicológico como. problemas de inadaptación o de conducta, entre otros aspectos que interfiere el rendimiento académico y ponen en riesgo su integridad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Integración de estudiantes con discapacidad (habilidades diferentes) (Riesgo Social)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18.3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proceso de seguimiento a estudiantes con discapacidad, que en sustento a su condición se cataloga en riesgo social y que podría generar riesgo académico como psicológico, por tanto, se propone acompañamientos que permitan una inclusión favorable. para estudiantes con habilidades diferentes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Seguimiento a estudiantes Becarios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18.4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el proceso de seguimiento a estudiantes becarios para garantizar su éxito académico y en consecuencia su inclusión y ascenso vertical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Funciones del Director de EP/P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19.1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describe las funciones específicas del director o coordinador de EP/P y si se encuentran alienadas al MOF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Perfil del docente universitario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19.2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describe el perfil de docente, articulado a las necesidades del ámbito educativo superior e institucional, según modalidades de servicio educativo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Selección, capacitación y evaluación docente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19.3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describe las normas y mecanismos de selección docente, capacitaciones y evaluación del desempeño docente y reconocimiento a la labor docente, en base al desarrollo de la disciplina y el avance de la tecnología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Plana docente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19.4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Describe a la plana docente, clasificados por áreas de conocimiento profesional, título profesional, grados académicos, condición laboral y otros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Pertinente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Infraestructura física y Tecnológica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20.1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La Escuela Profesional describe de forma específica la infraestructura física y tecnológica para desarrollar el proceso de enseñanza aprendizaje, en función al número de estudiantes y según la adecuación a las áreas de formación.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Equipos y materiales instruccionales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20.2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Se enumera los medios de apoyo instruccional con que cuenta la EP/P al servicio de docentes y estudiantes.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Suficiencia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6sjulgrx7eu" w:id="4"/>
      <w:bookmarkEnd w:id="4"/>
      <w:r w:rsidDel="00000000" w:rsidR="00000000" w:rsidRPr="00000000">
        <w:rPr>
          <w:rtl w:val="0"/>
        </w:rPr>
      </w:r>
    </w:p>
    <w:bookmarkStart w:colFirst="0" w:colLast="0" w:name="1fob9te" w:id="5"/>
    <w:bookmarkEnd w:id="5"/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3. DE LOS RESULTADOS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calificación final obtenida está basada en la escala de interpretación para el resultado final de la evaluación, siendo los resultados los siguientes:</w:t>
      </w:r>
    </w:p>
    <w:tbl>
      <w:tblPr>
        <w:tblStyle w:val="Table3"/>
        <w:tblW w:w="6750.0" w:type="dxa"/>
        <w:jc w:val="center"/>
        <w:tblLayout w:type="fixed"/>
        <w:tblLook w:val="0000"/>
      </w:tblPr>
      <w:tblGrid>
        <w:gridCol w:w="3105"/>
        <w:gridCol w:w="1455"/>
        <w:gridCol w:w="2190"/>
        <w:tblGridChange w:id="0">
          <w:tblGrid>
            <w:gridCol w:w="3105"/>
            <w:gridCol w:w="1455"/>
            <w:gridCol w:w="2190"/>
          </w:tblGrid>
        </w:tblGridChange>
      </w:tblGrid>
      <w:tr>
        <w:trPr>
          <w:cantSplit w:val="0"/>
          <w:trHeight w:val="615" w:hRule="atLeast"/>
          <w:tblHeader w:val="1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PUNTAJE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CALIFICACION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PERT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INENCIA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17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/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Nada Pertinente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/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CONGRUENCIA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Nada Congruente 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SUFICIENCIA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15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nada suficiente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lo tanto, la calificación Final del plan curricular vigente de la Escuela Profesional es </w:t>
      </w:r>
      <w:r w:rsidDel="00000000" w:rsidR="00000000" w:rsidRPr="00000000">
        <w:rPr>
          <w:rtl w:val="0"/>
        </w:rPr>
        <w:t xml:space="preserve">Nada Pertinente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nada congruente, nada suficiente.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2023-06-19T15:05:23Z</dcterms:modified>
  <dc:creator/>
  <dc:description/>
  <dc:identifier/>
  <dc:language/>
  <dc:subject/>
</cp:coreProperties>
</file>