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7BD" w:rsidRDefault="000704AA" w:rsidP="000704AA">
      <w:pPr>
        <w:jc w:val="both"/>
        <w:rPr>
          <w:b/>
          <w:bCs/>
          <w:sz w:val="28"/>
          <w:szCs w:val="28"/>
          <w:u w:val="single"/>
        </w:rPr>
      </w:pPr>
      <w:r w:rsidRPr="000704AA">
        <w:rPr>
          <w:b/>
          <w:bCs/>
          <w:sz w:val="28"/>
          <w:szCs w:val="28"/>
          <w:u w:val="single"/>
        </w:rPr>
        <w:t>Euclid</w:t>
      </w:r>
    </w:p>
    <w:p w:rsidR="000704AA" w:rsidRPr="000704AA" w:rsidRDefault="000704AA" w:rsidP="000704AA">
      <w:pPr>
        <w:jc w:val="both"/>
        <w:rPr>
          <w:u w:val="single"/>
        </w:rPr>
      </w:pPr>
      <w:r w:rsidRPr="000704AA">
        <w:rPr>
          <w:u w:val="single"/>
        </w:rPr>
        <w:t>Mission Overview</w:t>
      </w:r>
    </w:p>
    <w:p w:rsidR="000704AA" w:rsidRDefault="00D17A33" w:rsidP="00796E3D">
      <w:pPr>
        <w:jc w:val="both"/>
      </w:pPr>
      <w:r>
        <w:t xml:space="preserve">The </w:t>
      </w:r>
      <w:r w:rsidR="000704AA">
        <w:t xml:space="preserve">Euclid </w:t>
      </w:r>
      <w:r>
        <w:t>mission is</w:t>
      </w:r>
      <w:r w:rsidR="000704AA">
        <w:t xml:space="preserve"> planned for launch in </w:t>
      </w:r>
      <w:r w:rsidR="00796E3D">
        <w:t>2018</w:t>
      </w:r>
      <w:r w:rsidR="00796E3D">
        <w:rPr>
          <w:color w:val="C00000"/>
        </w:rPr>
        <w:t>page 8</w:t>
      </w:r>
      <w:r w:rsidR="00E7613B">
        <w:rPr>
          <w:color w:val="C00000"/>
        </w:rPr>
        <w:t xml:space="preserve">: </w:t>
      </w:r>
      <w:r w:rsidR="00E7613B" w:rsidRPr="00991C4F">
        <w:rPr>
          <w:color w:val="C00000"/>
        </w:rPr>
        <w:t>Euclid Definition Study Report</w:t>
      </w:r>
      <w:r w:rsidR="00E7613B">
        <w:rPr>
          <w:color w:val="C00000"/>
        </w:rPr>
        <w:t xml:space="preserve"> 2012 Published 29 September </w:t>
      </w:r>
      <w:r w:rsidR="00E7613B" w:rsidRPr="00991C4F">
        <w:rPr>
          <w:color w:val="C00000"/>
        </w:rPr>
        <w:t xml:space="preserve">2011 </w:t>
      </w:r>
      <w:r w:rsidR="00E7613B" w:rsidRPr="00991C4F">
        <w:rPr>
          <w:rFonts w:ascii="TimesNewRomanPSMT" w:hAnsi="TimesNewRomanPSMT" w:cs="TimesNewRomanPSMT"/>
          <w:color w:val="C00000"/>
          <w:sz w:val="20"/>
          <w:szCs w:val="20"/>
        </w:rPr>
        <w:t xml:space="preserve">R. </w:t>
      </w:r>
      <w:proofErr w:type="spellStart"/>
      <w:r w:rsidR="00E7613B" w:rsidRPr="00991C4F">
        <w:rPr>
          <w:rFonts w:ascii="TimesNewRomanPSMT" w:hAnsi="TimesNewRomanPSMT" w:cs="TimesNewRomanPSMT"/>
          <w:color w:val="C00000"/>
          <w:sz w:val="20"/>
          <w:szCs w:val="20"/>
        </w:rPr>
        <w:t>Laureijs</w:t>
      </w:r>
      <w:proofErr w:type="spellEnd"/>
      <w:r w:rsidR="00E7613B" w:rsidRPr="00991C4F">
        <w:rPr>
          <w:rFonts w:ascii="TimesNewRomanPSMT" w:hAnsi="TimesNewRomanPSMT" w:cs="TimesNewRomanPSMT"/>
          <w:color w:val="C00000"/>
          <w:sz w:val="20"/>
          <w:szCs w:val="20"/>
        </w:rPr>
        <w:t xml:space="preserve"> et al</w:t>
      </w:r>
      <w:r w:rsidR="000704AA">
        <w:t>, at an estimated total cost of 800million Euros</w:t>
      </w:r>
      <w:r w:rsidR="00522CD3">
        <w:t>, and will work in the optical and near infrared.</w:t>
      </w:r>
      <w:r>
        <w:t xml:space="preserve"> </w:t>
      </w:r>
      <w:r w:rsidRPr="00D17A33">
        <w:rPr>
          <w:color w:val="C00000"/>
        </w:rPr>
        <w:t>http://www.bbc.co.uk/news/science-environment-18503703</w:t>
      </w:r>
      <w:r w:rsidR="000704AA">
        <w:t xml:space="preserve">. Its primary goal is </w:t>
      </w:r>
      <w:r>
        <w:t>to conduct a wide survey</w:t>
      </w:r>
      <w:r w:rsidR="00522CD3">
        <w:t xml:space="preserve"> –</w:t>
      </w:r>
      <w:r w:rsidR="000704AA">
        <w:t xml:space="preserve"> some 15000 degrees</w:t>
      </w:r>
      <w:r>
        <w:t xml:space="preserve"> of sky is planned to be covered</w:t>
      </w:r>
      <w:r w:rsidR="00522CD3">
        <w:t xml:space="preserve"> – in order to map the geometry of the dark universe</w:t>
      </w:r>
      <w:r w:rsidR="000704AA">
        <w:t xml:space="preserve">. </w:t>
      </w:r>
      <w:r w:rsidR="00522CD3">
        <w:t xml:space="preserve">It will look at galaxies and galaxy clusters to work out their redshifts and shapes, back to z= 2. </w:t>
      </w:r>
      <w:r>
        <w:t>There is also to be a</w:t>
      </w:r>
      <w:r w:rsidR="000704AA">
        <w:t xml:space="preserve"> deep survey which is expected to cover around 40 degrees</w:t>
      </w:r>
      <w:r w:rsidR="00522CD3">
        <w:t xml:space="preserve"> of sky</w:t>
      </w:r>
      <w:r w:rsidR="000704AA">
        <w:t xml:space="preserve"> </w:t>
      </w:r>
      <w:proofErr w:type="gramStart"/>
      <w:r w:rsidR="000704AA">
        <w:t>to a depth 2 magnitudes</w:t>
      </w:r>
      <w:proofErr w:type="gramEnd"/>
      <w:r w:rsidR="000704AA">
        <w:t xml:space="preserve"> deeper than the wide survey.</w:t>
      </w:r>
      <w:r w:rsidR="00522CD3">
        <w:t xml:space="preserve"> This deep survey will allow astronomers to see even further back in time, up to redshifts of 8 and potentially even higher.</w:t>
      </w:r>
      <w:r w:rsidR="000704AA">
        <w:t xml:space="preserve"> The</w:t>
      </w:r>
      <w:r>
        <w:t xml:space="preserve"> primary </w:t>
      </w:r>
      <w:r w:rsidR="000704AA">
        <w:t>mission</w:t>
      </w:r>
      <w:r>
        <w:t xml:space="preserve"> objectives are expected to be completed within</w:t>
      </w:r>
      <w:r w:rsidR="000704AA">
        <w:t xml:space="preserve"> 7 years.</w:t>
      </w:r>
    </w:p>
    <w:p w:rsidR="00285A60" w:rsidRDefault="00285A60" w:rsidP="00991C4F">
      <w:pPr>
        <w:jc w:val="both"/>
        <w:rPr>
          <w:color w:val="C00000"/>
        </w:rPr>
      </w:pPr>
      <w:r>
        <w:t xml:space="preserve">One of Euclid’s main </w:t>
      </w:r>
      <w:r w:rsidR="00174D42">
        <w:t>scientifi</w:t>
      </w:r>
      <w:r w:rsidR="00C82FE6">
        <w:t>c objectives with the deep survey</w:t>
      </w:r>
      <w:r>
        <w:t xml:space="preserve"> is to study high redshift galaxies at z =6+ over a very wide survey area. This will give astronomers the opportunity to spectroscopically confirm hundreds of galaxies for use in the </w:t>
      </w:r>
      <w:r w:rsidR="00CB2855">
        <w:t xml:space="preserve">study of the </w:t>
      </w:r>
      <w:proofErr w:type="spellStart"/>
      <w:r>
        <w:t>EoR</w:t>
      </w:r>
      <w:proofErr w:type="spellEnd"/>
      <w:r w:rsidR="00CB2855">
        <w:t>. It will help</w:t>
      </w:r>
      <w:r>
        <w:t xml:space="preserve"> </w:t>
      </w:r>
      <w:r w:rsidR="00CB2855">
        <w:t>constrain</w:t>
      </w:r>
      <w:r>
        <w:t xml:space="preserve"> the bright end of the luminosity function at high z.</w:t>
      </w:r>
      <w:r w:rsidR="0089730C">
        <w:t xml:space="preserve"> Euclid will ‘</w:t>
      </w:r>
      <w:r w:rsidR="0089730C" w:rsidRPr="00796E3D">
        <w:rPr>
          <w:i/>
          <w:iCs/>
        </w:rPr>
        <w:t xml:space="preserve">detect hundreds of z=7 galaxies brighter than </w:t>
      </w:r>
      <w:r w:rsidR="00522CD3" w:rsidRPr="00796E3D">
        <w:rPr>
          <w:i/>
          <w:iCs/>
        </w:rPr>
        <w:t xml:space="preserve">an apparent magnitude </w:t>
      </w:r>
      <w:r w:rsidR="0089730C" w:rsidRPr="00796E3D">
        <w:rPr>
          <w:i/>
          <w:iCs/>
        </w:rPr>
        <w:t>J</w:t>
      </w:r>
      <w:r w:rsidR="00522CD3" w:rsidRPr="00796E3D">
        <w:rPr>
          <w:i/>
          <w:iCs/>
        </w:rPr>
        <w:t>=</w:t>
      </w:r>
      <w:r w:rsidR="0089730C" w:rsidRPr="00796E3D">
        <w:rPr>
          <w:i/>
          <w:iCs/>
        </w:rPr>
        <w:t>26 and tens at z greater than 8.</w:t>
      </w:r>
      <w:r w:rsidR="00991C4F">
        <w:t>’</w:t>
      </w:r>
      <w:r w:rsidR="00991C4F" w:rsidRPr="00991C4F">
        <w:t xml:space="preserve"> </w:t>
      </w:r>
      <w:r w:rsidR="00991C4F" w:rsidRPr="00991C4F">
        <w:rPr>
          <w:color w:val="C00000"/>
        </w:rPr>
        <w:t>Euclid Definition Study Report</w:t>
      </w:r>
      <w:r w:rsidR="00677CF2">
        <w:rPr>
          <w:color w:val="C00000"/>
        </w:rPr>
        <w:t xml:space="preserve"> </w:t>
      </w:r>
      <w:r w:rsidR="00991C4F">
        <w:rPr>
          <w:color w:val="C00000"/>
        </w:rPr>
        <w:t xml:space="preserve">2012 Published 29 September </w:t>
      </w:r>
      <w:r w:rsidR="00991C4F" w:rsidRPr="00991C4F">
        <w:rPr>
          <w:color w:val="C00000"/>
        </w:rPr>
        <w:t xml:space="preserve">2011 </w:t>
      </w:r>
      <w:r w:rsidR="00991C4F" w:rsidRPr="00991C4F">
        <w:rPr>
          <w:rFonts w:ascii="TimesNewRomanPSMT" w:hAnsi="TimesNewRomanPSMT" w:cs="TimesNewRomanPSMT"/>
          <w:color w:val="C00000"/>
          <w:sz w:val="20"/>
          <w:szCs w:val="20"/>
        </w:rPr>
        <w:t xml:space="preserve">R. </w:t>
      </w:r>
      <w:proofErr w:type="spellStart"/>
      <w:r w:rsidR="00991C4F" w:rsidRPr="00991C4F">
        <w:rPr>
          <w:rFonts w:ascii="TimesNewRomanPSMT" w:hAnsi="TimesNewRomanPSMT" w:cs="TimesNewRomanPSMT"/>
          <w:color w:val="C00000"/>
          <w:sz w:val="20"/>
          <w:szCs w:val="20"/>
        </w:rPr>
        <w:t>Laureijs</w:t>
      </w:r>
      <w:proofErr w:type="spellEnd"/>
      <w:r w:rsidR="00991C4F" w:rsidRPr="00991C4F">
        <w:rPr>
          <w:rFonts w:ascii="TimesNewRomanPSMT" w:hAnsi="TimesNewRomanPSMT" w:cs="TimesNewRomanPSMT"/>
          <w:color w:val="C00000"/>
          <w:sz w:val="20"/>
          <w:szCs w:val="20"/>
        </w:rPr>
        <w:t xml:space="preserve"> et al</w:t>
      </w:r>
      <w:r w:rsidR="00E7613B">
        <w:rPr>
          <w:rFonts w:ascii="TimesNewRomanPSMT" w:hAnsi="TimesNewRomanPSMT" w:cs="TimesNewRomanPSMT"/>
          <w:color w:val="C00000"/>
          <w:sz w:val="20"/>
          <w:szCs w:val="20"/>
        </w:rPr>
        <w:t xml:space="preserve"> AGAIN</w:t>
      </w:r>
    </w:p>
    <w:p w:rsidR="003C4CB2" w:rsidRPr="00796E3D" w:rsidRDefault="003C4CB2" w:rsidP="00991C4F">
      <w:pPr>
        <w:autoSpaceDE w:val="0"/>
        <w:autoSpaceDN w:val="0"/>
        <w:adjustRightInd w:val="0"/>
        <w:spacing w:after="0" w:line="240" w:lineRule="auto"/>
        <w:rPr>
          <w:color w:val="C00000"/>
        </w:rPr>
      </w:pPr>
      <w:r w:rsidRPr="003C4CB2">
        <w:t xml:space="preserve">Another </w:t>
      </w:r>
      <w:r>
        <w:t xml:space="preserve">is to study clusters of galaxies in the near IR as well as the visible; a weak </w:t>
      </w:r>
      <w:r w:rsidR="00E60F5D">
        <w:t xml:space="preserve">gravitational </w:t>
      </w:r>
      <w:r>
        <w:t xml:space="preserve">lensing survey (as discussed in </w:t>
      </w:r>
      <w:proofErr w:type="gramStart"/>
      <w:r>
        <w:t>section ??</w:t>
      </w:r>
      <w:proofErr w:type="gramEnd"/>
      <w:r>
        <w:t xml:space="preserve"> </w:t>
      </w:r>
      <w:proofErr w:type="spellStart"/>
      <w:r>
        <w:t>Grav</w:t>
      </w:r>
      <w:proofErr w:type="spellEnd"/>
      <w:r>
        <w:t xml:space="preserve"> </w:t>
      </w:r>
      <w:proofErr w:type="spellStart"/>
      <w:r>
        <w:t>lensing</w:t>
      </w:r>
      <w:proofErr w:type="spellEnd"/>
      <w:r>
        <w:t xml:space="preserve"> by </w:t>
      </w:r>
      <w:proofErr w:type="gramStart"/>
      <w:r>
        <w:t>Catherine )</w:t>
      </w:r>
      <w:proofErr w:type="gramEnd"/>
      <w:r w:rsidR="00E60F5D">
        <w:t xml:space="preserve"> will be carried out, looking for disturbances and distortions in the light from galaxies as a result of large amounts of mass perturbing the path of the photons emitted from them.</w:t>
      </w:r>
      <w:r w:rsidR="00796E3D">
        <w:t xml:space="preserve"> ‘</w:t>
      </w:r>
      <w:r w:rsidR="00796E3D" w:rsidRPr="00796E3D">
        <w:rPr>
          <w:i/>
          <w:iCs/>
        </w:rPr>
        <w:t>Euclid measures the shapes of 30 resolved galaxies per arcmin2 in one broad visible R+I+Z band (550-920 nm) down to AB mag 24.5</w:t>
      </w:r>
      <w:r w:rsidR="00796E3D">
        <w:t xml:space="preserve">’ </w:t>
      </w:r>
      <w:r w:rsidR="00991C4F" w:rsidRPr="00991C4F">
        <w:rPr>
          <w:color w:val="C00000"/>
        </w:rPr>
        <w:t>Euclid Definition Study Report</w:t>
      </w:r>
      <w:r w:rsidR="00991C4F">
        <w:rPr>
          <w:color w:val="C00000"/>
        </w:rPr>
        <w:t xml:space="preserve"> 2012 Published 29 September </w:t>
      </w:r>
      <w:r w:rsidR="00991C4F" w:rsidRPr="00991C4F">
        <w:rPr>
          <w:color w:val="C00000"/>
        </w:rPr>
        <w:t xml:space="preserve">2011 </w:t>
      </w:r>
      <w:r w:rsidR="00991C4F" w:rsidRPr="00991C4F">
        <w:rPr>
          <w:rFonts w:ascii="TimesNewRomanPSMT" w:hAnsi="TimesNewRomanPSMT" w:cs="TimesNewRomanPSMT"/>
          <w:color w:val="C00000"/>
          <w:sz w:val="20"/>
          <w:szCs w:val="20"/>
        </w:rPr>
        <w:t xml:space="preserve">R. </w:t>
      </w:r>
      <w:proofErr w:type="spellStart"/>
      <w:r w:rsidR="00991C4F" w:rsidRPr="00991C4F">
        <w:rPr>
          <w:rFonts w:ascii="TimesNewRomanPSMT" w:hAnsi="TimesNewRomanPSMT" w:cs="TimesNewRomanPSMT"/>
          <w:color w:val="C00000"/>
          <w:sz w:val="20"/>
          <w:szCs w:val="20"/>
        </w:rPr>
        <w:t>Laureijs</w:t>
      </w:r>
      <w:proofErr w:type="spellEnd"/>
      <w:r w:rsidR="00991C4F" w:rsidRPr="00991C4F">
        <w:rPr>
          <w:rFonts w:ascii="TimesNewRomanPSMT" w:hAnsi="TimesNewRomanPSMT" w:cs="TimesNewRomanPSMT"/>
          <w:color w:val="C00000"/>
          <w:sz w:val="20"/>
          <w:szCs w:val="20"/>
        </w:rPr>
        <w:t xml:space="preserve"> et al</w:t>
      </w:r>
      <w:r w:rsidR="00991C4F">
        <w:rPr>
          <w:rFonts w:ascii="TimesNewRomanPSMT" w:hAnsi="TimesNewRomanPSMT" w:cs="TimesNewRomanPSMT"/>
          <w:color w:val="C00000"/>
          <w:sz w:val="20"/>
          <w:szCs w:val="20"/>
        </w:rPr>
        <w:t xml:space="preserve"> PAGE 9</w:t>
      </w:r>
      <w:r w:rsidR="00E7613B">
        <w:rPr>
          <w:rFonts w:ascii="TimesNewRomanPSMT" w:hAnsi="TimesNewRomanPSMT" w:cs="TimesNewRomanPSMT"/>
          <w:color w:val="C00000"/>
          <w:sz w:val="20"/>
          <w:szCs w:val="20"/>
        </w:rPr>
        <w:t xml:space="preserve"> AGAIN</w:t>
      </w:r>
    </w:p>
    <w:p w:rsidR="00796E3D" w:rsidRPr="00796E3D" w:rsidRDefault="00796E3D" w:rsidP="00796E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CB2855" w:rsidRPr="00C26BCC" w:rsidRDefault="00C26BCC" w:rsidP="00C26BCC">
      <w:pPr>
        <w:jc w:val="both"/>
        <w:rPr>
          <w:u w:val="single"/>
        </w:rPr>
      </w:pPr>
      <w:r w:rsidRPr="00C26BCC">
        <w:rPr>
          <w:u w:val="single"/>
        </w:rPr>
        <w:t>Capabilities</w:t>
      </w:r>
    </w:p>
    <w:p w:rsidR="00C26BCC" w:rsidRDefault="005079B8" w:rsidP="00C26BCC">
      <w:pPr>
        <w:pStyle w:val="NoSpacing"/>
        <w:numPr>
          <w:ilvl w:val="0"/>
          <w:numId w:val="1"/>
        </w:numPr>
        <w:jc w:val="both"/>
      </w:pPr>
      <w:r>
        <w:t>Visual Imaging/</w:t>
      </w:r>
      <w:r w:rsidR="00C26BCC">
        <w:t xml:space="preserve"> Photometry, </w:t>
      </w:r>
      <w:r w:rsidR="00C26BCC">
        <w:tab/>
        <w:t>550 – 900nm</w:t>
      </w:r>
    </w:p>
    <w:p w:rsidR="00C26BCC" w:rsidRDefault="00C26BCC" w:rsidP="005079B8">
      <w:pPr>
        <w:pStyle w:val="NoSpacing"/>
        <w:numPr>
          <w:ilvl w:val="0"/>
          <w:numId w:val="1"/>
        </w:numPr>
        <w:jc w:val="both"/>
      </w:pPr>
      <w:r>
        <w:t xml:space="preserve">Spectroscopy, </w:t>
      </w:r>
      <w:r>
        <w:tab/>
      </w:r>
      <w:r>
        <w:tab/>
      </w:r>
      <w:r w:rsidR="005079B8">
        <w:tab/>
        <w:t>1100 – 2000nm</w:t>
      </w:r>
    </w:p>
    <w:p w:rsidR="00C26BCC" w:rsidRDefault="005079B8" w:rsidP="00C61257">
      <w:pPr>
        <w:pStyle w:val="NoSpacing"/>
        <w:numPr>
          <w:ilvl w:val="0"/>
          <w:numId w:val="1"/>
        </w:numPr>
        <w:jc w:val="both"/>
      </w:pPr>
      <w:r>
        <w:t>NIR Imaging</w:t>
      </w:r>
      <w:r w:rsidR="00C61257">
        <w:t>/</w:t>
      </w:r>
      <w:r>
        <w:t xml:space="preserve"> </w:t>
      </w:r>
      <w:r w:rsidR="00C61257">
        <w:t>P</w:t>
      </w:r>
      <w:r>
        <w:t>hotometry</w:t>
      </w:r>
      <w:r w:rsidR="00C26BCC">
        <w:t>,</w:t>
      </w:r>
      <w:r w:rsidR="00C26BCC">
        <w:tab/>
      </w:r>
      <w:r>
        <w:t>920 – 2000nm</w:t>
      </w:r>
      <w:r w:rsidR="005561D0">
        <w:t xml:space="preserve"> (Y, J,H bands)</w:t>
      </w:r>
    </w:p>
    <w:p w:rsidR="009F323D" w:rsidRDefault="009F323D" w:rsidP="00174D42">
      <w:pPr>
        <w:jc w:val="both"/>
      </w:pPr>
    </w:p>
    <w:p w:rsidR="00B3475D" w:rsidRDefault="00B3475D" w:rsidP="00174D42">
      <w:pPr>
        <w:jc w:val="both"/>
      </w:pPr>
      <w:r>
        <w:t>Euclid will have two instruments in order to do the above; a wide-band imaging system in the visible (VIS), and an instrument capable of both slitless spectroscopy as well as NIR imaging</w:t>
      </w:r>
      <w:r w:rsidR="003C4CB2">
        <w:t xml:space="preserve"> (NISP)</w:t>
      </w:r>
      <w:r>
        <w:t>.</w:t>
      </w:r>
      <w:r w:rsidR="00C55F90">
        <w:t xml:space="preserve"> These </w:t>
      </w:r>
      <w:r w:rsidR="00174D42">
        <w:t>instruments will</w:t>
      </w:r>
      <w:r w:rsidR="00C55F90">
        <w:t xml:space="preserve"> be </w:t>
      </w:r>
      <w:r w:rsidR="008D5B62">
        <w:t xml:space="preserve">able to </w:t>
      </w:r>
      <w:r w:rsidR="00C55F90">
        <w:t>operate</w:t>
      </w:r>
      <w:r w:rsidR="00522CD3">
        <w:t xml:space="preserve"> simultaneously when required.</w:t>
      </w:r>
    </w:p>
    <w:p w:rsidR="00C137FF" w:rsidRDefault="00C137FF" w:rsidP="00047140">
      <w:pPr>
        <w:jc w:val="both"/>
        <w:rPr>
          <w:u w:val="single"/>
        </w:rPr>
      </w:pPr>
      <w:r w:rsidRPr="00C137FF">
        <w:rPr>
          <w:u w:val="single"/>
        </w:rPr>
        <w:t xml:space="preserve">Method of </w:t>
      </w:r>
      <w:r w:rsidR="00047140">
        <w:rPr>
          <w:u w:val="single"/>
        </w:rPr>
        <w:t>conducting the deep survey</w:t>
      </w:r>
    </w:p>
    <w:p w:rsidR="00894DA1" w:rsidRDefault="00C137FF" w:rsidP="00E60F5D">
      <w:pPr>
        <w:autoSpaceDE w:val="0"/>
        <w:autoSpaceDN w:val="0"/>
        <w:adjustRightInd w:val="0"/>
        <w:spacing w:after="0" w:line="240" w:lineRule="auto"/>
      </w:pPr>
      <w:r>
        <w:t>The Euclid deep survey will be carried out by re</w:t>
      </w:r>
      <w:r w:rsidR="00AA7894">
        <w:t>-</w:t>
      </w:r>
      <w:r>
        <w:t xml:space="preserve">visiting </w:t>
      </w:r>
      <w:r w:rsidR="00AA7894">
        <w:t xml:space="preserve">particular </w:t>
      </w:r>
      <w:r>
        <w:t>areas in the wide survey</w:t>
      </w:r>
      <w:r w:rsidR="00047140">
        <w:t xml:space="preserve"> over an extended period of time</w:t>
      </w:r>
      <w:r>
        <w:t xml:space="preserve">. </w:t>
      </w:r>
      <w:r w:rsidR="00877DB0">
        <w:t xml:space="preserve">Over </w:t>
      </w:r>
      <w:r w:rsidR="00C82FE6">
        <w:t xml:space="preserve">this </w:t>
      </w:r>
      <w:r w:rsidR="00877DB0">
        <w:t>time, the depth will be built up</w:t>
      </w:r>
      <w:r w:rsidR="0051520F">
        <w:t xml:space="preserve"> by combining a</w:t>
      </w:r>
      <w:r w:rsidR="00877DB0">
        <w:t xml:space="preserve"> series of images taken of the same piece of sky</w:t>
      </w:r>
      <w:r w:rsidR="00894DA1">
        <w:t xml:space="preserve"> (known as stacking)</w:t>
      </w:r>
      <w:r w:rsidR="00877DB0">
        <w:t xml:space="preserve">. </w:t>
      </w:r>
      <w:r w:rsidR="00894DA1">
        <w:t xml:space="preserve">The wide survey will </w:t>
      </w:r>
      <w:r w:rsidR="002754FC">
        <w:t xml:space="preserve">reach </w:t>
      </w:r>
      <w:r w:rsidR="00894DA1">
        <w:t xml:space="preserve">the required magnitude </w:t>
      </w:r>
      <w:r w:rsidR="002754FC">
        <w:t xml:space="preserve">depth </w:t>
      </w:r>
      <w:r w:rsidR="00894DA1">
        <w:t>w</w:t>
      </w:r>
      <w:r w:rsidR="002754FC">
        <w:t>ith one exposure, but to reach 2</w:t>
      </w:r>
      <w:r w:rsidR="00894DA1">
        <w:t xml:space="preserve"> magnitudes deeper </w:t>
      </w:r>
      <w:r w:rsidR="002754FC">
        <w:t>(</w:t>
      </w:r>
      <w:r w:rsidR="00E60F5D">
        <w:t>26</w:t>
      </w:r>
      <w:r w:rsidR="00E60F5D" w:rsidRPr="00E60F5D">
        <w:rPr>
          <w:vertAlign w:val="superscript"/>
        </w:rPr>
        <w:t>th</w:t>
      </w:r>
      <w:r w:rsidR="00E60F5D">
        <w:t xml:space="preserve"> magnitude AB </w:t>
      </w:r>
      <w:proofErr w:type="gramStart"/>
      <w:r w:rsidR="00E60F5D">
        <w:t>at 5 sigma</w:t>
      </w:r>
      <w:proofErr w:type="gramEnd"/>
      <w:r w:rsidR="00E60F5D">
        <w:t>)</w:t>
      </w:r>
      <w:r w:rsidR="00894DA1">
        <w:t xml:space="preserve"> </w:t>
      </w:r>
      <w:r w:rsidR="002754FC">
        <w:t>considerably more expo</w:t>
      </w:r>
      <w:r w:rsidR="000711C3">
        <w:t>sures will be needed. Figure (No. OF VISITS…)</w:t>
      </w:r>
      <w:r w:rsidR="002754FC">
        <w:t xml:space="preserve"> shows the number of visits to increase the depth to 26</w:t>
      </w:r>
      <w:r w:rsidR="002754FC" w:rsidRPr="002754FC">
        <w:rPr>
          <w:vertAlign w:val="superscript"/>
        </w:rPr>
        <w:t>th</w:t>
      </w:r>
      <w:r w:rsidR="002754FC">
        <w:t xml:space="preserve"> magnitude. </w:t>
      </w:r>
      <w:r w:rsidR="000E5421">
        <w:t>The current estimate is that this will</w:t>
      </w:r>
      <w:r w:rsidR="000711C3">
        <w:t xml:space="preserve"> take around 36 exposures, and it has been decided to do 40 to make sure</w:t>
      </w:r>
    </w:p>
    <w:p w:rsidR="001337D9" w:rsidRPr="001337D9" w:rsidRDefault="001337D9" w:rsidP="001337D9">
      <w:pPr>
        <w:autoSpaceDE w:val="0"/>
        <w:autoSpaceDN w:val="0"/>
        <w:adjustRightInd w:val="0"/>
        <w:spacing w:after="0" w:line="240" w:lineRule="auto"/>
        <w:rPr>
          <w:color w:val="C00000"/>
        </w:rPr>
      </w:pPr>
      <w:r>
        <w:rPr>
          <w:color w:val="C00000"/>
        </w:rPr>
        <w:t>N</w:t>
      </w:r>
      <w:r w:rsidR="007E7B8C">
        <w:rPr>
          <w:color w:val="C00000"/>
        </w:rPr>
        <w:t>ISP</w:t>
      </w:r>
      <w:r>
        <w:rPr>
          <w:color w:val="C00000"/>
        </w:rPr>
        <w:t xml:space="preserve"> performance analysis </w:t>
      </w:r>
      <w:proofErr w:type="gramStart"/>
      <w:r>
        <w:rPr>
          <w:color w:val="C00000"/>
        </w:rPr>
        <w:t>report</w:t>
      </w:r>
      <w:r w:rsidR="007E7B8C">
        <w:rPr>
          <w:color w:val="C00000"/>
        </w:rPr>
        <w:t xml:space="preserve">  </w:t>
      </w:r>
      <w:r w:rsidR="007E7B8C" w:rsidRPr="007E7B8C">
        <w:rPr>
          <w:rFonts w:ascii="ArialMT" w:hAnsi="ArialMT" w:cs="ArialMT"/>
          <w:color w:val="C00000"/>
          <w:sz w:val="18"/>
          <w:szCs w:val="18"/>
        </w:rPr>
        <w:t>Ref</w:t>
      </w:r>
      <w:proofErr w:type="gramEnd"/>
      <w:r w:rsidR="007E7B8C" w:rsidRPr="007E7B8C">
        <w:rPr>
          <w:rFonts w:ascii="ArialMT" w:hAnsi="ArialMT" w:cs="ArialMT"/>
          <w:color w:val="C00000"/>
          <w:sz w:val="18"/>
          <w:szCs w:val="18"/>
        </w:rPr>
        <w:t xml:space="preserve"> : EUCL- MPI-NPS-RP-00079</w:t>
      </w:r>
      <w:r w:rsidR="007E7B8C" w:rsidRPr="007E7B8C">
        <w:rPr>
          <w:rFonts w:ascii="ArialMT" w:hAnsi="ArialMT" w:cs="ArialMT"/>
          <w:color w:val="C00000"/>
          <w:sz w:val="18"/>
          <w:szCs w:val="18"/>
        </w:rPr>
        <w:br/>
        <w:t xml:space="preserve">Issue 3  </w:t>
      </w:r>
      <w:r w:rsidR="007E7B8C" w:rsidRPr="007E7B8C">
        <w:rPr>
          <w:rFonts w:ascii="ArialMT" w:hAnsi="ArialMT" w:cs="ArialMT"/>
          <w:color w:val="C00000"/>
          <w:sz w:val="18"/>
          <w:szCs w:val="18"/>
        </w:rPr>
        <w:tab/>
        <w:t>17/01/2012</w:t>
      </w:r>
    </w:p>
    <w:p w:rsidR="00E42E86" w:rsidRDefault="00894DA1" w:rsidP="00AA7894">
      <w:pPr>
        <w:jc w:val="both"/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4296839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E86" w:rsidRDefault="00E42E86" w:rsidP="00E42E86">
      <w:pPr>
        <w:jc w:val="both"/>
      </w:pPr>
      <w:proofErr w:type="gramStart"/>
      <w:r>
        <w:t>Figure ?</w:t>
      </w:r>
      <w:proofErr w:type="gramEnd"/>
      <w:r>
        <w:t xml:space="preserve"> Number of visits required to meet the Euclid’s goal of a depth of 26</w:t>
      </w:r>
      <w:r w:rsidRPr="00E42E86">
        <w:rPr>
          <w:vertAlign w:val="superscript"/>
        </w:rPr>
        <w:t>th</w:t>
      </w:r>
      <w:r>
        <w:t xml:space="preserve"> magnitude</w:t>
      </w:r>
    </w:p>
    <w:p w:rsidR="0051520F" w:rsidRDefault="0051520F" w:rsidP="00AA7894">
      <w:pPr>
        <w:jc w:val="both"/>
      </w:pPr>
      <w:r>
        <w:t xml:space="preserve">The telescope operates a 4 step dithering mode so that if there are faulty pixels or </w:t>
      </w:r>
      <w:r w:rsidR="00B02BF9">
        <w:t>systematic errors, the image is still useable.</w:t>
      </w:r>
      <w:bookmarkStart w:id="0" w:name="_GoBack"/>
      <w:bookmarkEnd w:id="0"/>
    </w:p>
    <w:p w:rsidR="00877DB0" w:rsidRPr="00876E64" w:rsidRDefault="006D5C2C" w:rsidP="00877DB0">
      <w:pPr>
        <w:jc w:val="both"/>
        <w:rPr>
          <w:u w:val="single"/>
        </w:rPr>
      </w:pPr>
      <w:r>
        <w:rPr>
          <w:u w:val="single"/>
        </w:rPr>
        <w:t xml:space="preserve">Uses and </w:t>
      </w:r>
      <w:r w:rsidR="00877DB0" w:rsidRPr="00876E64">
        <w:rPr>
          <w:u w:val="single"/>
        </w:rPr>
        <w:t>Limitations</w:t>
      </w:r>
      <w:r w:rsidR="00877DB0">
        <w:rPr>
          <w:u w:val="single"/>
        </w:rPr>
        <w:t xml:space="preserve"> for </w:t>
      </w:r>
      <w:r w:rsidR="00E60F5D">
        <w:rPr>
          <w:u w:val="single"/>
        </w:rPr>
        <w:t xml:space="preserve">Euclid’s </w:t>
      </w:r>
      <w:r w:rsidR="00877DB0">
        <w:rPr>
          <w:u w:val="single"/>
        </w:rPr>
        <w:t>use in studying high redshift galaxies</w:t>
      </w:r>
    </w:p>
    <w:p w:rsidR="00877DB0" w:rsidRPr="00876E64" w:rsidRDefault="00877DB0" w:rsidP="009D07F4">
      <w:pPr>
        <w:jc w:val="both"/>
        <w:rPr>
          <w:u w:val="single"/>
        </w:rPr>
      </w:pPr>
      <w:r>
        <w:t>The</w:t>
      </w:r>
      <w:r w:rsidR="00E60F5D">
        <w:t xml:space="preserve"> main</w:t>
      </w:r>
      <w:r>
        <w:t xml:space="preserve"> limitation of using Euclid for this study is its filter range: Since the drop out technique requires two filters above the drop and one below, the redshift </w:t>
      </w:r>
      <w:r w:rsidR="009F323D">
        <w:t>of the galaxy</w:t>
      </w:r>
      <w:r>
        <w:t xml:space="preserve"> must be such that the filters available </w:t>
      </w:r>
      <w:r w:rsidR="00E60F5D">
        <w:t xml:space="preserve">are </w:t>
      </w:r>
      <w:r>
        <w:t>able to achieve this. Euclid’s longest wavelength filter is centred at 1.6</w:t>
      </w:r>
      <w:r w:rsidR="009F323D">
        <w:t>3</w:t>
      </w:r>
      <w:r>
        <w:t xml:space="preserve"> microns</w:t>
      </w:r>
      <w:r w:rsidR="009F323D">
        <w:t xml:space="preserve"> (J</w:t>
      </w:r>
      <w:r>
        <w:t>-band filter)</w:t>
      </w:r>
      <w:r w:rsidR="009F323D">
        <w:t>. I</w:t>
      </w:r>
      <w:r w:rsidR="00E60F5D">
        <w:t>f</w:t>
      </w:r>
      <w:r w:rsidR="009F323D">
        <w:t xml:space="preserve"> the d</w:t>
      </w:r>
      <w:r>
        <w:t>rop is at too long a wavelength, only one band will observe flux</w:t>
      </w:r>
      <w:r w:rsidR="009F323D">
        <w:t xml:space="preserve">. </w:t>
      </w:r>
      <w:r>
        <w:t xml:space="preserve">Without two bands observing flux, no colour-colour diagrams </w:t>
      </w:r>
      <w:r w:rsidR="009F323D">
        <w:t xml:space="preserve">can be plotted, and one measurement of flux and another of no flux is not enough to have confidence that the object is a Lyman break galaxy. </w:t>
      </w:r>
      <w:proofErr w:type="gramStart"/>
      <w:r w:rsidR="009F323D">
        <w:t>Table ?</w:t>
      </w:r>
      <w:proofErr w:type="gramEnd"/>
      <w:r w:rsidR="009F323D">
        <w:t xml:space="preserve"> </w:t>
      </w:r>
      <w:proofErr w:type="gramStart"/>
      <w:r w:rsidR="009F323D">
        <w:t>shows</w:t>
      </w:r>
      <w:proofErr w:type="gramEnd"/>
      <w:r w:rsidR="009F323D">
        <w:t xml:space="preserve"> the IR filters of Euclid, along with </w:t>
      </w:r>
      <w:r w:rsidR="009D07F4">
        <w:t>each filter’s</w:t>
      </w:r>
      <w:r w:rsidR="009F323D">
        <w:t xml:space="preserve"> central wavelength and </w:t>
      </w:r>
      <w:r w:rsidR="009D07F4">
        <w:t xml:space="preserve">it’s </w:t>
      </w:r>
      <w:r w:rsidR="009F323D">
        <w:t>bandwidth.</w:t>
      </w:r>
    </w:p>
    <w:tbl>
      <w:tblPr>
        <w:tblStyle w:val="TableGrid"/>
        <w:tblW w:w="0" w:type="auto"/>
        <w:tblLook w:val="04A0"/>
      </w:tblPr>
      <w:tblGrid>
        <w:gridCol w:w="3050"/>
        <w:gridCol w:w="3308"/>
        <w:gridCol w:w="2884"/>
      </w:tblGrid>
      <w:tr w:rsidR="00877DB0" w:rsidTr="00E21C7A">
        <w:tc>
          <w:tcPr>
            <w:tcW w:w="3050" w:type="dxa"/>
          </w:tcPr>
          <w:p w:rsidR="00877DB0" w:rsidRDefault="00877DB0" w:rsidP="00E21C7A">
            <w:pPr>
              <w:jc w:val="both"/>
            </w:pPr>
            <w:r>
              <w:t>filter</w:t>
            </w:r>
          </w:p>
        </w:tc>
        <w:tc>
          <w:tcPr>
            <w:tcW w:w="3308" w:type="dxa"/>
          </w:tcPr>
          <w:p w:rsidR="00877DB0" w:rsidRDefault="00877DB0" w:rsidP="00E21C7A">
            <w:pPr>
              <w:jc w:val="both"/>
            </w:pPr>
            <w:r>
              <w:t>Central wavelength</w:t>
            </w:r>
          </w:p>
        </w:tc>
        <w:tc>
          <w:tcPr>
            <w:tcW w:w="2884" w:type="dxa"/>
          </w:tcPr>
          <w:p w:rsidR="00877DB0" w:rsidRDefault="00877DB0" w:rsidP="00E21C7A">
            <w:pPr>
              <w:jc w:val="both"/>
            </w:pPr>
            <w:r>
              <w:t>bandwidth</w:t>
            </w:r>
          </w:p>
        </w:tc>
      </w:tr>
      <w:tr w:rsidR="00877DB0" w:rsidTr="00E21C7A">
        <w:tc>
          <w:tcPr>
            <w:tcW w:w="3050" w:type="dxa"/>
          </w:tcPr>
          <w:p w:rsidR="00877DB0" w:rsidRDefault="00877DB0" w:rsidP="00E21C7A">
            <w:pPr>
              <w:jc w:val="both"/>
            </w:pPr>
            <w:r>
              <w:t>Y (920 – 1146)</w:t>
            </w:r>
          </w:p>
        </w:tc>
        <w:tc>
          <w:tcPr>
            <w:tcW w:w="3308" w:type="dxa"/>
          </w:tcPr>
          <w:p w:rsidR="00877DB0" w:rsidRDefault="00877DB0" w:rsidP="00E21C7A">
            <w:pPr>
              <w:jc w:val="both"/>
            </w:pPr>
            <w:r>
              <w:t>1020</w:t>
            </w:r>
          </w:p>
        </w:tc>
        <w:tc>
          <w:tcPr>
            <w:tcW w:w="2884" w:type="dxa"/>
          </w:tcPr>
          <w:p w:rsidR="00877DB0" w:rsidRDefault="00877DB0" w:rsidP="00E21C7A">
            <w:pPr>
              <w:jc w:val="both"/>
            </w:pPr>
            <w:r>
              <w:t>226</w:t>
            </w:r>
          </w:p>
        </w:tc>
      </w:tr>
      <w:tr w:rsidR="00877DB0" w:rsidTr="00E21C7A">
        <w:tc>
          <w:tcPr>
            <w:tcW w:w="3050" w:type="dxa"/>
          </w:tcPr>
          <w:p w:rsidR="00877DB0" w:rsidRDefault="00877DB0" w:rsidP="00E21C7A">
            <w:pPr>
              <w:jc w:val="both"/>
            </w:pPr>
            <w:r>
              <w:t>H (1146 – 1372)</w:t>
            </w:r>
          </w:p>
        </w:tc>
        <w:tc>
          <w:tcPr>
            <w:tcW w:w="3308" w:type="dxa"/>
          </w:tcPr>
          <w:p w:rsidR="00877DB0" w:rsidRDefault="00877DB0" w:rsidP="00E21C7A">
            <w:pPr>
              <w:jc w:val="both"/>
            </w:pPr>
            <w:r>
              <w:t>1220</w:t>
            </w:r>
          </w:p>
        </w:tc>
        <w:tc>
          <w:tcPr>
            <w:tcW w:w="2884" w:type="dxa"/>
          </w:tcPr>
          <w:p w:rsidR="00877DB0" w:rsidRDefault="00877DB0" w:rsidP="00E21C7A">
            <w:pPr>
              <w:jc w:val="both"/>
            </w:pPr>
            <w:r>
              <w:t>226</w:t>
            </w:r>
          </w:p>
        </w:tc>
      </w:tr>
      <w:tr w:rsidR="00877DB0" w:rsidTr="00E21C7A">
        <w:tc>
          <w:tcPr>
            <w:tcW w:w="3050" w:type="dxa"/>
          </w:tcPr>
          <w:p w:rsidR="00877DB0" w:rsidRDefault="00877DB0" w:rsidP="00E21C7A">
            <w:pPr>
              <w:jc w:val="both"/>
            </w:pPr>
            <w:r>
              <w:t>J (1372 – 2000)</w:t>
            </w:r>
          </w:p>
        </w:tc>
        <w:tc>
          <w:tcPr>
            <w:tcW w:w="3308" w:type="dxa"/>
          </w:tcPr>
          <w:p w:rsidR="00877DB0" w:rsidRDefault="00877DB0" w:rsidP="00E21C7A">
            <w:pPr>
              <w:jc w:val="both"/>
            </w:pPr>
            <w:r>
              <w:t>1630</w:t>
            </w:r>
          </w:p>
        </w:tc>
        <w:tc>
          <w:tcPr>
            <w:tcW w:w="2884" w:type="dxa"/>
          </w:tcPr>
          <w:p w:rsidR="00877DB0" w:rsidRDefault="00877DB0" w:rsidP="00E21C7A">
            <w:pPr>
              <w:jc w:val="both"/>
            </w:pPr>
            <w:r>
              <w:t>628</w:t>
            </w:r>
          </w:p>
        </w:tc>
      </w:tr>
    </w:tbl>
    <w:p w:rsidR="00877DB0" w:rsidRDefault="00877DB0" w:rsidP="00877DB0">
      <w:pPr>
        <w:jc w:val="both"/>
      </w:pPr>
    </w:p>
    <w:p w:rsidR="00877DB0" w:rsidRDefault="009F323D" w:rsidP="006D5C2C">
      <w:pPr>
        <w:jc w:val="both"/>
      </w:pPr>
      <w:r>
        <w:t xml:space="preserve">From this, it can be concluded that the survey will be unhelpful in determining galaxies past a redshift of 10.5 (corresponding to the drop being observed at 1.40microns): The object would be detected in the J band, but not in either H or Y. The end of the H filter and start of the J filter is at </w:t>
      </w:r>
      <w:r>
        <w:lastRenderedPageBreak/>
        <w:t xml:space="preserve">1.37 microns. To get significant flux in the </w:t>
      </w:r>
      <w:r w:rsidR="006D5C2C">
        <w:t xml:space="preserve">Y band, ideally the galaxy would need to </w:t>
      </w:r>
      <w:r w:rsidR="009D07F4">
        <w:t>be at a redshift of 10 or lower, such that a noticeable amount of flux was detected in H.</w:t>
      </w:r>
    </w:p>
    <w:p w:rsidR="006D5C2C" w:rsidRDefault="006D5C2C" w:rsidP="00362774">
      <w:pPr>
        <w:jc w:val="both"/>
      </w:pPr>
      <w:r>
        <w:t>A weak lensing survey is planned with Euclid</w:t>
      </w:r>
      <w:r w:rsidR="00362774">
        <w:t>. This</w:t>
      </w:r>
      <w:r>
        <w:t xml:space="preserve"> will help find gravitational lenses </w:t>
      </w:r>
      <w:r w:rsidR="00362774">
        <w:t>which could be</w:t>
      </w:r>
      <w:r>
        <w:t xml:space="preserve"> use</w:t>
      </w:r>
      <w:r w:rsidR="00362774">
        <w:t>d to magnify</w:t>
      </w:r>
      <w:r>
        <w:t xml:space="preserve"> very faint Lyman break galaxies at high redshift. </w:t>
      </w:r>
      <w:r w:rsidR="001C2E75">
        <w:t>From this weak lensing survey, the strongest lenses could be selected and used as targets for other telescopes such as JWS</w:t>
      </w:r>
      <w:r w:rsidR="00A36EBD">
        <w:t xml:space="preserve">T or ELT to study more closely to see if any high </w:t>
      </w:r>
      <w:proofErr w:type="spellStart"/>
      <w:r w:rsidR="00A36EBD">
        <w:t>redshift</w:t>
      </w:r>
      <w:proofErr w:type="spellEnd"/>
      <w:r w:rsidR="00A36EBD">
        <w:t xml:space="preserve"> LBGs lay behind.</w:t>
      </w:r>
    </w:p>
    <w:p w:rsidR="00155CA2" w:rsidRDefault="00155CA2" w:rsidP="004841C2">
      <w:pPr>
        <w:jc w:val="both"/>
      </w:pPr>
      <w:r>
        <w:t>The spectroscopic mode can be used (</w:t>
      </w:r>
      <w:proofErr w:type="spellStart"/>
      <w:r>
        <w:t>grism</w:t>
      </w:r>
      <w:proofErr w:type="spellEnd"/>
      <w:r>
        <w:t xml:space="preserve"> spectroscopy) to determine the redshift </w:t>
      </w:r>
      <w:r w:rsidR="004841C2">
        <w:t xml:space="preserve">of LBGs </w:t>
      </w:r>
      <w:r>
        <w:t xml:space="preserve">as outlined in </w:t>
      </w:r>
      <w:proofErr w:type="gramStart"/>
      <w:r>
        <w:t>section ?.</w:t>
      </w:r>
      <w:proofErr w:type="gramEnd"/>
      <w:r>
        <w:t xml:space="preserve"> The advantage of </w:t>
      </w:r>
      <w:proofErr w:type="spellStart"/>
      <w:r>
        <w:t>grism</w:t>
      </w:r>
      <w:proofErr w:type="spellEnd"/>
      <w:r>
        <w:t xml:space="preserve"> </w:t>
      </w:r>
      <w:r w:rsidR="00156A3A">
        <w:t>spectroscopy</w:t>
      </w:r>
      <w:r>
        <w:t xml:space="preserve"> is that multiple objects can be studied </w:t>
      </w:r>
      <w:r w:rsidR="00156A3A">
        <w:t>simultaneously,</w:t>
      </w:r>
      <w:r>
        <w:t xml:space="preserve"> meaning if there are multiple likely candidates in the field of view, </w:t>
      </w:r>
      <w:r w:rsidR="00156A3A">
        <w:t>their</w:t>
      </w:r>
      <w:r>
        <w:t xml:space="preserve"> spectra can </w:t>
      </w:r>
      <w:r w:rsidR="004841C2">
        <w:t>all be gathered at once, reducing the overall time taken to study a large number of redshift galaxies</w:t>
      </w:r>
      <w:r>
        <w:t>. This is particularly useful to Euclid, which has a wide field of view</w:t>
      </w:r>
      <w:r w:rsidR="005E19EE">
        <w:t xml:space="preserve"> </w:t>
      </w:r>
      <w:r w:rsidR="00156A3A">
        <w:t>of just over 0.5 square degrees, increasing the chance of multiple candidates.</w:t>
      </w:r>
    </w:p>
    <w:p w:rsidR="000704AA" w:rsidRPr="003B6D72" w:rsidRDefault="000704AA" w:rsidP="000704AA">
      <w:pPr>
        <w:rPr>
          <w:u w:val="single"/>
        </w:rPr>
      </w:pPr>
      <w:r w:rsidRPr="003B6D72">
        <w:rPr>
          <w:u w:val="single"/>
        </w:rPr>
        <w:t>Key technical data: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704AA" w:rsidTr="00D343F4">
        <w:tc>
          <w:tcPr>
            <w:tcW w:w="4621" w:type="dxa"/>
          </w:tcPr>
          <w:p w:rsidR="000704AA" w:rsidRPr="00724E18" w:rsidRDefault="000704AA" w:rsidP="00D343F4">
            <w:r w:rsidRPr="00724E18">
              <w:t>Primary mirror</w:t>
            </w:r>
          </w:p>
        </w:tc>
        <w:tc>
          <w:tcPr>
            <w:tcW w:w="4621" w:type="dxa"/>
          </w:tcPr>
          <w:p w:rsidR="000704AA" w:rsidRPr="00724E18" w:rsidRDefault="000704AA" w:rsidP="00D343F4">
            <w:r>
              <w:t>1.2m</w:t>
            </w:r>
          </w:p>
        </w:tc>
      </w:tr>
      <w:tr w:rsidR="000704AA" w:rsidTr="00D343F4">
        <w:tc>
          <w:tcPr>
            <w:tcW w:w="4621" w:type="dxa"/>
          </w:tcPr>
          <w:p w:rsidR="000704AA" w:rsidRPr="00724E18" w:rsidRDefault="000704AA" w:rsidP="00D343F4">
            <w:proofErr w:type="spellStart"/>
            <w:r w:rsidRPr="00724E18">
              <w:t>FoV</w:t>
            </w:r>
            <w:proofErr w:type="spellEnd"/>
          </w:p>
        </w:tc>
        <w:tc>
          <w:tcPr>
            <w:tcW w:w="4621" w:type="dxa"/>
          </w:tcPr>
          <w:p w:rsidR="000704AA" w:rsidRPr="000704AA" w:rsidRDefault="000704AA" w:rsidP="00D343F4">
            <w:pPr>
              <w:rPr>
                <w:vertAlign w:val="superscript"/>
              </w:rPr>
            </w:pPr>
            <w:r>
              <w:t>0.763x0.763 degrees</w:t>
            </w:r>
            <w:r>
              <w:rPr>
                <w:vertAlign w:val="superscript"/>
              </w:rPr>
              <w:t>2</w:t>
            </w:r>
          </w:p>
        </w:tc>
      </w:tr>
      <w:tr w:rsidR="000704AA" w:rsidTr="00D343F4">
        <w:tc>
          <w:tcPr>
            <w:tcW w:w="4621" w:type="dxa"/>
          </w:tcPr>
          <w:p w:rsidR="000704AA" w:rsidRPr="00724E18" w:rsidRDefault="000704AA" w:rsidP="00D343F4">
            <w:r w:rsidRPr="00724E18">
              <w:t>Pixel size</w:t>
            </w:r>
          </w:p>
        </w:tc>
        <w:tc>
          <w:tcPr>
            <w:tcW w:w="4621" w:type="dxa"/>
          </w:tcPr>
          <w:p w:rsidR="000704AA" w:rsidRPr="00724E18" w:rsidRDefault="000704AA" w:rsidP="000704AA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0.3</w:t>
            </w:r>
            <w:r w:rsidRPr="00724E1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24E18">
              <w:rPr>
                <w:rFonts w:asciiTheme="minorHAnsi" w:hAnsiTheme="minorHAnsi"/>
                <w:sz w:val="22"/>
                <w:szCs w:val="22"/>
              </w:rPr>
              <w:t>arcsec</w:t>
            </w:r>
            <w:proofErr w:type="spellEnd"/>
            <w:r w:rsidRPr="00724E18">
              <w:rPr>
                <w:rFonts w:asciiTheme="minorHAnsi" w:hAnsiTheme="minorHAnsi"/>
                <w:sz w:val="22"/>
                <w:szCs w:val="22"/>
              </w:rPr>
              <w:t xml:space="preserve"> X </w:t>
            </w:r>
            <w:r>
              <w:rPr>
                <w:rFonts w:asciiTheme="minorHAnsi" w:hAnsiTheme="minorHAnsi"/>
                <w:sz w:val="22"/>
                <w:szCs w:val="22"/>
              </w:rPr>
              <w:t>0.3</w:t>
            </w:r>
            <w:r w:rsidRPr="00724E1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24E18">
              <w:rPr>
                <w:rFonts w:asciiTheme="minorHAnsi" w:hAnsiTheme="minorHAnsi"/>
                <w:sz w:val="22"/>
                <w:szCs w:val="22"/>
              </w:rPr>
              <w:t>arcsec</w:t>
            </w:r>
            <w:proofErr w:type="spellEnd"/>
          </w:p>
        </w:tc>
      </w:tr>
      <w:tr w:rsidR="000704AA" w:rsidTr="00D343F4">
        <w:tc>
          <w:tcPr>
            <w:tcW w:w="4621" w:type="dxa"/>
          </w:tcPr>
          <w:p w:rsidR="000704AA" w:rsidRPr="00724E18" w:rsidRDefault="000704AA" w:rsidP="00D343F4">
            <w:r w:rsidRPr="00724E18">
              <w:t>Detector Array</w:t>
            </w:r>
          </w:p>
        </w:tc>
        <w:tc>
          <w:tcPr>
            <w:tcW w:w="4621" w:type="dxa"/>
          </w:tcPr>
          <w:p w:rsidR="000704AA" w:rsidRPr="00724E18" w:rsidRDefault="000704AA" w:rsidP="00D343F4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2kx2k pixels</w:t>
            </w:r>
          </w:p>
        </w:tc>
      </w:tr>
      <w:tr w:rsidR="000704AA" w:rsidTr="00D343F4">
        <w:tc>
          <w:tcPr>
            <w:tcW w:w="4621" w:type="dxa"/>
          </w:tcPr>
          <w:p w:rsidR="000704AA" w:rsidRDefault="000704AA" w:rsidP="00D343F4">
            <w:r>
              <w:t>Resolution</w:t>
            </w:r>
          </w:p>
        </w:tc>
        <w:tc>
          <w:tcPr>
            <w:tcW w:w="4621" w:type="dxa"/>
          </w:tcPr>
          <w:p w:rsidR="000704AA" w:rsidRDefault="000704AA" w:rsidP="00D343F4">
            <w:r>
              <w:t xml:space="preserve">0.3 -&gt; 0.6 </w:t>
            </w:r>
            <w:proofErr w:type="spellStart"/>
            <w:r>
              <w:t>arcsecs</w:t>
            </w:r>
            <w:proofErr w:type="spellEnd"/>
            <w:r>
              <w:t xml:space="preserve"> (in J band)</w:t>
            </w:r>
          </w:p>
        </w:tc>
      </w:tr>
      <w:tr w:rsidR="000704AA" w:rsidTr="00D343F4">
        <w:tc>
          <w:tcPr>
            <w:tcW w:w="4621" w:type="dxa"/>
          </w:tcPr>
          <w:p w:rsidR="000704AA" w:rsidRPr="00724E18" w:rsidRDefault="000704AA" w:rsidP="00D343F4">
            <w:r>
              <w:t>Plate Scale (infrared)</w:t>
            </w:r>
          </w:p>
        </w:tc>
        <w:tc>
          <w:tcPr>
            <w:tcW w:w="4621" w:type="dxa"/>
          </w:tcPr>
          <w:p w:rsidR="000704AA" w:rsidRPr="00724E18" w:rsidRDefault="000704AA" w:rsidP="00D343F4">
            <w:r>
              <w:t xml:space="preserve">0.3arcsec per </w:t>
            </w:r>
            <w:proofErr w:type="spellStart"/>
            <w:r>
              <w:t>pix</w:t>
            </w:r>
            <w:proofErr w:type="spellEnd"/>
          </w:p>
        </w:tc>
      </w:tr>
    </w:tbl>
    <w:p w:rsidR="00E7613B" w:rsidRPr="00E7613B" w:rsidRDefault="005079B8" w:rsidP="000704AA">
      <w:pPr>
        <w:jc w:val="both"/>
        <w:rPr>
          <w:color w:val="C00000"/>
        </w:rPr>
      </w:pPr>
      <w:r>
        <w:t xml:space="preserve">The data is quoted for the deep survey NIR photometry. </w:t>
      </w:r>
      <w:r w:rsidR="000704AA">
        <w:t>Some data is subject to slight change as the planning stages progress.</w:t>
      </w:r>
      <w:r>
        <w:t xml:space="preserve"> </w:t>
      </w:r>
      <w:r w:rsidR="00E7613B" w:rsidRPr="00991C4F">
        <w:rPr>
          <w:color w:val="C00000"/>
        </w:rPr>
        <w:t>Euclid Definition Study Report</w:t>
      </w:r>
      <w:r w:rsidR="00E7613B">
        <w:rPr>
          <w:color w:val="C00000"/>
        </w:rPr>
        <w:t xml:space="preserve"> 2012 Published 29 September </w:t>
      </w:r>
      <w:r w:rsidR="00E7613B" w:rsidRPr="00991C4F">
        <w:rPr>
          <w:color w:val="C00000"/>
        </w:rPr>
        <w:t xml:space="preserve">2011 </w:t>
      </w:r>
      <w:r w:rsidR="00E7613B" w:rsidRPr="00991C4F">
        <w:rPr>
          <w:rFonts w:ascii="TimesNewRomanPSMT" w:hAnsi="TimesNewRomanPSMT" w:cs="TimesNewRomanPSMT"/>
          <w:color w:val="C00000"/>
          <w:sz w:val="20"/>
          <w:szCs w:val="20"/>
        </w:rPr>
        <w:t xml:space="preserve">R. </w:t>
      </w:r>
      <w:proofErr w:type="spellStart"/>
      <w:r w:rsidR="00E7613B" w:rsidRPr="00991C4F">
        <w:rPr>
          <w:rFonts w:ascii="TimesNewRomanPSMT" w:hAnsi="TimesNewRomanPSMT" w:cs="TimesNewRomanPSMT"/>
          <w:color w:val="C00000"/>
          <w:sz w:val="20"/>
          <w:szCs w:val="20"/>
        </w:rPr>
        <w:t>Laureijs</w:t>
      </w:r>
      <w:proofErr w:type="spellEnd"/>
      <w:r w:rsidR="00E7613B" w:rsidRPr="00991C4F">
        <w:rPr>
          <w:rFonts w:ascii="TimesNewRomanPSMT" w:hAnsi="TimesNewRomanPSMT" w:cs="TimesNewRomanPSMT"/>
          <w:color w:val="C00000"/>
          <w:sz w:val="20"/>
          <w:szCs w:val="20"/>
        </w:rPr>
        <w:t xml:space="preserve"> et al</w:t>
      </w:r>
      <w:r w:rsidR="00E7613B">
        <w:rPr>
          <w:rFonts w:ascii="TimesNewRomanPSMT" w:hAnsi="TimesNewRomanPSMT" w:cs="TimesNewRomanPSMT"/>
          <w:color w:val="C00000"/>
          <w:sz w:val="20"/>
          <w:szCs w:val="20"/>
        </w:rPr>
        <w:t xml:space="preserve"> :  </w:t>
      </w:r>
      <w:r w:rsidR="00E7613B">
        <w:rPr>
          <w:color w:val="C00000"/>
        </w:rPr>
        <w:t>Again from the same Euclid handbook</w:t>
      </w:r>
    </w:p>
    <w:sectPr w:rsidR="00E7613B" w:rsidRPr="00E7613B" w:rsidSect="00676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7F4F00"/>
    <w:multiLevelType w:val="hybridMultilevel"/>
    <w:tmpl w:val="10D2B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0704AA"/>
    <w:rsid w:val="00047140"/>
    <w:rsid w:val="000704AA"/>
    <w:rsid w:val="000711C3"/>
    <w:rsid w:val="000D379D"/>
    <w:rsid w:val="000E5421"/>
    <w:rsid w:val="001337D9"/>
    <w:rsid w:val="00155CA2"/>
    <w:rsid w:val="00156A3A"/>
    <w:rsid w:val="00174D42"/>
    <w:rsid w:val="001C2E75"/>
    <w:rsid w:val="002754FC"/>
    <w:rsid w:val="00285A60"/>
    <w:rsid w:val="00362774"/>
    <w:rsid w:val="003C4CB2"/>
    <w:rsid w:val="004841C2"/>
    <w:rsid w:val="005079B8"/>
    <w:rsid w:val="0051520F"/>
    <w:rsid w:val="00522CD3"/>
    <w:rsid w:val="005561D0"/>
    <w:rsid w:val="005E19EE"/>
    <w:rsid w:val="006764C4"/>
    <w:rsid w:val="00677CF2"/>
    <w:rsid w:val="006D5C2C"/>
    <w:rsid w:val="00796E3D"/>
    <w:rsid w:val="007E7B8C"/>
    <w:rsid w:val="0085148E"/>
    <w:rsid w:val="008668DF"/>
    <w:rsid w:val="00876E64"/>
    <w:rsid w:val="00877DB0"/>
    <w:rsid w:val="00894DA1"/>
    <w:rsid w:val="0089730C"/>
    <w:rsid w:val="008A4ABA"/>
    <w:rsid w:val="008D5B62"/>
    <w:rsid w:val="008F2375"/>
    <w:rsid w:val="009248D6"/>
    <w:rsid w:val="00991C4F"/>
    <w:rsid w:val="009927BD"/>
    <w:rsid w:val="009D07F4"/>
    <w:rsid w:val="009F323D"/>
    <w:rsid w:val="00A36EBD"/>
    <w:rsid w:val="00AA7894"/>
    <w:rsid w:val="00B02BF9"/>
    <w:rsid w:val="00B3475D"/>
    <w:rsid w:val="00C137FF"/>
    <w:rsid w:val="00C26BCC"/>
    <w:rsid w:val="00C55F90"/>
    <w:rsid w:val="00C61257"/>
    <w:rsid w:val="00C82FE6"/>
    <w:rsid w:val="00CB2855"/>
    <w:rsid w:val="00D17A33"/>
    <w:rsid w:val="00E42E86"/>
    <w:rsid w:val="00E60F5D"/>
    <w:rsid w:val="00E7613B"/>
    <w:rsid w:val="00EA3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04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704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C26BC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6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E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04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704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C26BC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6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E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3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6149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isclusteruser</dc:creator>
  <cp:lastModifiedBy>Dorothy</cp:lastModifiedBy>
  <cp:revision>33</cp:revision>
  <dcterms:created xsi:type="dcterms:W3CDTF">2013-02-28T20:43:00Z</dcterms:created>
  <dcterms:modified xsi:type="dcterms:W3CDTF">2013-03-06T19:31:00Z</dcterms:modified>
</cp:coreProperties>
</file>