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D0A" w:rsidRPr="00327865" w:rsidRDefault="00E96D0A" w:rsidP="00713D13">
      <w:pPr>
        <w:rPr>
          <w:b/>
          <w:bCs/>
          <w:u w:val="single"/>
        </w:rPr>
      </w:pPr>
      <w:r w:rsidRPr="00327865">
        <w:rPr>
          <w:b/>
          <w:bCs/>
          <w:u w:val="single"/>
        </w:rPr>
        <w:t>Observational Gravitational lensing</w:t>
      </w:r>
    </w:p>
    <w:p w:rsidR="002D75EA" w:rsidRPr="00327865" w:rsidRDefault="00F32689" w:rsidP="00EA378E">
      <w:pPr>
        <w:rPr>
          <w:u w:val="single"/>
        </w:rPr>
      </w:pPr>
      <w:r w:rsidRPr="00327865">
        <w:t>Gravitatio</w:t>
      </w:r>
      <w:r w:rsidR="001968BC" w:rsidRPr="00327865">
        <w:t>n</w:t>
      </w:r>
      <w:r w:rsidRPr="00327865">
        <w:t>al lensing will enhance the observing capabilities of any telescope used allowing some of the most distant object</w:t>
      </w:r>
      <w:r w:rsidR="00EA378E">
        <w:t>s</w:t>
      </w:r>
      <w:r w:rsidRPr="00327865">
        <w:t xml:space="preserve"> in the universe to be </w:t>
      </w:r>
      <w:r w:rsidR="00EA378E">
        <w:t>seen</w:t>
      </w:r>
      <w:r w:rsidRPr="00327865">
        <w:t xml:space="preserve">. Since </w:t>
      </w:r>
      <w:r w:rsidR="00211E2D" w:rsidRPr="00327865">
        <w:t xml:space="preserve">one of the aims of this project </w:t>
      </w:r>
      <w:r w:rsidR="00EA378E">
        <w:t>is</w:t>
      </w:r>
      <w:r w:rsidR="00211E2D" w:rsidRPr="00327865">
        <w:t xml:space="preserve"> to </w:t>
      </w:r>
      <w:r w:rsidR="00E96D0A" w:rsidRPr="00327865">
        <w:t>push current boundaries and observe objects at as yet unexplored redshifts,</w:t>
      </w:r>
      <w:r w:rsidR="00713D13" w:rsidRPr="00327865">
        <w:t xml:space="preserve"> </w:t>
      </w:r>
      <w:r w:rsidR="00211E2D" w:rsidRPr="00327865">
        <w:t>lensing</w:t>
      </w:r>
      <w:r w:rsidR="002D75EA" w:rsidRPr="00327865">
        <w:t xml:space="preserve"> </w:t>
      </w:r>
      <w:r w:rsidR="00E96D0A" w:rsidRPr="00327865">
        <w:t>will prove to be a very useful tool.</w:t>
      </w:r>
      <w:r w:rsidR="00211E2D" w:rsidRPr="00327865">
        <w:t xml:space="preserve"> </w:t>
      </w:r>
      <w:r w:rsidR="00730E4B" w:rsidRPr="00327865">
        <w:t xml:space="preserve"> Lensed sources at redshifts </w:t>
      </w:r>
      <w:r w:rsidR="00713D13" w:rsidRPr="00327865">
        <w:t>above</w:t>
      </w:r>
      <w:r w:rsidR="00730E4B" w:rsidRPr="00327865">
        <w:t xml:space="preserve"> 7 tend to b</w:t>
      </w:r>
      <w:r w:rsidR="00713D13" w:rsidRPr="00327865">
        <w:t>e</w:t>
      </w:r>
      <w:r w:rsidR="00730E4B" w:rsidRPr="00327865">
        <w:t xml:space="preserve"> magnified by a factor of 5 to 10 over an area of 1 square </w:t>
      </w:r>
      <w:proofErr w:type="spellStart"/>
      <w:r w:rsidR="00730E4B" w:rsidRPr="00327865">
        <w:t>arcminute</w:t>
      </w:r>
      <w:proofErr w:type="spellEnd"/>
      <w:r w:rsidR="00730E4B" w:rsidRPr="00327865">
        <w:t>, however this magnification can be as much as 30 times for certain source locations.</w:t>
      </w:r>
      <w:r w:rsidR="00F145D7" w:rsidRPr="00327865">
        <w:rPr>
          <w:highlight w:val="cyan"/>
        </w:rPr>
        <w:t xml:space="preserve"> \cite{magnification</w:t>
      </w:r>
      <w:proofErr w:type="gramStart"/>
      <w:r w:rsidR="00F145D7" w:rsidRPr="007E565A">
        <w:rPr>
          <w:highlight w:val="cyan"/>
        </w:rPr>
        <w:t>}</w:t>
      </w:r>
      <w:r w:rsidR="00F145D7">
        <w:t xml:space="preserve"> </w:t>
      </w:r>
      <w:r w:rsidR="00730E4B">
        <w:rPr>
          <w:color w:val="7030A0"/>
        </w:rPr>
        <w:t xml:space="preserve"> </w:t>
      </w:r>
      <w:r w:rsidR="00E96D0A" w:rsidRPr="00327865">
        <w:t>Two</w:t>
      </w:r>
      <w:proofErr w:type="gramEnd"/>
      <w:r w:rsidR="00E96D0A" w:rsidRPr="00327865">
        <w:t xml:space="preserve"> routes were considered to include </w:t>
      </w:r>
      <w:r w:rsidR="00EA378E">
        <w:t xml:space="preserve">gravitational </w:t>
      </w:r>
      <w:r w:rsidR="00E96D0A" w:rsidRPr="00327865">
        <w:t>lensing in the</w:t>
      </w:r>
      <w:r w:rsidR="00EA378E">
        <w:t xml:space="preserve"> observing</w:t>
      </w:r>
      <w:r w:rsidR="00E96D0A" w:rsidRPr="00327865">
        <w:t xml:space="preserve"> strategy: either new lenses could be located or lenses found by other surveys could be selected. </w:t>
      </w:r>
      <w:r w:rsidR="00EA378E">
        <w:t>This section lays out the properties desired for the lenses chosen and the a</w:t>
      </w:r>
      <w:r w:rsidR="00E96D0A" w:rsidRPr="00327865">
        <w:t>rguments for each of these optio</w:t>
      </w:r>
      <w:r w:rsidR="00EA378E">
        <w:t>ns.</w:t>
      </w:r>
    </w:p>
    <w:p w:rsidR="00363F99" w:rsidRPr="00327865" w:rsidRDefault="00363F99" w:rsidP="00E96D0A">
      <w:pPr>
        <w:rPr>
          <w:u w:val="single"/>
        </w:rPr>
      </w:pPr>
      <w:r w:rsidRPr="00327865">
        <w:rPr>
          <w:u w:val="single"/>
        </w:rPr>
        <w:t>Constraints on the lenses</w:t>
      </w:r>
    </w:p>
    <w:p w:rsidR="00363F99" w:rsidRPr="00327865" w:rsidRDefault="00363F99" w:rsidP="00EA378E">
      <w:r w:rsidRPr="00327865">
        <w:rPr>
          <w:noProof/>
          <w:lang w:eastAsia="zh-CN"/>
        </w:rPr>
        <mc:AlternateContent>
          <mc:Choice Requires="wps">
            <w:drawing>
              <wp:anchor distT="0" distB="0" distL="114300" distR="114300" simplePos="0" relativeHeight="251669504" behindDoc="0" locked="0" layoutInCell="1" allowOverlap="1" wp14:anchorId="3A0358B3" wp14:editId="2D6EA94A">
                <wp:simplePos x="0" y="0"/>
                <wp:positionH relativeFrom="column">
                  <wp:posOffset>-28575</wp:posOffset>
                </wp:positionH>
                <wp:positionV relativeFrom="paragraph">
                  <wp:posOffset>2025650</wp:posOffset>
                </wp:positionV>
                <wp:extent cx="5876925" cy="866775"/>
                <wp:effectExtent l="0" t="0" r="2857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866775"/>
                        </a:xfrm>
                        <a:prstGeom prst="rect">
                          <a:avLst/>
                        </a:prstGeom>
                        <a:solidFill>
                          <a:srgbClr val="FFFFFF"/>
                        </a:solidFill>
                        <a:ln w="9525">
                          <a:solidFill>
                            <a:srgbClr val="000000"/>
                          </a:solidFill>
                          <a:miter lim="800000"/>
                          <a:headEnd/>
                          <a:tailEnd/>
                        </a:ln>
                      </wps:spPr>
                      <wps:txbx>
                        <w:txbxContent>
                          <w:p w:rsidR="00FB3C7C" w:rsidRDefault="00FB3C7C" w:rsidP="00FB3C7C">
                            <w:r w:rsidRPr="00C3473F">
                              <w:rPr>
                                <w:highlight w:val="yellow"/>
                              </w:rPr>
                              <w:t xml:space="preserve">FIGURE </w:t>
                            </w:r>
                            <w:r>
                              <w:rPr>
                                <w:highlight w:val="yellow"/>
                              </w:rPr>
                              <w:t>[</w:t>
                            </w:r>
                            <w:r w:rsidRPr="00C3473F">
                              <w:rPr>
                                <w:highlight w:val="yellow"/>
                              </w:rPr>
                              <w:t>Lensing cross section as a function of mass</w:t>
                            </w:r>
                            <w:r>
                              <w:t xml:space="preserve">] </w:t>
                            </w:r>
                            <w:r w:rsidRPr="007E565A">
                              <w:rPr>
                                <w:highlight w:val="cyan"/>
                              </w:rPr>
                              <w:t>\cite{</w:t>
                            </w:r>
                            <w:proofErr w:type="spellStart"/>
                            <w:r w:rsidRPr="007E565A">
                              <w:rPr>
                                <w:highlight w:val="cyan"/>
                              </w:rPr>
                              <w:t>Optimal_mass_configurations</w:t>
                            </w:r>
                            <w:proofErr w:type="spellEnd"/>
                            <w:proofErr w:type="gramStart"/>
                            <w:r w:rsidRPr="007E565A">
                              <w:rPr>
                                <w:highlight w:val="cyan"/>
                              </w:rPr>
                              <w:t>}</w:t>
                            </w:r>
                            <w:r>
                              <w:t xml:space="preserve"> :Plot</w:t>
                            </w:r>
                            <w:proofErr w:type="gramEnd"/>
                            <w:r>
                              <w:t xml:space="preserve"> of the lensing cross section as a function of mass for a spherical halo at z=0.5. The dependence of cross section on mass can be clearly seen, indicating that the more massive a cluster, the better a lens it will 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pt;margin-top:159.5pt;width:462.75pt;height:6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">
                <v:textbox>
                  <w:txbxContent>
                    <w:p w:rsidR="00FB3C7C" w:rsidRDefault="00FB3C7C" w:rsidP="00FB3C7C">
                      <w:r w:rsidRPr="00C3473F">
                        <w:rPr>
                          <w:highlight w:val="yellow"/>
                        </w:rPr>
                        <w:t xml:space="preserve">FIGURE </w:t>
                      </w:r>
                      <w:r>
                        <w:rPr>
                          <w:highlight w:val="yellow"/>
                        </w:rPr>
                        <w:t>[</w:t>
                      </w:r>
                      <w:r w:rsidRPr="00C3473F">
                        <w:rPr>
                          <w:highlight w:val="yellow"/>
                        </w:rPr>
                        <w:t>Lensing cross section as a function of mass</w:t>
                      </w:r>
                      <w:r>
                        <w:t xml:space="preserve">] </w:t>
                      </w:r>
                      <w:r w:rsidRPr="007E565A">
                        <w:rPr>
                          <w:highlight w:val="cyan"/>
                        </w:rPr>
                        <w:t>\cite{</w:t>
                      </w:r>
                      <w:proofErr w:type="spellStart"/>
                      <w:r w:rsidRPr="007E565A">
                        <w:rPr>
                          <w:highlight w:val="cyan"/>
                        </w:rPr>
                        <w:t>Optimal_mass_configurations</w:t>
                      </w:r>
                      <w:proofErr w:type="spellEnd"/>
                      <w:proofErr w:type="gramStart"/>
                      <w:r w:rsidRPr="007E565A">
                        <w:rPr>
                          <w:highlight w:val="cyan"/>
                        </w:rPr>
                        <w:t>}</w:t>
                      </w:r>
                      <w:r>
                        <w:t xml:space="preserve"> :Plot</w:t>
                      </w:r>
                      <w:proofErr w:type="gramEnd"/>
                      <w:r>
                        <w:t xml:space="preserve"> of the lensing cross section as a function of mass for a spherical halo at z=0.5. The dependence of cross section on mass can be clearly seen, indicating that the more massive a cluster, the better a lens it will be.</w:t>
                      </w:r>
                    </w:p>
                  </w:txbxContent>
                </v:textbox>
              </v:shape>
            </w:pict>
          </mc:Fallback>
        </mc:AlternateContent>
      </w:r>
      <w:r w:rsidRPr="00327865">
        <w:t>The lenses used will be chosen depending on the suitability of their properties for the observing strategy. The first constraint is the area of the sky in which the lenses lie</w:t>
      </w:r>
      <w:r w:rsidRPr="00EA378E">
        <w:rPr>
          <w:b/>
          <w:bCs/>
          <w:color w:val="FF0000"/>
        </w:rPr>
        <w:t xml:space="preserve">. </w:t>
      </w:r>
      <w:r w:rsidR="00EA378E" w:rsidRPr="00EA378E">
        <w:rPr>
          <w:b/>
          <w:bCs/>
          <w:color w:val="FF0000"/>
        </w:rPr>
        <w:t>If a ground based telescope is chosen</w:t>
      </w:r>
      <w:r w:rsidR="00EA378E">
        <w:t xml:space="preserve">, </w:t>
      </w:r>
      <w:r w:rsidR="00EA378E" w:rsidRPr="00EA378E">
        <w:rPr>
          <w:b/>
          <w:bCs/>
          <w:color w:val="FF0000"/>
        </w:rPr>
        <w:t>the region of sky must be</w:t>
      </w:r>
      <w:r w:rsidRPr="00EA378E">
        <w:rPr>
          <w:b/>
          <w:bCs/>
          <w:color w:val="FF0000"/>
        </w:rPr>
        <w:t xml:space="preserve"> chosen to be compatible with the telescope</w:t>
      </w:r>
      <w:r w:rsidR="00EA378E" w:rsidRPr="00EA378E">
        <w:rPr>
          <w:b/>
          <w:bCs/>
          <w:color w:val="FF0000"/>
        </w:rPr>
        <w:t xml:space="preserve">(s) </w:t>
      </w:r>
      <w:r w:rsidRPr="00EA378E">
        <w:rPr>
          <w:b/>
          <w:bCs/>
          <w:color w:val="FF0000"/>
        </w:rPr>
        <w:t>used for the deep survey</w:t>
      </w:r>
      <w:r w:rsidR="00EA378E" w:rsidRPr="00EA378E">
        <w:rPr>
          <w:b/>
          <w:bCs/>
          <w:color w:val="FF0000"/>
        </w:rPr>
        <w:t>. For a space based telescope, this is not a major issue. A</w:t>
      </w:r>
      <w:r w:rsidRPr="00EA378E">
        <w:rPr>
          <w:b/>
          <w:bCs/>
          <w:color w:val="FF0000"/>
        </w:rPr>
        <w:t xml:space="preserve">ny </w:t>
      </w:r>
      <w:r w:rsidR="00EA378E" w:rsidRPr="00EA378E">
        <w:rPr>
          <w:b/>
          <w:bCs/>
          <w:color w:val="FF0000"/>
        </w:rPr>
        <w:t>regions</w:t>
      </w:r>
      <w:r w:rsidRPr="00EA378E">
        <w:rPr>
          <w:b/>
          <w:bCs/>
          <w:color w:val="FF0000"/>
        </w:rPr>
        <w:t xml:space="preserve"> with bright foreground contaminants would be ruled out</w:t>
      </w:r>
      <w:r w:rsidR="00EA378E" w:rsidRPr="00EA378E">
        <w:rPr>
          <w:b/>
          <w:bCs/>
          <w:color w:val="FF0000"/>
        </w:rPr>
        <w:t xml:space="preserve"> and t</w:t>
      </w:r>
      <w:r w:rsidRPr="00EA378E">
        <w:rPr>
          <w:b/>
          <w:bCs/>
          <w:color w:val="FF0000"/>
        </w:rPr>
        <w:t xml:space="preserve">he lenses would be chosen such that they are distributed across the sky in order to reduce the effect of cosmic variance. </w:t>
      </w:r>
      <w:r w:rsidR="00EA378E" w:rsidRPr="00EA378E">
        <w:rPr>
          <w:b/>
          <w:bCs/>
          <w:color w:val="FF0000"/>
        </w:rPr>
        <w:t>Another factor that must be accounted for is that t</w:t>
      </w:r>
      <w:r w:rsidRPr="00EA378E">
        <w:rPr>
          <w:b/>
          <w:bCs/>
          <w:color w:val="FF0000"/>
        </w:rPr>
        <w:t xml:space="preserve">he lensing cross section of an object is directly dependent on its mass, as shown in </w:t>
      </w:r>
      <w:r w:rsidRPr="00EA378E">
        <w:rPr>
          <w:b/>
          <w:bCs/>
          <w:color w:val="FF0000"/>
          <w:highlight w:val="yellow"/>
        </w:rPr>
        <w:t>FIGURE [Lensing cross section as a function of mass</w:t>
      </w:r>
      <w:r w:rsidRPr="00EA378E">
        <w:rPr>
          <w:b/>
          <w:bCs/>
          <w:color w:val="FF0000"/>
        </w:rPr>
        <w:t>.</w:t>
      </w:r>
      <w:r w:rsidRPr="00EA378E">
        <w:rPr>
          <w:b/>
          <w:bCs/>
          <w:color w:val="FF0000"/>
          <w:highlight w:val="cyan"/>
        </w:rPr>
        <w:t xml:space="preserve"> \cite{</w:t>
      </w:r>
      <w:proofErr w:type="spellStart"/>
      <w:r w:rsidRPr="00EA378E">
        <w:rPr>
          <w:b/>
          <w:bCs/>
          <w:color w:val="FF0000"/>
          <w:highlight w:val="cyan"/>
        </w:rPr>
        <w:t>Optimal_mass_configurations</w:t>
      </w:r>
      <w:proofErr w:type="spellEnd"/>
      <w:r w:rsidRPr="00EA378E">
        <w:rPr>
          <w:b/>
          <w:bCs/>
          <w:color w:val="FF0000"/>
          <w:highlight w:val="cyan"/>
        </w:rPr>
        <w:t>}</w:t>
      </w:r>
      <w:r w:rsidR="00EA378E" w:rsidRPr="00EA378E">
        <w:rPr>
          <w:b/>
          <w:bCs/>
          <w:color w:val="FF0000"/>
        </w:rPr>
        <w:t xml:space="preserve">As a result, </w:t>
      </w:r>
      <w:r w:rsidRPr="00EA378E">
        <w:rPr>
          <w:b/>
          <w:bCs/>
          <w:color w:val="FF0000"/>
        </w:rPr>
        <w:t>the be</w:t>
      </w:r>
      <w:r w:rsidR="00EA378E" w:rsidRPr="00EA378E">
        <w:rPr>
          <w:b/>
          <w:bCs/>
          <w:color w:val="FF0000"/>
        </w:rPr>
        <w:t>st choice of lens would be one with a high mass.</w:t>
      </w:r>
    </w:p>
    <w:p w:rsidR="00363F99" w:rsidRPr="00327865" w:rsidRDefault="00363F99" w:rsidP="00363F99"/>
    <w:p w:rsidR="00363F99" w:rsidRPr="00327865" w:rsidRDefault="00363F99" w:rsidP="00363F99"/>
    <w:p w:rsidR="00363F99" w:rsidRPr="00327865" w:rsidRDefault="00363F99" w:rsidP="00363F99"/>
    <w:p w:rsidR="00425D12" w:rsidRPr="002B28F3" w:rsidRDefault="00363F99" w:rsidP="00490B4B">
      <w:pPr>
        <w:spacing w:line="240" w:lineRule="auto"/>
        <w:rPr>
          <w:rFonts w:ascii="Times New Roman" w:eastAsia="Times New Roman" w:hAnsi="Times New Roman" w:cs="Times New Roman"/>
          <w:sz w:val="24"/>
          <w:szCs w:val="24"/>
          <w:lang w:eastAsia="zh-CN"/>
        </w:rPr>
      </w:pPr>
      <w:r w:rsidRPr="00327865">
        <w:t>The redshift of the lens must also be tightly constrained since the magnification depends on this.</w:t>
      </w:r>
      <w:r w:rsidR="000E64E2" w:rsidRPr="00327865">
        <w:t xml:space="preserve"> There is a balance to be struck when choosing the lens redshift for the s</w:t>
      </w:r>
      <w:r w:rsidR="00425D12" w:rsidRPr="00327865">
        <w:t>trategy. On the one hand, t</w:t>
      </w:r>
      <w:r w:rsidR="000E64E2" w:rsidRPr="00327865">
        <w:t xml:space="preserve">he Einstein angle, an indicator of the strength of a lens, increases as the lens redshift decreases. </w:t>
      </w:r>
      <w:r w:rsidR="00425D12" w:rsidRPr="00327865">
        <w:t>F</w:t>
      </w:r>
      <w:r w:rsidR="00425D12" w:rsidRPr="00327865">
        <w:rPr>
          <w:highlight w:val="yellow"/>
        </w:rPr>
        <w:t>igure [Einstein angle as a function of source redshift</w:t>
      </w:r>
      <w:r w:rsidR="00425D12" w:rsidRPr="00327865">
        <w:t xml:space="preserve">] </w:t>
      </w:r>
      <w:r w:rsidR="00425D12" w:rsidRPr="00490B4B">
        <w:rPr>
          <w:b/>
          <w:bCs/>
          <w:color w:val="FF0000"/>
        </w:rPr>
        <w:t>shows</w:t>
      </w:r>
      <w:r w:rsidR="00490B4B" w:rsidRPr="00490B4B">
        <w:rPr>
          <w:b/>
          <w:bCs/>
          <w:color w:val="FF0000"/>
        </w:rPr>
        <w:t xml:space="preserve"> how lens redshift varies with Einstein angle</w:t>
      </w:r>
      <w:r w:rsidR="00425D12" w:rsidRPr="00327865">
        <w:t xml:space="preserve">. The point at which each curve crosses the x-axis is the lens redshift since no lensing occurs </w:t>
      </w:r>
      <w:r w:rsidR="00425D12">
        <w:t>when the source and lens redshift</w:t>
      </w:r>
      <w:r w:rsidR="00490B4B" w:rsidRPr="00490B4B">
        <w:rPr>
          <w:b/>
          <w:bCs/>
          <w:color w:val="FF0000"/>
        </w:rPr>
        <w:t>s</w:t>
      </w:r>
      <w:r w:rsidR="00425D12">
        <w:t xml:space="preserve"> are equal. For each lens redshift, the Einstein angle increases rapidly for source redshif</w:t>
      </w:r>
      <w:r w:rsidR="00490B4B">
        <w:t xml:space="preserve">ts </w:t>
      </w:r>
      <w:r w:rsidR="00490B4B" w:rsidRPr="00490B4B">
        <w:rPr>
          <w:b/>
          <w:bCs/>
          <w:color w:val="FF0000"/>
        </w:rPr>
        <w:t>slightly greater than</w:t>
      </w:r>
      <w:r w:rsidR="00490B4B" w:rsidRPr="00490B4B">
        <w:rPr>
          <w:color w:val="FF0000"/>
        </w:rPr>
        <w:t xml:space="preserve"> </w:t>
      </w:r>
      <w:r w:rsidR="00425D12">
        <w:t>that of the lens, and then quickly saturates.</w:t>
      </w:r>
      <w:r w:rsidR="00425D12" w:rsidRPr="008C1BF6">
        <w:t xml:space="preserve"> </w:t>
      </w:r>
      <w:r w:rsidR="00425D12" w:rsidRPr="00C656D5">
        <w:rPr>
          <w:highlight w:val="cyan"/>
        </w:rPr>
        <w:t xml:space="preserve"> </w:t>
      </w:r>
      <w:r w:rsidR="00425D12" w:rsidRPr="007E565A">
        <w:rPr>
          <w:highlight w:val="cyan"/>
        </w:rPr>
        <w:t>\cite{</w:t>
      </w:r>
      <w:proofErr w:type="spellStart"/>
      <w:r w:rsidR="00425D12">
        <w:rPr>
          <w:highlight w:val="cyan"/>
        </w:rPr>
        <w:t>Constraining_source_redshift_distributions</w:t>
      </w:r>
      <w:proofErr w:type="spellEnd"/>
      <w:r w:rsidR="00425D12" w:rsidRPr="007E565A">
        <w:rPr>
          <w:highlight w:val="cyan"/>
        </w:rPr>
        <w:t>}</w:t>
      </w:r>
      <w:r w:rsidR="00425D12">
        <w:t xml:space="preserve"> </w:t>
      </w:r>
      <w:r w:rsidR="00425D12">
        <w:rPr>
          <w:rFonts w:eastAsiaTheme="minorEastAsia"/>
        </w:rPr>
        <w:t xml:space="preserve"> </w:t>
      </w:r>
    </w:p>
    <w:p w:rsidR="00363F99" w:rsidRDefault="00425D12" w:rsidP="001968BC">
      <w:pPr>
        <w:rPr>
          <w:color w:val="7030A0"/>
        </w:rPr>
      </w:pPr>
      <w:r>
        <w:rPr>
          <w:noProof/>
          <w:lang w:eastAsia="zh-CN"/>
        </w:rPr>
        <mc:AlternateContent>
          <mc:Choice Requires="wps">
            <w:drawing>
              <wp:anchor distT="0" distB="0" distL="114300" distR="114300" simplePos="0" relativeHeight="251680768" behindDoc="0" locked="0" layoutInCell="1" allowOverlap="1" wp14:anchorId="54AB0AD4" wp14:editId="40CB58D5">
                <wp:simplePos x="0" y="0"/>
                <wp:positionH relativeFrom="column">
                  <wp:posOffset>-28575</wp:posOffset>
                </wp:positionH>
                <wp:positionV relativeFrom="paragraph">
                  <wp:posOffset>45085</wp:posOffset>
                </wp:positionV>
                <wp:extent cx="5876925" cy="885825"/>
                <wp:effectExtent l="0" t="0" r="2857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885825"/>
                        </a:xfrm>
                        <a:prstGeom prst="rect">
                          <a:avLst/>
                        </a:prstGeom>
                        <a:solidFill>
                          <a:srgbClr val="FFFFFF"/>
                        </a:solidFill>
                        <a:ln w="9525">
                          <a:solidFill>
                            <a:srgbClr val="000000"/>
                          </a:solidFill>
                          <a:miter lim="800000"/>
                          <a:headEnd/>
                          <a:tailEnd/>
                        </a:ln>
                      </wps:spPr>
                      <wps:txbx>
                        <w:txbxContent>
                          <w:p w:rsidR="00425D12" w:rsidRDefault="00425D12" w:rsidP="00425D12">
                            <w:proofErr w:type="gramStart"/>
                            <w:r w:rsidRPr="00A30426">
                              <w:rPr>
                                <w:highlight w:val="yellow"/>
                              </w:rPr>
                              <w:t>FIGURE</w:t>
                            </w:r>
                            <w:r>
                              <w:rPr>
                                <w:highlight w:val="yellow"/>
                              </w:rPr>
                              <w:t>[</w:t>
                            </w:r>
                            <w:proofErr w:type="gramEnd"/>
                            <w:r>
                              <w:rPr>
                                <w:highlight w:val="yellow"/>
                              </w:rPr>
                              <w:t xml:space="preserve"> Einstein angle </w:t>
                            </w:r>
                            <w:r w:rsidRPr="00A30426">
                              <w:rPr>
                                <w:highlight w:val="yellow"/>
                              </w:rPr>
                              <w:t>as a function of source redshift</w:t>
                            </w:r>
                            <w:r>
                              <w:t xml:space="preserve">]: </w:t>
                            </w:r>
                            <w:r w:rsidRPr="00C656D5">
                              <w:rPr>
                                <w:highlight w:val="cyan"/>
                              </w:rPr>
                              <w:t xml:space="preserve"> </w:t>
                            </w:r>
                            <w:r w:rsidRPr="007E565A">
                              <w:rPr>
                                <w:highlight w:val="cyan"/>
                              </w:rPr>
                              <w:t>\cite{</w:t>
                            </w:r>
                            <w:proofErr w:type="spellStart"/>
                            <w:r>
                              <w:rPr>
                                <w:highlight w:val="cyan"/>
                              </w:rPr>
                              <w:t>Constraining_source_redshift_distributions</w:t>
                            </w:r>
                            <w:proofErr w:type="spellEnd"/>
                            <w:r w:rsidRPr="007E565A">
                              <w:rPr>
                                <w:highlight w:val="cyan"/>
                              </w:rPr>
                              <w:t>}</w:t>
                            </w:r>
                            <w:r>
                              <w:rPr>
                                <w:rFonts w:eastAsiaTheme="minorEastAsia"/>
                              </w:rPr>
                              <w:t xml:space="preserve"> </w:t>
                            </w:r>
                            <w:r>
                              <w:t xml:space="preserve">Plot of Einstein angle against source redshift. Again, each line corresponds to a different lens redshift. The point at which each line crosses the x-axis is the lens redshift, since at the </w:t>
                            </w:r>
                            <w:proofErr w:type="gramStart"/>
                            <w:r>
                              <w:t>lens,</w:t>
                            </w:r>
                            <w:proofErr w:type="gramEnd"/>
                            <w:r>
                              <w:t xml:space="preserve"> the magnification of the source is equal to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5pt;margin-top:3.55pt;width:462.75pt;height:6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">
                <v:textbox>
                  <w:txbxContent>
                    <w:p w:rsidR="00425D12" w:rsidRDefault="00425D12" w:rsidP="00425D12">
                      <w:proofErr w:type="gramStart"/>
                      <w:r w:rsidRPr="00A30426">
                        <w:rPr>
                          <w:highlight w:val="yellow"/>
                        </w:rPr>
                        <w:t>FIGURE</w:t>
                      </w:r>
                      <w:r>
                        <w:rPr>
                          <w:highlight w:val="yellow"/>
                        </w:rPr>
                        <w:t>[</w:t>
                      </w:r>
                      <w:proofErr w:type="gramEnd"/>
                      <w:r>
                        <w:rPr>
                          <w:highlight w:val="yellow"/>
                        </w:rPr>
                        <w:t xml:space="preserve"> Einstein angle </w:t>
                      </w:r>
                      <w:r w:rsidRPr="00A30426">
                        <w:rPr>
                          <w:highlight w:val="yellow"/>
                        </w:rPr>
                        <w:t>as a function of source redshift</w:t>
                      </w:r>
                      <w:r>
                        <w:t xml:space="preserve">]: </w:t>
                      </w:r>
                      <w:r w:rsidRPr="00C656D5">
                        <w:rPr>
                          <w:highlight w:val="cyan"/>
                        </w:rPr>
                        <w:t xml:space="preserve"> </w:t>
                      </w:r>
                      <w:r w:rsidRPr="007E565A">
                        <w:rPr>
                          <w:highlight w:val="cyan"/>
                        </w:rPr>
                        <w:t>\cite{</w:t>
                      </w:r>
                      <w:proofErr w:type="spellStart"/>
                      <w:r>
                        <w:rPr>
                          <w:highlight w:val="cyan"/>
                        </w:rPr>
                        <w:t>Constraining_source_redshift_distributions</w:t>
                      </w:r>
                      <w:proofErr w:type="spellEnd"/>
                      <w:r w:rsidRPr="007E565A">
                        <w:rPr>
                          <w:highlight w:val="cyan"/>
                        </w:rPr>
                        <w:t>}</w:t>
                      </w:r>
                      <w:r>
                        <w:rPr>
                          <w:rFonts w:eastAsiaTheme="minorEastAsia"/>
                        </w:rPr>
                        <w:t xml:space="preserve"> </w:t>
                      </w:r>
                      <w:r>
                        <w:t xml:space="preserve">Plot of Einstein angle against source redshift. Again, each line corresponds to a different lens redshift. The point at which each line crosses the x-axis is the lens redshift, since at the </w:t>
                      </w:r>
                      <w:proofErr w:type="gramStart"/>
                      <w:r>
                        <w:t>lens,</w:t>
                      </w:r>
                      <w:proofErr w:type="gramEnd"/>
                      <w:r>
                        <w:t xml:space="preserve"> the magnification of the source is equal to 0.</w:t>
                      </w:r>
                    </w:p>
                  </w:txbxContent>
                </v:textbox>
              </v:shape>
            </w:pict>
          </mc:Fallback>
        </mc:AlternateContent>
      </w:r>
    </w:p>
    <w:p w:rsidR="000E64E2" w:rsidRDefault="000E64E2" w:rsidP="001968BC">
      <w:pPr>
        <w:rPr>
          <w:color w:val="7030A0"/>
        </w:rPr>
      </w:pPr>
    </w:p>
    <w:p w:rsidR="000E64E2" w:rsidRDefault="000E64E2" w:rsidP="001968BC"/>
    <w:p w:rsidR="00425D12" w:rsidRDefault="00425D12" w:rsidP="001968BC"/>
    <w:p w:rsidR="00425D12" w:rsidRDefault="00490B4B" w:rsidP="00425D12">
      <w:pPr>
        <w:spacing w:line="240" w:lineRule="auto"/>
      </w:pPr>
      <w:r>
        <w:t>However</w:t>
      </w:r>
      <w:r w:rsidR="00425D12">
        <w:t xml:space="preserve">, the extent to which the images are distorted is not taken into account. The shear caused by a lens at a particular redshift is given by </w:t>
      </w:r>
    </w:p>
    <w:p w:rsidR="00425D12" w:rsidRPr="002B28F3" w:rsidRDefault="00425D12" w:rsidP="00425D12">
      <w:pPr>
        <w:spacing w:line="240" w:lineRule="auto"/>
        <w:rPr>
          <w:rFonts w:eastAsiaTheme="minorEastAsia"/>
        </w:rPr>
      </w:pPr>
      <m:oMathPara>
        <m:oMath>
          <m:r>
            <w:rPr>
              <w:rFonts w:ascii="Cambria Math" w:hAnsi="Cambria Math"/>
            </w:rPr>
            <w:lastRenderedPageBreak/>
            <m:t>γ</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4πG</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LS</m:t>
                  </m:r>
                </m:sub>
              </m:sSub>
              <m:sSub>
                <m:sSubPr>
                  <m:ctrlPr>
                    <w:rPr>
                      <w:rFonts w:ascii="Cambria Math" w:hAnsi="Cambria Math"/>
                      <w:i/>
                    </w:rPr>
                  </m:ctrlPr>
                </m:sSubPr>
                <m:e>
                  <m:r>
                    <w:rPr>
                      <w:rFonts w:ascii="Cambria Math" w:hAnsi="Cambria Math"/>
                    </w:rPr>
                    <m:t>D</m:t>
                  </m:r>
                </m:e>
                <m:sub>
                  <m:r>
                    <w:rPr>
                      <w:rFonts w:ascii="Cambria Math" w:hAnsi="Cambria Math"/>
                    </w:rPr>
                    <m:t>L</m:t>
                  </m:r>
                </m:sub>
              </m:sSub>
            </m:num>
            <m:den>
              <m:sSub>
                <m:sSubPr>
                  <m:ctrlPr>
                    <w:rPr>
                      <w:rFonts w:ascii="Cambria Math" w:hAnsi="Cambria Math"/>
                      <w:i/>
                    </w:rPr>
                  </m:ctrlPr>
                </m:sSubPr>
                <m:e>
                  <m:r>
                    <w:rPr>
                      <w:rFonts w:ascii="Cambria Math" w:hAnsi="Cambria Math"/>
                    </w:rPr>
                    <m:t>D</m:t>
                  </m:r>
                </m:e>
                <m:sub>
                  <m:r>
                    <w:rPr>
                      <w:rFonts w:ascii="Cambria Math" w:hAnsi="Cambria Math"/>
                    </w:rPr>
                    <m:t>S</m:t>
                  </m:r>
                </m:sub>
              </m:sSub>
            </m:den>
          </m:f>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rPr>
                    <m:t>Σ</m:t>
                  </m:r>
                </m:e>
              </m:acc>
              <m:d>
                <m:dPr>
                  <m:ctrlPr>
                    <w:rPr>
                      <w:rFonts w:ascii="Cambria Math" w:hAnsi="Cambria Math"/>
                      <w:i/>
                    </w:rPr>
                  </m:ctrlPr>
                </m:dPr>
                <m:e>
                  <m:r>
                    <w:rPr>
                      <w:rFonts w:ascii="Cambria Math" w:hAnsi="Cambria Math"/>
                    </w:rPr>
                    <m:t>&lt;r</m:t>
                  </m:r>
                </m:e>
              </m:d>
              <m:r>
                <w:rPr>
                  <w:rFonts w:ascii="Cambria Math" w:hAnsi="Cambria Math"/>
                </w:rPr>
                <m:t>-</m:t>
              </m:r>
              <m:r>
                <m:rPr>
                  <m:sty m:val="p"/>
                </m:rPr>
                <w:rPr>
                  <w:rFonts w:ascii="Cambria Math" w:hAnsi="Cambria Math"/>
                </w:rPr>
                <m:t>Σ</m:t>
              </m:r>
              <m:r>
                <w:rPr>
                  <w:rFonts w:ascii="Cambria Math" w:hAnsi="Cambria Math"/>
                </w:rPr>
                <m:t>(r)</m:t>
              </m:r>
            </m:e>
          </m:d>
        </m:oMath>
      </m:oMathPara>
    </w:p>
    <w:p w:rsidR="00425D12" w:rsidRPr="002B28F3" w:rsidRDefault="00425D12" w:rsidP="00425D12">
      <w:pPr>
        <w:spacing w:line="240" w:lineRule="auto"/>
        <w:rPr>
          <w:rFonts w:ascii="Times New Roman" w:eastAsia="Times New Roman" w:hAnsi="Times New Roman" w:cs="Times New Roman"/>
          <w:sz w:val="24"/>
          <w:szCs w:val="24"/>
          <w:lang w:eastAsia="zh-CN"/>
        </w:rPr>
      </w:pPr>
      <w:r>
        <w:rPr>
          <w:rFonts w:eastAsiaTheme="minorEastAsia"/>
        </w:rPr>
        <w:t xml:space="preserve">where </w:t>
      </w:r>
      <m:oMath>
        <m:acc>
          <m:accPr>
            <m:chr m:val="̅"/>
            <m:ctrlPr>
              <w:rPr>
                <w:rFonts w:ascii="Cambria Math" w:hAnsi="Cambria Math"/>
              </w:rPr>
            </m:ctrlPr>
          </m:accPr>
          <m:e>
            <m:r>
              <m:rPr>
                <m:sty m:val="p"/>
              </m:rPr>
              <w:rPr>
                <w:rFonts w:ascii="Cambria Math" w:hAnsi="Cambria Math"/>
              </w:rPr>
              <m:t>Σ</m:t>
            </m:r>
          </m:e>
        </m:acc>
        <m:d>
          <m:dPr>
            <m:ctrlPr>
              <w:rPr>
                <w:rFonts w:ascii="Cambria Math" w:hAnsi="Cambria Math"/>
                <w:i/>
              </w:rPr>
            </m:ctrlPr>
          </m:dPr>
          <m:e>
            <m:r>
              <w:rPr>
                <w:rFonts w:ascii="Cambria Math" w:hAnsi="Cambria Math"/>
              </w:rPr>
              <m:t>&lt;r</m:t>
            </m:r>
          </m:e>
        </m:d>
      </m:oMath>
      <w:r>
        <w:rPr>
          <w:rFonts w:eastAsiaTheme="minorEastAsia"/>
        </w:rPr>
        <w:t xml:space="preserve"> is the mean projected surface mass density within r and  </w:t>
      </w:r>
      <m:oMath>
        <m:r>
          <m:rPr>
            <m:sty m:val="p"/>
          </m:rPr>
          <w:rPr>
            <w:rFonts w:ascii="Cambria Math" w:hAnsi="Cambria Math"/>
          </w:rPr>
          <m:t>Σ</m:t>
        </m:r>
        <m:r>
          <w:rPr>
            <w:rFonts w:ascii="Cambria Math" w:hAnsi="Cambria Math"/>
          </w:rPr>
          <m:t>(r)</m:t>
        </m:r>
      </m:oMath>
      <w:r>
        <w:rPr>
          <w:rFonts w:eastAsiaTheme="minorEastAsia"/>
        </w:rPr>
        <w:t xml:space="preserve"> the projected surface mass density at r.</w:t>
      </w:r>
      <w:r>
        <w:t xml:space="preserve"> </w:t>
      </w:r>
      <w:r>
        <w:rPr>
          <w:rFonts w:eastAsiaTheme="minorEastAsia"/>
        </w:rPr>
        <w:t xml:space="preserve">Keeping the radius (and therefore surface mass density) constant, </w:t>
      </w:r>
      <w:r w:rsidRPr="00A30426">
        <w:rPr>
          <w:highlight w:val="yellow"/>
        </w:rPr>
        <w:t>Figure</w:t>
      </w:r>
      <w:r>
        <w:rPr>
          <w:highlight w:val="yellow"/>
        </w:rPr>
        <w:t>[</w:t>
      </w:r>
      <w:r w:rsidRPr="00A30426">
        <w:rPr>
          <w:highlight w:val="yellow"/>
        </w:rPr>
        <w:t xml:space="preserve"> shear as a function of source redshift</w:t>
      </w:r>
      <w:r>
        <w:t>] shows the dependence of shear on source redshift at the same fixed lens redshifts as the plot above. It can be seen from this plot, that at low source redshifts, the shear distortion is immeasurably small. As the redshift increases to around 0.5, the clusters at the lowest redshifts</w:t>
      </w:r>
      <w:r w:rsidR="00490B4B">
        <w:t xml:space="preserve"> cause some significant distortion</w:t>
      </w:r>
      <w:r>
        <w:t>. Once the source redshift is greater than 1, shear distortion is seen around clusters at all the lens redshifts plotted.</w:t>
      </w:r>
      <w:r w:rsidRPr="00C656D5">
        <w:rPr>
          <w:highlight w:val="cyan"/>
        </w:rPr>
        <w:t xml:space="preserve"> </w:t>
      </w:r>
      <w:r w:rsidRPr="007E565A">
        <w:rPr>
          <w:highlight w:val="cyan"/>
        </w:rPr>
        <w:t>\cite{</w:t>
      </w:r>
      <w:proofErr w:type="spellStart"/>
      <w:r>
        <w:rPr>
          <w:highlight w:val="cyan"/>
        </w:rPr>
        <w:t>Constraining_source_redshift_distributions</w:t>
      </w:r>
      <w:proofErr w:type="spellEnd"/>
      <w:r w:rsidRPr="007E565A">
        <w:rPr>
          <w:highlight w:val="cyan"/>
        </w:rPr>
        <w:t>}</w:t>
      </w:r>
      <w:r>
        <w:t xml:space="preserve"> </w:t>
      </w:r>
      <w:r>
        <w:rPr>
          <w:rFonts w:eastAsiaTheme="minorEastAsia"/>
        </w:rPr>
        <w:t xml:space="preserve"> </w:t>
      </w:r>
    </w:p>
    <w:p w:rsidR="00425D12" w:rsidRPr="002B28F3" w:rsidRDefault="00425D12" w:rsidP="00425D12">
      <w:pPr>
        <w:spacing w:line="240" w:lineRule="auto"/>
        <w:rPr>
          <w:rFonts w:ascii="Times New Roman" w:eastAsia="Times New Roman" w:hAnsi="Times New Roman" w:cs="Times New Roman"/>
          <w:sz w:val="24"/>
          <w:szCs w:val="24"/>
          <w:lang w:eastAsia="zh-CN"/>
        </w:rPr>
      </w:pPr>
      <w:r>
        <w:rPr>
          <w:noProof/>
          <w:lang w:eastAsia="zh-CN"/>
        </w:rPr>
        <mc:AlternateContent>
          <mc:Choice Requires="wps">
            <w:drawing>
              <wp:anchor distT="0" distB="0" distL="114300" distR="114300" simplePos="0" relativeHeight="251682816" behindDoc="0" locked="0" layoutInCell="1" allowOverlap="1" wp14:anchorId="1654DE1C" wp14:editId="50D99C81">
                <wp:simplePos x="0" y="0"/>
                <wp:positionH relativeFrom="column">
                  <wp:posOffset>-285750</wp:posOffset>
                </wp:positionH>
                <wp:positionV relativeFrom="paragraph">
                  <wp:posOffset>158115</wp:posOffset>
                </wp:positionV>
                <wp:extent cx="5876925" cy="72390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723900"/>
                        </a:xfrm>
                        <a:prstGeom prst="rect">
                          <a:avLst/>
                        </a:prstGeom>
                        <a:solidFill>
                          <a:srgbClr val="FFFFFF"/>
                        </a:solidFill>
                        <a:ln w="9525">
                          <a:solidFill>
                            <a:srgbClr val="000000"/>
                          </a:solidFill>
                          <a:miter lim="800000"/>
                          <a:headEnd/>
                          <a:tailEnd/>
                        </a:ln>
                      </wps:spPr>
                      <wps:txbx>
                        <w:txbxContent>
                          <w:p w:rsidR="00425D12" w:rsidRDefault="00425D12" w:rsidP="00425D12">
                            <w:r w:rsidRPr="00A30426">
                              <w:rPr>
                                <w:highlight w:val="yellow"/>
                              </w:rPr>
                              <w:t xml:space="preserve">FIGURE </w:t>
                            </w:r>
                            <w:r>
                              <w:rPr>
                                <w:highlight w:val="yellow"/>
                              </w:rPr>
                              <w:t>[</w:t>
                            </w:r>
                            <w:r w:rsidRPr="00A30426">
                              <w:rPr>
                                <w:highlight w:val="yellow"/>
                              </w:rPr>
                              <w:t>Shear as a function of source redshift</w:t>
                            </w:r>
                            <w:r>
                              <w:t xml:space="preserve">]: </w:t>
                            </w:r>
                            <w:r w:rsidRPr="00C656D5">
                              <w:rPr>
                                <w:highlight w:val="cyan"/>
                              </w:rPr>
                              <w:t xml:space="preserve"> </w:t>
                            </w:r>
                            <w:r w:rsidRPr="007E565A">
                              <w:rPr>
                                <w:highlight w:val="cyan"/>
                              </w:rPr>
                              <w:t>\cite{</w:t>
                            </w:r>
                            <w:proofErr w:type="spellStart"/>
                            <w:r>
                              <w:rPr>
                                <w:highlight w:val="cyan"/>
                              </w:rPr>
                              <w:t>Constraining_source_redshift_distributions</w:t>
                            </w:r>
                            <w:proofErr w:type="spellEnd"/>
                            <w:proofErr w:type="gramStart"/>
                            <w:r w:rsidRPr="007E565A">
                              <w:rPr>
                                <w:highlight w:val="cyan"/>
                              </w:rPr>
                              <w:t>}</w:t>
                            </w:r>
                            <w:r>
                              <w:rPr>
                                <w:rFonts w:eastAsiaTheme="minorEastAsia"/>
                              </w:rPr>
                              <w:t xml:space="preserve"> </w:t>
                            </w:r>
                            <w:r>
                              <w:t>:Plot</w:t>
                            </w:r>
                            <w:proofErr w:type="gramEnd"/>
                            <w:r>
                              <w:t xml:space="preserve"> of shear against source redshift, with each line representing a different lens redshift. The point at which the lines cross the x-axis is the lens redshift, since at the </w:t>
                            </w:r>
                            <w:proofErr w:type="gramStart"/>
                            <w:r>
                              <w:t>lens,</w:t>
                            </w:r>
                            <w:proofErr w:type="gramEnd"/>
                            <w:r>
                              <w:t xml:space="preserve"> the magnification of the source is equal to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2.5pt;margin-top:12.45pt;width:462.75pt;height: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">
                <v:textbox>
                  <w:txbxContent>
                    <w:p w:rsidR="00425D12" w:rsidRDefault="00425D12" w:rsidP="00425D12">
                      <w:r w:rsidRPr="00A30426">
                        <w:rPr>
                          <w:highlight w:val="yellow"/>
                        </w:rPr>
                        <w:t xml:space="preserve">FIGURE </w:t>
                      </w:r>
                      <w:r>
                        <w:rPr>
                          <w:highlight w:val="yellow"/>
                        </w:rPr>
                        <w:t>[</w:t>
                      </w:r>
                      <w:r w:rsidRPr="00A30426">
                        <w:rPr>
                          <w:highlight w:val="yellow"/>
                        </w:rPr>
                        <w:t>Shear as a function of source redshift</w:t>
                      </w:r>
                      <w:r>
                        <w:t xml:space="preserve">]: </w:t>
                      </w:r>
                      <w:r w:rsidRPr="00C656D5">
                        <w:rPr>
                          <w:highlight w:val="cyan"/>
                        </w:rPr>
                        <w:t xml:space="preserve"> </w:t>
                      </w:r>
                      <w:r w:rsidRPr="007E565A">
                        <w:rPr>
                          <w:highlight w:val="cyan"/>
                        </w:rPr>
                        <w:t>\cite{</w:t>
                      </w:r>
                      <w:proofErr w:type="spellStart"/>
                      <w:r>
                        <w:rPr>
                          <w:highlight w:val="cyan"/>
                        </w:rPr>
                        <w:t>Constraining_source_redshift_distributions</w:t>
                      </w:r>
                      <w:proofErr w:type="spellEnd"/>
                      <w:proofErr w:type="gramStart"/>
                      <w:r w:rsidRPr="007E565A">
                        <w:rPr>
                          <w:highlight w:val="cyan"/>
                        </w:rPr>
                        <w:t>}</w:t>
                      </w:r>
                      <w:r>
                        <w:rPr>
                          <w:rFonts w:eastAsiaTheme="minorEastAsia"/>
                        </w:rPr>
                        <w:t xml:space="preserve"> </w:t>
                      </w:r>
                      <w:r>
                        <w:t>:Plot</w:t>
                      </w:r>
                      <w:proofErr w:type="gramEnd"/>
                      <w:r>
                        <w:t xml:space="preserve"> of shear against source redshift, with each line representing a different lens redshift. The point at which the lines cross the x-axis is the lens redshift, since at the </w:t>
                      </w:r>
                      <w:proofErr w:type="gramStart"/>
                      <w:r>
                        <w:t>lens,</w:t>
                      </w:r>
                      <w:proofErr w:type="gramEnd"/>
                      <w:r>
                        <w:t xml:space="preserve"> the magnification of the source is equal to 0.</w:t>
                      </w:r>
                    </w:p>
                  </w:txbxContent>
                </v:textbox>
              </v:shape>
            </w:pict>
          </mc:Fallback>
        </mc:AlternateContent>
      </w:r>
    </w:p>
    <w:p w:rsidR="00425D12" w:rsidRPr="002B28F3" w:rsidRDefault="00425D12" w:rsidP="00425D12">
      <w:pPr>
        <w:spacing w:line="240" w:lineRule="auto"/>
        <w:rPr>
          <w:rFonts w:ascii="Times New Roman" w:eastAsia="Times New Roman" w:hAnsi="Times New Roman" w:cs="Times New Roman"/>
          <w:sz w:val="24"/>
          <w:szCs w:val="24"/>
          <w:lang w:eastAsia="zh-CN"/>
        </w:rPr>
      </w:pPr>
    </w:p>
    <w:p w:rsidR="00425D12" w:rsidRDefault="00425D12" w:rsidP="00425D12"/>
    <w:p w:rsidR="00425D12" w:rsidRDefault="00425D12" w:rsidP="00425D12">
      <w:pPr>
        <w:spacing w:line="240" w:lineRule="auto"/>
      </w:pPr>
    </w:p>
    <w:p w:rsidR="00425D12" w:rsidRDefault="00425D12" w:rsidP="00490B4B">
      <w:pPr>
        <w:spacing w:line="240" w:lineRule="auto"/>
        <w:rPr>
          <w:noProof/>
        </w:rPr>
      </w:pPr>
      <w:r>
        <w:t xml:space="preserve">It has also been found that giant arcs are most likely to form behind higher redshift lenses, as shown in </w:t>
      </w:r>
      <w:proofErr w:type="gramStart"/>
      <w:r w:rsidRPr="008D4CD4">
        <w:t>figure</w:t>
      </w:r>
      <w:r w:rsidRPr="008D4CD4">
        <w:rPr>
          <w:highlight w:val="yellow"/>
        </w:rPr>
        <w:t>[</w:t>
      </w:r>
      <w:proofErr w:type="gramEnd"/>
      <w:r w:rsidRPr="008D4CD4">
        <w:rPr>
          <w:highlight w:val="yellow"/>
        </w:rPr>
        <w:t>arc probability]</w:t>
      </w:r>
      <w:r>
        <w:t>. Giant arcs are observed in systems where the shear is large. Lensing clusters at a redshift above 0.5 have been found to have an arc formation probability up to 3 times that of lower redshift lenses. The clusters observed at z&gt;0.5 were also found to be generally less massive than closer clusters, indicating that clusters at this redshift are more efficient lenses. As a result, a judicious choice</w:t>
      </w:r>
      <w:r w:rsidR="00490B4B">
        <w:t xml:space="preserve"> of lens redshift must be made to optimise both lensing strength and distortion for the best chance of observing high redshift galaxies</w:t>
      </w:r>
      <w:r>
        <w:t xml:space="preserve">. </w:t>
      </w:r>
      <w:r w:rsidR="00677541" w:rsidRPr="007E565A">
        <w:rPr>
          <w:highlight w:val="cyan"/>
        </w:rPr>
        <w:t>\</w:t>
      </w:r>
      <w:proofErr w:type="gramStart"/>
      <w:r w:rsidR="00677541" w:rsidRPr="007E565A">
        <w:rPr>
          <w:highlight w:val="cyan"/>
        </w:rPr>
        <w:t>cite</w:t>
      </w:r>
      <w:r w:rsidR="00677541" w:rsidRPr="00677541">
        <w:rPr>
          <w:highlight w:val="cyan"/>
        </w:rPr>
        <w:t>{</w:t>
      </w:r>
      <w:proofErr w:type="gramEnd"/>
      <w:r w:rsidR="00677541" w:rsidRPr="00677541">
        <w:rPr>
          <w:rFonts w:ascii="Courier New" w:eastAsia="Times New Roman" w:hAnsi="Courier New" w:cs="Courier New"/>
          <w:color w:val="000000"/>
          <w:sz w:val="20"/>
          <w:szCs w:val="20"/>
          <w:highlight w:val="cyan"/>
          <w:lang w:eastAsia="en-GB"/>
        </w:rPr>
        <w:t xml:space="preserve"> </w:t>
      </w:r>
      <w:proofErr w:type="spellStart"/>
      <w:r w:rsidR="00677541" w:rsidRPr="00677541">
        <w:rPr>
          <w:rFonts w:ascii="Courier New" w:eastAsia="Times New Roman" w:hAnsi="Courier New" w:cs="Courier New"/>
          <w:color w:val="000000"/>
          <w:sz w:val="20"/>
          <w:szCs w:val="20"/>
          <w:highlight w:val="cyan"/>
          <w:lang w:eastAsia="en-GB"/>
        </w:rPr>
        <w:t>wu_and_chiueh</w:t>
      </w:r>
      <w:proofErr w:type="spellEnd"/>
      <w:r w:rsidR="00677541" w:rsidRPr="00677541">
        <w:rPr>
          <w:highlight w:val="cyan"/>
        </w:rPr>
        <w:t xml:space="preserve"> </w:t>
      </w:r>
      <w:r w:rsidR="00677541" w:rsidRPr="007E565A">
        <w:rPr>
          <w:highlight w:val="cyan"/>
        </w:rPr>
        <w:t>}</w:t>
      </w:r>
      <w:r w:rsidR="00677541">
        <w:rPr>
          <w:rFonts w:eastAsiaTheme="minorEastAsia"/>
        </w:rPr>
        <w:t xml:space="preserve"> </w:t>
      </w:r>
    </w:p>
    <w:p w:rsidR="00425D12" w:rsidRDefault="00425D12" w:rsidP="00425D12">
      <w:pPr>
        <w:pStyle w:val="NormalWeb"/>
        <w:jc w:val="center"/>
      </w:pPr>
      <w:r>
        <w:rPr>
          <w:noProof/>
        </w:rPr>
        <mc:AlternateContent>
          <mc:Choice Requires="wps">
            <w:drawing>
              <wp:anchor distT="0" distB="0" distL="114300" distR="114300" simplePos="0" relativeHeight="251683840" behindDoc="0" locked="0" layoutInCell="1" allowOverlap="1" wp14:anchorId="276B2377" wp14:editId="543C653F">
                <wp:simplePos x="0" y="0"/>
                <wp:positionH relativeFrom="column">
                  <wp:posOffset>19050</wp:posOffset>
                </wp:positionH>
                <wp:positionV relativeFrom="paragraph">
                  <wp:posOffset>40640</wp:posOffset>
                </wp:positionV>
                <wp:extent cx="5876925" cy="72390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723900"/>
                        </a:xfrm>
                        <a:prstGeom prst="rect">
                          <a:avLst/>
                        </a:prstGeom>
                        <a:solidFill>
                          <a:srgbClr val="FFFFFF"/>
                        </a:solidFill>
                        <a:ln w="9525">
                          <a:solidFill>
                            <a:srgbClr val="000000"/>
                          </a:solidFill>
                          <a:miter lim="800000"/>
                          <a:headEnd/>
                          <a:tailEnd/>
                        </a:ln>
                      </wps:spPr>
                      <wps:txbx>
                        <w:txbxContent>
                          <w:p w:rsidR="00425D12" w:rsidRDefault="00425D12" w:rsidP="00677541">
                            <w:r w:rsidRPr="00A30426">
                              <w:rPr>
                                <w:highlight w:val="yellow"/>
                              </w:rPr>
                              <w:t xml:space="preserve">FIGURE </w:t>
                            </w:r>
                            <w:r>
                              <w:rPr>
                                <w:highlight w:val="yellow"/>
                              </w:rPr>
                              <w:t>[</w:t>
                            </w:r>
                            <w:r w:rsidRPr="008D4CD4">
                              <w:rPr>
                                <w:highlight w:val="yellow"/>
                              </w:rPr>
                              <w:t>Arc probability</w:t>
                            </w:r>
                            <w:r>
                              <w:t xml:space="preserve">]: </w:t>
                            </w:r>
                            <w:r w:rsidRPr="00C656D5">
                              <w:rPr>
                                <w:highlight w:val="cyan"/>
                              </w:rPr>
                              <w:t xml:space="preserve"> </w:t>
                            </w:r>
                            <w:r w:rsidRPr="007E565A">
                              <w:rPr>
                                <w:highlight w:val="cyan"/>
                              </w:rPr>
                              <w:t>\</w:t>
                            </w:r>
                            <w:proofErr w:type="gramStart"/>
                            <w:r w:rsidRPr="007E565A">
                              <w:rPr>
                                <w:highlight w:val="cyan"/>
                              </w:rPr>
                              <w:t>cite</w:t>
                            </w:r>
                            <w:r w:rsidRPr="00677541">
                              <w:rPr>
                                <w:highlight w:val="cyan"/>
                              </w:rPr>
                              <w:t>{</w:t>
                            </w:r>
                            <w:proofErr w:type="gramEnd"/>
                            <w:r w:rsidR="00677541" w:rsidRPr="00677541">
                              <w:rPr>
                                <w:rFonts w:ascii="Courier New" w:eastAsia="Times New Roman" w:hAnsi="Courier New" w:cs="Courier New"/>
                                <w:color w:val="000000"/>
                                <w:sz w:val="20"/>
                                <w:szCs w:val="20"/>
                                <w:highlight w:val="cyan"/>
                                <w:lang w:eastAsia="en-GB"/>
                              </w:rPr>
                              <w:t xml:space="preserve"> </w:t>
                            </w:r>
                            <w:proofErr w:type="spellStart"/>
                            <w:r w:rsidR="00677541" w:rsidRPr="00677541">
                              <w:rPr>
                                <w:rFonts w:ascii="Courier New" w:eastAsia="Times New Roman" w:hAnsi="Courier New" w:cs="Courier New"/>
                                <w:color w:val="000000"/>
                                <w:sz w:val="20"/>
                                <w:szCs w:val="20"/>
                                <w:highlight w:val="cyan"/>
                                <w:lang w:eastAsia="en-GB"/>
                              </w:rPr>
                              <w:t>wu_and_chiueh</w:t>
                            </w:r>
                            <w:proofErr w:type="spellEnd"/>
                            <w:r w:rsidR="00677541" w:rsidRPr="00677541">
                              <w:rPr>
                                <w:highlight w:val="cyan"/>
                              </w:rPr>
                              <w:t xml:space="preserve"> </w:t>
                            </w:r>
                            <w:r w:rsidRPr="007E565A">
                              <w:rPr>
                                <w:highlight w:val="cyan"/>
                              </w:rPr>
                              <w:t>}</w:t>
                            </w:r>
                            <w:r>
                              <w:rPr>
                                <w:rFonts w:eastAsiaTheme="minorEastAsia"/>
                              </w:rPr>
                              <w:t xml:space="preserve"> </w:t>
                            </w:r>
                            <w:r>
                              <w:t>:</w:t>
                            </w:r>
                            <w:r w:rsidRPr="008D4CD4">
                              <w:t xml:space="preserve"> </w:t>
                            </w:r>
                            <w:r>
                              <w:t>Plot of the arc</w:t>
                            </w:r>
                            <w:r>
                              <w:rPr>
                                <w:vertAlign w:val="superscript"/>
                              </w:rPr>
                              <w:t xml:space="preserve"> </w:t>
                            </w:r>
                            <w:r>
                              <w:t>probability against source redshifts</w:t>
                            </w:r>
                            <w:r>
                              <w:rPr>
                                <w:vertAlign w:val="superscript"/>
                              </w:rPr>
                              <w:t xml:space="preserve"> </w:t>
                            </w:r>
                            <w:r>
                              <w:t>in four different lens</w:t>
                            </w:r>
                            <w:r>
                              <w:rPr>
                                <w:vertAlign w:val="superscript"/>
                              </w:rPr>
                              <w:t xml:space="preserve"> </w:t>
                            </w:r>
                            <w:r>
                              <w:t xml:space="preserve">intervals, 0.14 </w:t>
                            </w:r>
                            <w:r>
                              <w:rPr>
                                <w:noProof/>
                                <w:lang w:eastAsia="zh-CN"/>
                              </w:rPr>
                              <w:drawing>
                                <wp:inline distT="0" distB="0" distL="0" distR="0" wp14:anchorId="6D0FD524" wp14:editId="1370BF04">
                                  <wp:extent cx="95250" cy="114300"/>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Pr>
                                <w:i/>
                                <w:iCs/>
                              </w:rPr>
                              <w:t>z</w:t>
                            </w:r>
                            <w:r>
                              <w:rPr>
                                <w:i/>
                                <w:iCs/>
                                <w:vertAlign w:val="subscript"/>
                              </w:rPr>
                              <w:t>L</w:t>
                            </w:r>
                            <w:proofErr w:type="spellEnd"/>
                            <w:r>
                              <w:rPr>
                                <w:vertAlign w:val="superscript"/>
                              </w:rPr>
                              <w:t xml:space="preserve"> </w:t>
                            </w:r>
                            <w:r>
                              <w:rPr>
                                <w:noProof/>
                                <w:lang w:eastAsia="zh-CN"/>
                              </w:rPr>
                              <w:drawing>
                                <wp:inline distT="0" distB="0" distL="0" distR="0" wp14:anchorId="675CB65F" wp14:editId="6ACD4402">
                                  <wp:extent cx="95250" cy="114300"/>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t>0.45 (</w:t>
                            </w:r>
                            <w:r>
                              <w:rPr>
                                <w:i/>
                                <w:iCs/>
                              </w:rPr>
                              <w:t>dotted line</w:t>
                            </w:r>
                            <w:r>
                              <w:t>), 0.49</w:t>
                            </w:r>
                            <w:r>
                              <w:rPr>
                                <w:vertAlign w:val="superscript"/>
                              </w:rPr>
                              <w:t xml:space="preserve"> </w:t>
                            </w:r>
                            <w:r>
                              <w:rPr>
                                <w:noProof/>
                                <w:lang w:eastAsia="zh-CN"/>
                              </w:rPr>
                              <w:drawing>
                                <wp:inline distT="0" distB="0" distL="0" distR="0" wp14:anchorId="5FB6F756" wp14:editId="093B8CC4">
                                  <wp:extent cx="95250" cy="114300"/>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Pr>
                                <w:i/>
                                <w:iCs/>
                              </w:rPr>
                              <w:t>z</w:t>
                            </w:r>
                            <w:r>
                              <w:rPr>
                                <w:i/>
                                <w:iCs/>
                                <w:vertAlign w:val="subscript"/>
                              </w:rPr>
                              <w:t>L</w:t>
                            </w:r>
                            <w:proofErr w:type="spellEnd"/>
                            <w:r>
                              <w:t xml:space="preserve"> </w:t>
                            </w:r>
                            <w:r>
                              <w:rPr>
                                <w:noProof/>
                                <w:lang w:eastAsia="zh-CN"/>
                              </w:rPr>
                              <w:drawing>
                                <wp:inline distT="0" distB="0" distL="0" distR="0" wp14:anchorId="4C93EB9B" wp14:editId="61C2802F">
                                  <wp:extent cx="95250" cy="114300"/>
                                  <wp:effectExtent l="0" t="0" r="0" b="0"/>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t>0.68</w:t>
                            </w:r>
                            <w:r>
                              <w:rPr>
                                <w:vertAlign w:val="superscript"/>
                              </w:rPr>
                              <w:t xml:space="preserve"> </w:t>
                            </w:r>
                            <w:r>
                              <w:t>(</w:t>
                            </w:r>
                            <w:r>
                              <w:rPr>
                                <w:i/>
                                <w:iCs/>
                              </w:rPr>
                              <w:t>crosses</w:t>
                            </w:r>
                            <w:r>
                              <w:t xml:space="preserve">), 0.73 </w:t>
                            </w:r>
                            <w:r>
                              <w:rPr>
                                <w:noProof/>
                                <w:lang w:eastAsia="zh-CN"/>
                              </w:rPr>
                              <w:drawing>
                                <wp:inline distT="0" distB="0" distL="0" distR="0" wp14:anchorId="7DBC73F8" wp14:editId="41B9FCAF">
                                  <wp:extent cx="95250" cy="114300"/>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Pr>
                                <w:i/>
                                <w:iCs/>
                              </w:rPr>
                              <w:t>z</w:t>
                            </w:r>
                            <w:r>
                              <w:rPr>
                                <w:i/>
                                <w:iCs/>
                                <w:vertAlign w:val="subscript"/>
                              </w:rPr>
                              <w:t>L</w:t>
                            </w:r>
                            <w:proofErr w:type="spellEnd"/>
                            <w:r>
                              <w:rPr>
                                <w:vertAlign w:val="superscript"/>
                              </w:rPr>
                              <w:t xml:space="preserve"> </w:t>
                            </w:r>
                            <w:r>
                              <w:rPr>
                                <w:noProof/>
                                <w:lang w:eastAsia="zh-CN"/>
                              </w:rPr>
                              <w:drawing>
                                <wp:inline distT="0" distB="0" distL="0" distR="0" wp14:anchorId="171FAEB4" wp14:editId="357DDCCC">
                                  <wp:extent cx="95250" cy="114300"/>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t>0.94 (</w:t>
                            </w:r>
                            <w:r>
                              <w:rPr>
                                <w:i/>
                                <w:iCs/>
                              </w:rPr>
                              <w:t>solid line</w:t>
                            </w:r>
                            <w:r>
                              <w:t>), and</w:t>
                            </w:r>
                            <w:r>
                              <w:rPr>
                                <w:vertAlign w:val="superscript"/>
                              </w:rPr>
                              <w:t xml:space="preserve"> </w:t>
                            </w:r>
                            <w:r>
                              <w:t xml:space="preserve">0.14 </w:t>
                            </w:r>
                            <w:r>
                              <w:rPr>
                                <w:noProof/>
                                <w:lang w:eastAsia="zh-CN"/>
                              </w:rPr>
                              <w:drawing>
                                <wp:inline distT="0" distB="0" distL="0" distR="0" wp14:anchorId="388C5ACC" wp14:editId="7B841208">
                                  <wp:extent cx="95250" cy="114300"/>
                                  <wp:effectExtent l="0" t="0" r="0" b="0"/>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Pr>
                                <w:i/>
                                <w:iCs/>
                              </w:rPr>
                              <w:t>z</w:t>
                            </w:r>
                            <w:r>
                              <w:rPr>
                                <w:i/>
                                <w:iCs/>
                                <w:vertAlign w:val="subscript"/>
                              </w:rPr>
                              <w:t>L</w:t>
                            </w:r>
                            <w:proofErr w:type="spellEnd"/>
                            <w:r>
                              <w:t xml:space="preserve"> </w:t>
                            </w:r>
                            <w:r>
                              <w:rPr>
                                <w:noProof/>
                                <w:lang w:eastAsia="zh-CN"/>
                              </w:rPr>
                              <w:drawing>
                                <wp:inline distT="0" distB="0" distL="0" distR="0" wp14:anchorId="14B4B984" wp14:editId="743DB320">
                                  <wp:extent cx="95250" cy="114300"/>
                                  <wp:effectExtent l="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t>0.94 (</w:t>
                            </w:r>
                            <w:r>
                              <w:rPr>
                                <w:i/>
                                <w:iCs/>
                              </w:rPr>
                              <w:t>plus signs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5pt;margin-top:3.2pt;width:462.75pt;height:5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">
                <v:textbox>
                  <w:txbxContent>
                    <w:p w:rsidR="00425D12" w:rsidRDefault="00425D12" w:rsidP="00677541">
                      <w:r w:rsidRPr="00A30426">
                        <w:rPr>
                          <w:highlight w:val="yellow"/>
                        </w:rPr>
                        <w:t xml:space="preserve">FIGURE </w:t>
                      </w:r>
                      <w:r>
                        <w:rPr>
                          <w:highlight w:val="yellow"/>
                        </w:rPr>
                        <w:t>[</w:t>
                      </w:r>
                      <w:r w:rsidRPr="008D4CD4">
                        <w:rPr>
                          <w:highlight w:val="yellow"/>
                        </w:rPr>
                        <w:t>Arc probability</w:t>
                      </w:r>
                      <w:r>
                        <w:t xml:space="preserve">]: </w:t>
                      </w:r>
                      <w:r w:rsidRPr="00C656D5">
                        <w:rPr>
                          <w:highlight w:val="cyan"/>
                        </w:rPr>
                        <w:t xml:space="preserve"> </w:t>
                      </w:r>
                      <w:r w:rsidRPr="007E565A">
                        <w:rPr>
                          <w:highlight w:val="cyan"/>
                        </w:rPr>
                        <w:t>\</w:t>
                      </w:r>
                      <w:proofErr w:type="gramStart"/>
                      <w:r w:rsidRPr="007E565A">
                        <w:rPr>
                          <w:highlight w:val="cyan"/>
                        </w:rPr>
                        <w:t>cite</w:t>
                      </w:r>
                      <w:r w:rsidRPr="00677541">
                        <w:rPr>
                          <w:highlight w:val="cyan"/>
                        </w:rPr>
                        <w:t>{</w:t>
                      </w:r>
                      <w:proofErr w:type="gramEnd"/>
                      <w:r w:rsidR="00677541" w:rsidRPr="00677541">
                        <w:rPr>
                          <w:rFonts w:ascii="Courier New" w:eastAsia="Times New Roman" w:hAnsi="Courier New" w:cs="Courier New"/>
                          <w:color w:val="000000"/>
                          <w:sz w:val="20"/>
                          <w:szCs w:val="20"/>
                          <w:highlight w:val="cyan"/>
                          <w:lang w:eastAsia="en-GB"/>
                        </w:rPr>
                        <w:t xml:space="preserve"> </w:t>
                      </w:r>
                      <w:proofErr w:type="spellStart"/>
                      <w:r w:rsidR="00677541" w:rsidRPr="00677541">
                        <w:rPr>
                          <w:rFonts w:ascii="Courier New" w:eastAsia="Times New Roman" w:hAnsi="Courier New" w:cs="Courier New"/>
                          <w:color w:val="000000"/>
                          <w:sz w:val="20"/>
                          <w:szCs w:val="20"/>
                          <w:highlight w:val="cyan"/>
                          <w:lang w:eastAsia="en-GB"/>
                        </w:rPr>
                        <w:t>wu_and_chiueh</w:t>
                      </w:r>
                      <w:proofErr w:type="spellEnd"/>
                      <w:r w:rsidR="00677541" w:rsidRPr="00677541">
                        <w:rPr>
                          <w:highlight w:val="cyan"/>
                        </w:rPr>
                        <w:t xml:space="preserve"> </w:t>
                      </w:r>
                      <w:r w:rsidRPr="007E565A">
                        <w:rPr>
                          <w:highlight w:val="cyan"/>
                        </w:rPr>
                        <w:t>}</w:t>
                      </w:r>
                      <w:r>
                        <w:rPr>
                          <w:rFonts w:eastAsiaTheme="minorEastAsia"/>
                        </w:rPr>
                        <w:t xml:space="preserve"> </w:t>
                      </w:r>
                      <w:r>
                        <w:t>:</w:t>
                      </w:r>
                      <w:r w:rsidRPr="008D4CD4">
                        <w:t xml:space="preserve"> </w:t>
                      </w:r>
                      <w:r>
                        <w:t>Plot of the arc</w:t>
                      </w:r>
                      <w:r>
                        <w:rPr>
                          <w:vertAlign w:val="superscript"/>
                        </w:rPr>
                        <w:t xml:space="preserve"> </w:t>
                      </w:r>
                      <w:r>
                        <w:t>probability against source redshifts</w:t>
                      </w:r>
                      <w:r>
                        <w:rPr>
                          <w:vertAlign w:val="superscript"/>
                        </w:rPr>
                        <w:t xml:space="preserve"> </w:t>
                      </w:r>
                      <w:r>
                        <w:t>in four different lens</w:t>
                      </w:r>
                      <w:r>
                        <w:rPr>
                          <w:vertAlign w:val="superscript"/>
                        </w:rPr>
                        <w:t xml:space="preserve"> </w:t>
                      </w:r>
                      <w:r>
                        <w:t xml:space="preserve">intervals, 0.14 </w:t>
                      </w:r>
                      <w:r>
                        <w:rPr>
                          <w:noProof/>
                          <w:lang w:eastAsia="zh-CN"/>
                        </w:rPr>
                        <w:drawing>
                          <wp:inline distT="0" distB="0" distL="0" distR="0" wp14:anchorId="6D0FD524" wp14:editId="1370BF04">
                            <wp:extent cx="95250" cy="114300"/>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Pr>
                          <w:i/>
                          <w:iCs/>
                        </w:rPr>
                        <w:t>z</w:t>
                      </w:r>
                      <w:r>
                        <w:rPr>
                          <w:i/>
                          <w:iCs/>
                          <w:vertAlign w:val="subscript"/>
                        </w:rPr>
                        <w:t>L</w:t>
                      </w:r>
                      <w:proofErr w:type="spellEnd"/>
                      <w:r>
                        <w:rPr>
                          <w:vertAlign w:val="superscript"/>
                        </w:rPr>
                        <w:t xml:space="preserve"> </w:t>
                      </w:r>
                      <w:r>
                        <w:rPr>
                          <w:noProof/>
                          <w:lang w:eastAsia="zh-CN"/>
                        </w:rPr>
                        <w:drawing>
                          <wp:inline distT="0" distB="0" distL="0" distR="0" wp14:anchorId="675CB65F" wp14:editId="6ACD4402">
                            <wp:extent cx="95250" cy="114300"/>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t>0.45 (</w:t>
                      </w:r>
                      <w:r>
                        <w:rPr>
                          <w:i/>
                          <w:iCs/>
                        </w:rPr>
                        <w:t>dotted line</w:t>
                      </w:r>
                      <w:r>
                        <w:t>), 0.49</w:t>
                      </w:r>
                      <w:r>
                        <w:rPr>
                          <w:vertAlign w:val="superscript"/>
                        </w:rPr>
                        <w:t xml:space="preserve"> </w:t>
                      </w:r>
                      <w:r>
                        <w:rPr>
                          <w:noProof/>
                          <w:lang w:eastAsia="zh-CN"/>
                        </w:rPr>
                        <w:drawing>
                          <wp:inline distT="0" distB="0" distL="0" distR="0" wp14:anchorId="5FB6F756" wp14:editId="093B8CC4">
                            <wp:extent cx="95250" cy="114300"/>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Pr>
                          <w:i/>
                          <w:iCs/>
                        </w:rPr>
                        <w:t>z</w:t>
                      </w:r>
                      <w:r>
                        <w:rPr>
                          <w:i/>
                          <w:iCs/>
                          <w:vertAlign w:val="subscript"/>
                        </w:rPr>
                        <w:t>L</w:t>
                      </w:r>
                      <w:proofErr w:type="spellEnd"/>
                      <w:r>
                        <w:t xml:space="preserve"> </w:t>
                      </w:r>
                      <w:r>
                        <w:rPr>
                          <w:noProof/>
                          <w:lang w:eastAsia="zh-CN"/>
                        </w:rPr>
                        <w:drawing>
                          <wp:inline distT="0" distB="0" distL="0" distR="0" wp14:anchorId="4C93EB9B" wp14:editId="61C2802F">
                            <wp:extent cx="95250" cy="114300"/>
                            <wp:effectExtent l="0" t="0" r="0" b="0"/>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t>0.68</w:t>
                      </w:r>
                      <w:r>
                        <w:rPr>
                          <w:vertAlign w:val="superscript"/>
                        </w:rPr>
                        <w:t xml:space="preserve"> </w:t>
                      </w:r>
                      <w:r>
                        <w:t>(</w:t>
                      </w:r>
                      <w:r>
                        <w:rPr>
                          <w:i/>
                          <w:iCs/>
                        </w:rPr>
                        <w:t>crosses</w:t>
                      </w:r>
                      <w:r>
                        <w:t xml:space="preserve">), 0.73 </w:t>
                      </w:r>
                      <w:r>
                        <w:rPr>
                          <w:noProof/>
                          <w:lang w:eastAsia="zh-CN"/>
                        </w:rPr>
                        <w:drawing>
                          <wp:inline distT="0" distB="0" distL="0" distR="0" wp14:anchorId="7DBC73F8" wp14:editId="41B9FCAF">
                            <wp:extent cx="95250" cy="114300"/>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Pr>
                          <w:i/>
                          <w:iCs/>
                        </w:rPr>
                        <w:t>z</w:t>
                      </w:r>
                      <w:r>
                        <w:rPr>
                          <w:i/>
                          <w:iCs/>
                          <w:vertAlign w:val="subscript"/>
                        </w:rPr>
                        <w:t>L</w:t>
                      </w:r>
                      <w:proofErr w:type="spellEnd"/>
                      <w:r>
                        <w:rPr>
                          <w:vertAlign w:val="superscript"/>
                        </w:rPr>
                        <w:t xml:space="preserve"> </w:t>
                      </w:r>
                      <w:r>
                        <w:rPr>
                          <w:noProof/>
                          <w:lang w:eastAsia="zh-CN"/>
                        </w:rPr>
                        <w:drawing>
                          <wp:inline distT="0" distB="0" distL="0" distR="0" wp14:anchorId="171FAEB4" wp14:editId="357DDCCC">
                            <wp:extent cx="95250" cy="114300"/>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t>0.94 (</w:t>
                      </w:r>
                      <w:r>
                        <w:rPr>
                          <w:i/>
                          <w:iCs/>
                        </w:rPr>
                        <w:t>solid line</w:t>
                      </w:r>
                      <w:r>
                        <w:t>), and</w:t>
                      </w:r>
                      <w:r>
                        <w:rPr>
                          <w:vertAlign w:val="superscript"/>
                        </w:rPr>
                        <w:t xml:space="preserve"> </w:t>
                      </w:r>
                      <w:r>
                        <w:t xml:space="preserve">0.14 </w:t>
                      </w:r>
                      <w:r>
                        <w:rPr>
                          <w:noProof/>
                          <w:lang w:eastAsia="zh-CN"/>
                        </w:rPr>
                        <w:drawing>
                          <wp:inline distT="0" distB="0" distL="0" distR="0" wp14:anchorId="388C5ACC" wp14:editId="7B841208">
                            <wp:extent cx="95250" cy="114300"/>
                            <wp:effectExtent l="0" t="0" r="0" b="0"/>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Pr>
                          <w:i/>
                          <w:iCs/>
                        </w:rPr>
                        <w:t>z</w:t>
                      </w:r>
                      <w:r>
                        <w:rPr>
                          <w:i/>
                          <w:iCs/>
                          <w:vertAlign w:val="subscript"/>
                        </w:rPr>
                        <w:t>L</w:t>
                      </w:r>
                      <w:proofErr w:type="spellEnd"/>
                      <w:r>
                        <w:t xml:space="preserve"> </w:t>
                      </w:r>
                      <w:r>
                        <w:rPr>
                          <w:noProof/>
                          <w:lang w:eastAsia="zh-CN"/>
                        </w:rPr>
                        <w:drawing>
                          <wp:inline distT="0" distB="0" distL="0" distR="0" wp14:anchorId="14B4B984" wp14:editId="743DB320">
                            <wp:extent cx="95250" cy="114300"/>
                            <wp:effectExtent l="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t>0.94 (</w:t>
                      </w:r>
                      <w:r>
                        <w:rPr>
                          <w:i/>
                          <w:iCs/>
                        </w:rPr>
                        <w:t>plus signs</w:t>
                      </w:r>
                      <w:r>
                        <w:t>).</w:t>
                      </w:r>
                    </w:p>
                  </w:txbxContent>
                </v:textbox>
              </v:shape>
            </w:pict>
          </mc:Fallback>
        </mc:AlternateContent>
      </w:r>
    </w:p>
    <w:p w:rsidR="00425D12" w:rsidRPr="008D4CD4" w:rsidRDefault="00425D12" w:rsidP="00425D12">
      <w:pPr>
        <w:pStyle w:val="NormalWeb"/>
        <w:jc w:val="center"/>
      </w:pPr>
    </w:p>
    <w:p w:rsidR="00425D12" w:rsidRDefault="00425D12" w:rsidP="001968BC"/>
    <w:p w:rsidR="001968BC" w:rsidRPr="00327865" w:rsidRDefault="001968BC" w:rsidP="00F32689">
      <w:pPr>
        <w:rPr>
          <w:u w:val="single"/>
        </w:rPr>
      </w:pPr>
      <w:r w:rsidRPr="00327865">
        <w:rPr>
          <w:u w:val="single"/>
        </w:rPr>
        <w:t>Locating new lenses</w:t>
      </w:r>
    </w:p>
    <w:p w:rsidR="00DE76CF" w:rsidRPr="00914163" w:rsidRDefault="00425D12" w:rsidP="00DE76CF">
      <w:pPr>
        <w:spacing w:line="240" w:lineRule="auto"/>
        <w:rPr>
          <w:b/>
          <w:bCs/>
          <w:color w:val="FF0000"/>
        </w:rPr>
      </w:pPr>
      <w:r w:rsidRPr="00327865">
        <w:t>L</w:t>
      </w:r>
      <w:r w:rsidR="001968BC" w:rsidRPr="00327865">
        <w:t>ocating new lenses would be</w:t>
      </w:r>
      <w:r w:rsidR="00801C4F" w:rsidRPr="00327865">
        <w:t xml:space="preserve"> advantageous in that the lenses could be chosen with </w:t>
      </w:r>
      <w:r w:rsidRPr="00327865">
        <w:t xml:space="preserve">the </w:t>
      </w:r>
      <w:r w:rsidR="00801C4F" w:rsidRPr="00327865">
        <w:t xml:space="preserve">tight constraints </w:t>
      </w:r>
      <w:r w:rsidRPr="00327865">
        <w:t xml:space="preserve">specified above such that their properties are </w:t>
      </w:r>
      <w:r w:rsidR="00801C4F" w:rsidRPr="00327865">
        <w:t xml:space="preserve">tailored to suit the needs of our strategy. </w:t>
      </w:r>
      <w:r w:rsidR="00FB3C7C" w:rsidRPr="00327865">
        <w:t xml:space="preserve">The lenses would be selected </w:t>
      </w:r>
      <w:r w:rsidR="001968BC" w:rsidRPr="00327865">
        <w:t xml:space="preserve">using some form of wide survey </w:t>
      </w:r>
      <w:r w:rsidR="00FB3C7C" w:rsidRPr="00327865">
        <w:t>by means of their strong lensing properties</w:t>
      </w:r>
      <w:r w:rsidRPr="00327865">
        <w:t xml:space="preserve"> since</w:t>
      </w:r>
      <w:r w:rsidR="00FB3C7C" w:rsidRPr="00327865">
        <w:t xml:space="preserve"> </w:t>
      </w:r>
      <w:r w:rsidRPr="00327865">
        <w:t xml:space="preserve">objects that </w:t>
      </w:r>
      <w:proofErr w:type="spellStart"/>
      <w:r w:rsidRPr="00327865">
        <w:t>lense</w:t>
      </w:r>
      <w:proofErr w:type="spellEnd"/>
      <w:r w:rsidRPr="00327865">
        <w:t xml:space="preserve"> strongly are likely to be better</w:t>
      </w:r>
      <w:r w:rsidR="00FB3C7C" w:rsidRPr="00327865">
        <w:t xml:space="preserve"> for observing very faint </w:t>
      </w:r>
      <w:r w:rsidR="001968BC" w:rsidRPr="00327865">
        <w:t>sources</w:t>
      </w:r>
      <w:r w:rsidR="00FB3C7C" w:rsidRPr="00327865">
        <w:t xml:space="preserve">. </w:t>
      </w:r>
      <w:r w:rsidR="00DE76CF" w:rsidRPr="00914163">
        <w:rPr>
          <w:b/>
          <w:bCs/>
          <w:color w:val="FF0000"/>
        </w:rPr>
        <w:t xml:space="preserve">Taking the Einstein radius to be the average distance of the arcs from the centre of the lens, and assuming that most of the mass of the cluster is enclosed within this radius, an estimate of the mass can be found from </w:t>
      </w:r>
    </w:p>
    <w:p w:rsidR="00DE76CF" w:rsidRPr="00914163" w:rsidRDefault="00914163" w:rsidP="00DE76CF">
      <w:pPr>
        <w:spacing w:line="240" w:lineRule="auto"/>
        <w:rPr>
          <w:rFonts w:eastAsiaTheme="minorEastAsia"/>
          <w:b/>
          <w:bCs/>
          <w:color w:val="FF0000"/>
        </w:rPr>
      </w:pPr>
      <m:oMathPara>
        <m:oMath>
          <m:r>
            <m:rPr>
              <m:sty m:val="bi"/>
            </m:rPr>
            <w:rPr>
              <w:rFonts w:ascii="Cambria Math" w:hAnsi="Cambria Math"/>
              <w:color w:val="FF0000"/>
            </w:rPr>
            <m:t>M=</m:t>
          </m:r>
          <m:sSub>
            <m:sSubPr>
              <m:ctrlPr>
                <w:rPr>
                  <w:rFonts w:ascii="Cambria Math" w:hAnsi="Cambria Math"/>
                  <w:b/>
                  <w:bCs/>
                  <w:i/>
                  <w:color w:val="FF0000"/>
                </w:rPr>
              </m:ctrlPr>
            </m:sSubPr>
            <m:e>
              <m:r>
                <m:rPr>
                  <m:sty m:val="b"/>
                </m:rPr>
                <w:rPr>
                  <w:rFonts w:ascii="Cambria Math" w:hAnsi="Cambria Math"/>
                  <w:color w:val="FF0000"/>
                </w:rPr>
                <m:t>Σ</m:t>
              </m:r>
            </m:e>
            <m:sub>
              <m:r>
                <m:rPr>
                  <m:sty m:val="bi"/>
                </m:rPr>
                <w:rPr>
                  <w:rFonts w:ascii="Cambria Math" w:hAnsi="Cambria Math"/>
                  <w:color w:val="FF0000"/>
                </w:rPr>
                <m:t>c</m:t>
              </m:r>
            </m:sub>
          </m:sSub>
          <m:r>
            <m:rPr>
              <m:sty m:val="bi"/>
            </m:rPr>
            <w:rPr>
              <w:rFonts w:ascii="Cambria Math" w:hAnsi="Cambria Math"/>
              <w:color w:val="FF0000"/>
            </w:rPr>
            <m:t>π</m:t>
          </m:r>
          <m:sSubSup>
            <m:sSubSupPr>
              <m:ctrlPr>
                <w:rPr>
                  <w:rFonts w:ascii="Cambria Math" w:hAnsi="Cambria Math"/>
                  <w:b/>
                  <w:bCs/>
                  <w:i/>
                  <w:color w:val="FF0000"/>
                </w:rPr>
              </m:ctrlPr>
            </m:sSubSupPr>
            <m:e>
              <m:r>
                <m:rPr>
                  <m:sty m:val="bi"/>
                </m:rPr>
                <w:rPr>
                  <w:rFonts w:ascii="Cambria Math" w:hAnsi="Cambria Math"/>
                  <w:color w:val="FF0000"/>
                </w:rPr>
                <m:t>θ</m:t>
              </m:r>
            </m:e>
            <m:sub>
              <m:r>
                <m:rPr>
                  <m:sty m:val="bi"/>
                </m:rPr>
                <w:rPr>
                  <w:rFonts w:ascii="Cambria Math" w:hAnsi="Cambria Math"/>
                  <w:color w:val="FF0000"/>
                </w:rPr>
                <m:t>E</m:t>
              </m:r>
            </m:sub>
            <m:sup>
              <m:r>
                <m:rPr>
                  <m:sty m:val="bi"/>
                </m:rPr>
                <w:rPr>
                  <w:rFonts w:ascii="Cambria Math" w:hAnsi="Cambria Math"/>
                  <w:color w:val="FF0000"/>
                </w:rPr>
                <m:t>2</m:t>
              </m:r>
            </m:sup>
          </m:sSubSup>
        </m:oMath>
      </m:oMathPara>
    </w:p>
    <w:p w:rsidR="00DE76CF" w:rsidRDefault="00DE76CF" w:rsidP="00DE76CF">
      <w:pPr>
        <w:spacing w:line="240" w:lineRule="auto"/>
      </w:pPr>
      <w:r w:rsidRPr="00914163">
        <w:rPr>
          <w:b/>
          <w:bCs/>
          <w:color w:val="FF0000"/>
        </w:rPr>
        <w:t xml:space="preserve">The critical surface density, as defined in </w:t>
      </w:r>
      <w:r w:rsidRPr="00914163">
        <w:rPr>
          <w:b/>
          <w:bCs/>
          <w:color w:val="FF0000"/>
          <w:highlight w:val="green"/>
        </w:rPr>
        <w:t xml:space="preserve">equation </w:t>
      </w:r>
      <m:oMath>
        <m:sSub>
          <m:sSubPr>
            <m:ctrlPr>
              <w:rPr>
                <w:rFonts w:ascii="Cambria Math" w:hAnsi="Cambria Math"/>
                <w:b/>
                <w:bCs/>
                <w:i/>
                <w:color w:val="FF0000"/>
                <w:highlight w:val="green"/>
              </w:rPr>
            </m:ctrlPr>
          </m:sSubPr>
          <m:e>
            <m:r>
              <m:rPr>
                <m:sty m:val="b"/>
              </m:rPr>
              <w:rPr>
                <w:rFonts w:ascii="Cambria Math" w:hAnsi="Cambria Math"/>
                <w:color w:val="FF0000"/>
                <w:highlight w:val="green"/>
              </w:rPr>
              <m:t>Σ</m:t>
            </m:r>
          </m:e>
          <m:sub>
            <m:r>
              <m:rPr>
                <m:sty m:val="bi"/>
              </m:rPr>
              <w:rPr>
                <w:rFonts w:ascii="Cambria Math" w:hAnsi="Cambria Math"/>
                <w:color w:val="FF0000"/>
                <w:highlight w:val="green"/>
              </w:rPr>
              <m:t>c</m:t>
            </m:r>
          </m:sub>
        </m:sSub>
        <m:r>
          <m:rPr>
            <m:sty m:val="bi"/>
          </m:rPr>
          <w:rPr>
            <w:rFonts w:ascii="Cambria Math" w:hAnsi="Cambria Math"/>
            <w:color w:val="FF0000"/>
            <w:highlight w:val="green"/>
          </w:rPr>
          <m:t xml:space="preserve">= </m:t>
        </m:r>
        <m:f>
          <m:fPr>
            <m:ctrlPr>
              <w:rPr>
                <w:rFonts w:ascii="Cambria Math" w:hAnsi="Cambria Math"/>
                <w:b/>
                <w:bCs/>
                <w:i/>
                <w:color w:val="FF0000"/>
                <w:highlight w:val="green"/>
              </w:rPr>
            </m:ctrlPr>
          </m:fPr>
          <m:num>
            <m:sSup>
              <m:sSupPr>
                <m:ctrlPr>
                  <w:rPr>
                    <w:rFonts w:ascii="Cambria Math" w:hAnsi="Cambria Math"/>
                    <w:b/>
                    <w:bCs/>
                    <w:i/>
                    <w:color w:val="FF0000"/>
                    <w:highlight w:val="green"/>
                  </w:rPr>
                </m:ctrlPr>
              </m:sSupPr>
              <m:e>
                <m:r>
                  <m:rPr>
                    <m:sty m:val="bi"/>
                  </m:rPr>
                  <w:rPr>
                    <w:rFonts w:ascii="Cambria Math" w:hAnsi="Cambria Math"/>
                    <w:color w:val="FF0000"/>
                    <w:highlight w:val="green"/>
                  </w:rPr>
                  <m:t>c</m:t>
                </m:r>
              </m:e>
              <m:sup>
                <m:r>
                  <m:rPr>
                    <m:sty m:val="bi"/>
                  </m:rPr>
                  <w:rPr>
                    <w:rFonts w:ascii="Cambria Math" w:hAnsi="Cambria Math"/>
                    <w:color w:val="FF0000"/>
                    <w:highlight w:val="green"/>
                  </w:rPr>
                  <m:t>2</m:t>
                </m:r>
              </m:sup>
            </m:sSup>
          </m:num>
          <m:den>
            <m:r>
              <m:rPr>
                <m:sty m:val="bi"/>
              </m:rPr>
              <w:rPr>
                <w:rFonts w:ascii="Cambria Math" w:hAnsi="Cambria Math"/>
                <w:color w:val="FF0000"/>
                <w:highlight w:val="green"/>
              </w:rPr>
              <m:t>4</m:t>
            </m:r>
            <m:r>
              <m:rPr>
                <m:sty m:val="bi"/>
              </m:rPr>
              <w:rPr>
                <w:rFonts w:ascii="Cambria Math" w:hAnsi="Cambria Math"/>
                <w:color w:val="FF0000"/>
                <w:highlight w:val="green"/>
              </w:rPr>
              <m:t>πG</m:t>
            </m:r>
          </m:den>
        </m:f>
        <m:f>
          <m:fPr>
            <m:ctrlPr>
              <w:rPr>
                <w:rFonts w:ascii="Cambria Math" w:hAnsi="Cambria Math"/>
                <w:b/>
                <w:bCs/>
                <w:i/>
                <w:color w:val="FF0000"/>
                <w:highlight w:val="green"/>
              </w:rPr>
            </m:ctrlPr>
          </m:fPr>
          <m:num>
            <m:sSub>
              <m:sSubPr>
                <m:ctrlPr>
                  <w:rPr>
                    <w:rFonts w:ascii="Cambria Math" w:hAnsi="Cambria Math"/>
                    <w:b/>
                    <w:bCs/>
                    <w:i/>
                    <w:color w:val="FF0000"/>
                    <w:highlight w:val="green"/>
                  </w:rPr>
                </m:ctrlPr>
              </m:sSubPr>
              <m:e>
                <m:r>
                  <m:rPr>
                    <m:sty m:val="bi"/>
                  </m:rPr>
                  <w:rPr>
                    <w:rFonts w:ascii="Cambria Math" w:hAnsi="Cambria Math"/>
                    <w:color w:val="FF0000"/>
                    <w:highlight w:val="green"/>
                  </w:rPr>
                  <m:t>D</m:t>
                </m:r>
              </m:e>
              <m:sub>
                <m:r>
                  <m:rPr>
                    <m:sty m:val="bi"/>
                  </m:rPr>
                  <w:rPr>
                    <w:rFonts w:ascii="Cambria Math" w:hAnsi="Cambria Math"/>
                    <w:color w:val="FF0000"/>
                    <w:highlight w:val="green"/>
                  </w:rPr>
                  <m:t>S</m:t>
                </m:r>
              </m:sub>
            </m:sSub>
          </m:num>
          <m:den>
            <m:sSub>
              <m:sSubPr>
                <m:ctrlPr>
                  <w:rPr>
                    <w:rFonts w:ascii="Cambria Math" w:hAnsi="Cambria Math"/>
                    <w:b/>
                    <w:bCs/>
                    <w:i/>
                    <w:color w:val="FF0000"/>
                    <w:highlight w:val="green"/>
                  </w:rPr>
                </m:ctrlPr>
              </m:sSubPr>
              <m:e>
                <m:r>
                  <m:rPr>
                    <m:sty m:val="bi"/>
                  </m:rPr>
                  <w:rPr>
                    <w:rFonts w:ascii="Cambria Math" w:hAnsi="Cambria Math"/>
                    <w:color w:val="FF0000"/>
                    <w:highlight w:val="green"/>
                  </w:rPr>
                  <m:t>D</m:t>
                </m:r>
              </m:e>
              <m:sub>
                <m:r>
                  <m:rPr>
                    <m:sty m:val="bi"/>
                  </m:rPr>
                  <w:rPr>
                    <w:rFonts w:ascii="Cambria Math" w:hAnsi="Cambria Math"/>
                    <w:color w:val="FF0000"/>
                    <w:highlight w:val="green"/>
                  </w:rPr>
                  <m:t>L</m:t>
                </m:r>
              </m:sub>
            </m:sSub>
            <m:sSub>
              <m:sSubPr>
                <m:ctrlPr>
                  <w:rPr>
                    <w:rFonts w:ascii="Cambria Math" w:hAnsi="Cambria Math"/>
                    <w:b/>
                    <w:bCs/>
                    <w:i/>
                    <w:color w:val="FF0000"/>
                    <w:highlight w:val="green"/>
                  </w:rPr>
                </m:ctrlPr>
              </m:sSubPr>
              <m:e>
                <m:r>
                  <m:rPr>
                    <m:sty m:val="bi"/>
                  </m:rPr>
                  <w:rPr>
                    <w:rFonts w:ascii="Cambria Math" w:hAnsi="Cambria Math"/>
                    <w:color w:val="FF0000"/>
                    <w:highlight w:val="green"/>
                  </w:rPr>
                  <m:t>D</m:t>
                </m:r>
              </m:e>
              <m:sub>
                <m:r>
                  <m:rPr>
                    <m:sty m:val="bi"/>
                  </m:rPr>
                  <w:rPr>
                    <w:rFonts w:ascii="Cambria Math" w:hAnsi="Cambria Math"/>
                    <w:color w:val="FF0000"/>
                    <w:highlight w:val="green"/>
                  </w:rPr>
                  <m:t>LS</m:t>
                </m:r>
              </m:sub>
            </m:sSub>
          </m:den>
        </m:f>
      </m:oMath>
      <w:r w:rsidRPr="00914163">
        <w:rPr>
          <w:rFonts w:eastAsiaTheme="minorEastAsia"/>
          <w:b/>
          <w:bCs/>
          <w:color w:val="FF0000"/>
        </w:rPr>
        <w:t xml:space="preserve"> can be found when the source redshift is known and the magnification of the source can then be calculated as detailed in </w:t>
      </w:r>
      <w:r w:rsidRPr="00914163">
        <w:rPr>
          <w:rFonts w:eastAsiaTheme="minorEastAsia"/>
          <w:b/>
          <w:bCs/>
          <w:color w:val="FF0000"/>
          <w:highlight w:val="green"/>
        </w:rPr>
        <w:t>section gravitational lensing results</w:t>
      </w:r>
      <w:r>
        <w:rPr>
          <w:rFonts w:eastAsiaTheme="minorEastAsia"/>
        </w:rPr>
        <w:t xml:space="preserve">. </w:t>
      </w:r>
    </w:p>
    <w:p w:rsidR="00F32689" w:rsidRDefault="00F32689" w:rsidP="00DE76CF"/>
    <w:p w:rsidR="00914163" w:rsidRPr="00327865" w:rsidRDefault="00914163" w:rsidP="00DE76CF"/>
    <w:p w:rsidR="00425D12" w:rsidRPr="00327865" w:rsidRDefault="00425D12" w:rsidP="00425D12">
      <w:pPr>
        <w:rPr>
          <w:u w:val="single"/>
        </w:rPr>
      </w:pPr>
      <w:r w:rsidRPr="00327865">
        <w:rPr>
          <w:u w:val="single"/>
        </w:rPr>
        <w:lastRenderedPageBreak/>
        <w:t>Using known lenses</w:t>
      </w:r>
    </w:p>
    <w:p w:rsidR="00425D12" w:rsidRDefault="00425D12" w:rsidP="00F145D7">
      <w:r>
        <w:t xml:space="preserve">The second option, selecting known lenses has the advantage that the masses and velocity dispersions </w:t>
      </w:r>
      <w:r w:rsidR="00DA0BEF">
        <w:t>would already be</w:t>
      </w:r>
      <w:r>
        <w:t xml:space="preserve"> well determined, allowing an accurate calculation of the magnification to be made. Examples of surveys that have been carried out previously include Cluster Lens And Supernova survey with Hubble (CLASH) </w:t>
      </w:r>
      <w:r w:rsidRPr="008A3572">
        <w:rPr>
          <w:highlight w:val="cyan"/>
        </w:rPr>
        <w:t>\cite{CLASH}</w:t>
      </w:r>
      <w:r>
        <w:t xml:space="preserve"> and the </w:t>
      </w:r>
      <w:proofErr w:type="spellStart"/>
      <w:r>
        <w:t>MAssive</w:t>
      </w:r>
      <w:proofErr w:type="spellEnd"/>
      <w:r>
        <w:t xml:space="preserve"> Cluster Survey (MACS</w:t>
      </w:r>
      <w:r w:rsidRPr="00875A70">
        <w:t>)</w:t>
      </w:r>
      <w:r w:rsidRPr="008E0200">
        <w:rPr>
          <w:highlight w:val="cyan"/>
        </w:rPr>
        <w:t xml:space="preserve"> \</w:t>
      </w:r>
      <w:proofErr w:type="gramStart"/>
      <w:r w:rsidRPr="008E0200">
        <w:rPr>
          <w:highlight w:val="cyan"/>
        </w:rPr>
        <w:t>cite{</w:t>
      </w:r>
      <w:proofErr w:type="gramEnd"/>
      <w:r w:rsidRPr="008E0200">
        <w:rPr>
          <w:highlight w:val="cyan"/>
        </w:rPr>
        <w:t>MACS}</w:t>
      </w:r>
      <w:r>
        <w:t>.</w:t>
      </w:r>
      <w:r w:rsidRPr="000E2DF3">
        <w:t xml:space="preserve"> </w:t>
      </w:r>
      <w:r>
        <w:t xml:space="preserve">There are only a limited number of massive clusters known, however even with the small sample available, many interesting sources have already been observed for example a candidate z~11 galaxy behind cluster </w:t>
      </w:r>
      <w:r w:rsidRPr="00A7345E">
        <w:t>MACSJ0647.7+7015</w:t>
      </w:r>
      <w:r>
        <w:t>.</w:t>
      </w:r>
      <w:r w:rsidRPr="009F6708">
        <w:rPr>
          <w:highlight w:val="cyan"/>
        </w:rPr>
        <w:t xml:space="preserve"> </w:t>
      </w:r>
      <w:r w:rsidRPr="006E3A02">
        <w:rPr>
          <w:highlight w:val="cyan"/>
        </w:rPr>
        <w:t>\cite{</w:t>
      </w:r>
      <w:proofErr w:type="spellStart"/>
      <w:r w:rsidRPr="006E3A02">
        <w:rPr>
          <w:highlight w:val="cyan"/>
        </w:rPr>
        <w:t>CLASH_z</w:t>
      </w:r>
      <w:proofErr w:type="spellEnd"/>
      <w:r w:rsidRPr="006E3A02">
        <w:rPr>
          <w:highlight w:val="cyan"/>
        </w:rPr>
        <w:t>=11_candidate}</w:t>
      </w:r>
      <w:r>
        <w:t xml:space="preserve"> Unless a wide survey is carried out as part of the observing strategy, using known lenses would significantly reduce the observing time required for the strategy compared to requiring an additional survey to locate new lenses.</w:t>
      </w:r>
      <w:r w:rsidR="00F145D7">
        <w:t xml:space="preserve"> Both MACS and CLASH select their source using x-rays in order to obtain an unbiased distribution of masses, however, for this strategy the lenses will be chosen based on their masses and lensing properties.</w:t>
      </w:r>
    </w:p>
    <w:p w:rsidR="00F32689" w:rsidRPr="00627B56" w:rsidRDefault="00627B56" w:rsidP="00FB3C7C">
      <w:pPr>
        <w:rPr>
          <w:u w:val="single"/>
        </w:rPr>
      </w:pPr>
      <w:r w:rsidRPr="00627B56">
        <w:rPr>
          <w:u w:val="single"/>
        </w:rPr>
        <w:t>Calculations on magnification</w:t>
      </w:r>
    </w:p>
    <w:p w:rsidR="00627B56" w:rsidRDefault="00627B56" w:rsidP="00627B56">
      <w:pPr>
        <w:spacing w:line="240" w:lineRule="auto"/>
        <w:rPr>
          <w:rFonts w:eastAsiaTheme="minorEastAsia"/>
        </w:rPr>
      </w:pPr>
      <w:r>
        <w:rPr>
          <w:rFonts w:eastAsiaTheme="minorEastAsia"/>
        </w:rPr>
        <w:t xml:space="preserve">The following calculations were carried out in order to quantify the number of extra objects one would expect to see with a lens. A magnification factor </w:t>
      </w:r>
      <m:oMath>
        <m:r>
          <w:rPr>
            <w:rFonts w:ascii="Cambria Math" w:eastAsiaTheme="minorEastAsia" w:hAnsi="Cambria Math"/>
          </w:rPr>
          <m:t>μ</m:t>
        </m:r>
      </m:oMath>
      <w:r>
        <w:rPr>
          <w:rFonts w:eastAsiaTheme="minorEastAsia"/>
        </w:rPr>
        <w:t xml:space="preserve"> is chosen, for example 10. This corresponds to a change in AB magnitude given by </w:t>
      </w:r>
    </w:p>
    <w:p w:rsidR="00627B56" w:rsidRPr="00627B56" w:rsidRDefault="00627B56" w:rsidP="00627B56">
      <w:pPr>
        <w:spacing w:line="240" w:lineRule="auto"/>
        <w:rPr>
          <w:rFonts w:eastAsiaTheme="minorEastAsia"/>
        </w:rPr>
      </w:pPr>
      <m:oMathPara>
        <m:oMath>
          <m:r>
            <w:rPr>
              <w:rFonts w:ascii="Cambria Math" w:eastAsiaTheme="minorEastAsia" w:hAnsi="Cambria Math"/>
            </w:rPr>
            <m:t>AB change=-2.5</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(μ)</m:t>
          </m:r>
        </m:oMath>
      </m:oMathPara>
    </w:p>
    <w:p w:rsidR="00627B56" w:rsidRDefault="00627B56" w:rsidP="00627B56">
      <w:pPr>
        <w:spacing w:line="240" w:lineRule="auto"/>
        <w:rPr>
          <w:rFonts w:eastAsiaTheme="minorEastAsia"/>
        </w:rPr>
      </w:pPr>
      <w:proofErr w:type="gramStart"/>
      <w:r>
        <w:rPr>
          <w:rFonts w:eastAsiaTheme="minorEastAsia"/>
        </w:rPr>
        <w:t>which</w:t>
      </w:r>
      <w:proofErr w:type="gramEnd"/>
      <w:r>
        <w:rPr>
          <w:rFonts w:eastAsiaTheme="minorEastAsia"/>
        </w:rPr>
        <w:t xml:space="preserve"> yields -2.5 for a magnification of 10. The fraction of the Einstein radius within which a source will be magnified by at least the value of µ is given</w:t>
      </w:r>
      <w:r w:rsidR="0078649A">
        <w:rPr>
          <w:rFonts w:eastAsiaTheme="minorEastAsia"/>
        </w:rPr>
        <w:t xml:space="preserve"> to good approximation</w:t>
      </w:r>
      <w:r>
        <w:rPr>
          <w:rFonts w:eastAsiaTheme="minorEastAsia"/>
        </w:rPr>
        <w:t xml:space="preserve"> by </w:t>
      </w:r>
      <w:r w:rsidR="00F21AB3" w:rsidRPr="005B67FD">
        <w:rPr>
          <w:rFonts w:eastAsiaTheme="minorEastAsia"/>
          <w:highlight w:val="cyan"/>
        </w:rPr>
        <w:t>\cite{</w:t>
      </w:r>
      <w:proofErr w:type="spellStart"/>
      <w:r w:rsidR="00F21AB3" w:rsidRPr="005B67FD">
        <w:rPr>
          <w:rFonts w:eastAsiaTheme="minorEastAsia"/>
          <w:highlight w:val="cyan"/>
        </w:rPr>
        <w:t>Lens_mass_estimate</w:t>
      </w:r>
      <w:proofErr w:type="spellEnd"/>
      <w:r w:rsidR="00F21AB3" w:rsidRPr="005B67FD">
        <w:rPr>
          <w:rFonts w:eastAsiaTheme="minorEastAsia"/>
          <w:highlight w:val="cyan"/>
        </w:rPr>
        <w:t>}</w:t>
      </w:r>
    </w:p>
    <w:p w:rsidR="00627B56" w:rsidRPr="00627B56" w:rsidRDefault="002A0792" w:rsidP="00627B56">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μ</m:t>
              </m:r>
            </m:num>
            <m:den>
              <m:r>
                <w:rPr>
                  <w:rFonts w:ascii="Cambria Math" w:eastAsiaTheme="minorEastAsia" w:hAnsi="Cambria Math"/>
                </w:rPr>
                <m:t>μ</m:t>
              </m:r>
              <m:r>
                <w:rPr>
                  <w:rFonts w:ascii="Cambria Math" w:eastAsiaTheme="minorEastAsia" w:hAnsi="Cambria Math"/>
                </w:rPr>
                <m:t>-</m:t>
              </m:r>
              <m:r>
                <w:rPr>
                  <w:rFonts w:ascii="Cambria Math" w:eastAsiaTheme="minorEastAsia" w:hAnsi="Cambria Math"/>
                </w:rPr>
                <m:t>1</m:t>
              </m:r>
            </m:den>
          </m:f>
        </m:oMath>
      </m:oMathPara>
    </w:p>
    <w:p w:rsidR="00627B56" w:rsidRDefault="00627B56" w:rsidP="0078649A">
      <w:pPr>
        <w:spacing w:line="240" w:lineRule="auto"/>
        <w:rPr>
          <w:rFonts w:eastAsiaTheme="minorEastAsia"/>
        </w:rPr>
      </w:pPr>
      <w:r>
        <w:rPr>
          <w:rFonts w:eastAsiaTheme="minorEastAsia"/>
        </w:rPr>
        <w:t xml:space="preserve">Using the velocity dispersion of the cluster σ and the angular diameter distances to the lens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oMath>
      <w:r>
        <w:rPr>
          <w:rFonts w:eastAsiaTheme="minorEastAsia"/>
        </w:rPr>
        <w:t xml:space="preserve"> and source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eastAsiaTheme="minorEastAsia"/>
        </w:rPr>
        <w:t xml:space="preserve"> respectively, </w:t>
      </w:r>
      <w:r w:rsidR="0078649A">
        <w:rPr>
          <w:rFonts w:eastAsiaTheme="minorEastAsia"/>
        </w:rPr>
        <w:t>the following expression is also found to yield the Einstein angle:</w:t>
      </w:r>
      <w:r>
        <w:rPr>
          <w:rFonts w:eastAsiaTheme="minorEastAsia"/>
        </w:rPr>
        <w:t xml:space="preserve"> </w:t>
      </w:r>
    </w:p>
    <w:p w:rsidR="00627B56" w:rsidRPr="003F74C4" w:rsidRDefault="002A0792" w:rsidP="00627B56">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m:t>
              </m:r>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e>
              </m: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den>
          </m:f>
        </m:oMath>
      </m:oMathPara>
    </w:p>
    <w:p w:rsidR="003F74C4" w:rsidRDefault="003F74C4" w:rsidP="00627B56">
      <w:pPr>
        <w:spacing w:line="240" w:lineRule="auto"/>
        <w:rPr>
          <w:rFonts w:eastAsiaTheme="minorEastAsia"/>
        </w:rPr>
      </w:pPr>
      <w:r>
        <w:rPr>
          <w:rFonts w:eastAsiaTheme="minorEastAsia"/>
        </w:rPr>
        <w:t xml:space="preserve">Using the Einstein angle in units of </w:t>
      </w:r>
      <w:proofErr w:type="spellStart"/>
      <w:r>
        <w:rPr>
          <w:rFonts w:eastAsiaTheme="minorEastAsia"/>
        </w:rPr>
        <w:t>arcseconds</w:t>
      </w:r>
      <w:proofErr w:type="spellEnd"/>
      <w:r>
        <w:rPr>
          <w:rFonts w:eastAsiaTheme="minorEastAsia"/>
        </w:rPr>
        <w:t>, the area in degrees within which a certain magnification is exceeded is given by</w:t>
      </w:r>
    </w:p>
    <w:p w:rsidR="003F74C4" w:rsidRPr="003F74C4" w:rsidRDefault="003F74C4" w:rsidP="003F74C4">
      <w:pPr>
        <w:spacing w:line="240" w:lineRule="auto"/>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 xml:space="preserve">π </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r>
                    <w:rPr>
                      <w:rFonts w:ascii="Cambria Math" w:eastAsiaTheme="minorEastAsia" w:hAnsi="Cambria Math"/>
                    </w:rPr>
                    <m:t>)</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3600</m:t>
                  </m:r>
                </m:e>
                <m:sup>
                  <m:r>
                    <w:rPr>
                      <w:rFonts w:ascii="Cambria Math" w:eastAsiaTheme="minorEastAsia" w:hAnsi="Cambria Math"/>
                    </w:rPr>
                    <m:t>2</m:t>
                  </m:r>
                </m:sup>
              </m:sSup>
            </m:den>
          </m:f>
        </m:oMath>
      </m:oMathPara>
    </w:p>
    <w:p w:rsidR="00AB3429" w:rsidRDefault="003F74C4" w:rsidP="003A7E55">
      <w:pPr>
        <w:spacing w:line="240" w:lineRule="auto"/>
        <w:rPr>
          <w:rFonts w:eastAsiaTheme="minorEastAsia"/>
        </w:rPr>
      </w:pPr>
      <w:r>
        <w:rPr>
          <w:rFonts w:eastAsiaTheme="minorEastAsia"/>
        </w:rPr>
        <w:t>This area is calculated for source redshifts 1-15 and lens redshifts 0.1-1. Using results from the programme written by the predictions subgroup which gives</w:t>
      </w:r>
      <w:r w:rsidR="00AE4F97">
        <w:rPr>
          <w:rFonts w:eastAsiaTheme="minorEastAsia"/>
        </w:rPr>
        <w:t xml:space="preserve"> a value for</w:t>
      </w:r>
      <w:r>
        <w:rPr>
          <w:rFonts w:eastAsiaTheme="minorEastAsia"/>
        </w:rPr>
        <w:t xml:space="preserve"> the number of galaxies per square degree</w:t>
      </w:r>
      <w:r w:rsidR="00AB3429">
        <w:rPr>
          <w:rFonts w:eastAsiaTheme="minorEastAsia"/>
        </w:rPr>
        <w:t xml:space="preserve">, the area </w:t>
      </w:r>
      <w:r w:rsidR="00AE4F97">
        <w:rPr>
          <w:rFonts w:eastAsiaTheme="minorEastAsia"/>
        </w:rPr>
        <w:t>calculated</w:t>
      </w:r>
      <w:r w:rsidR="00AB3429">
        <w:rPr>
          <w:rFonts w:eastAsiaTheme="minorEastAsia"/>
        </w:rPr>
        <w:t xml:space="preserve"> above is multiplied by each value, giving a number of sources magnified at each redshift and magnitude. If the area A is found to be larger than the field of view of the telescope</w:t>
      </w:r>
      <w:r w:rsidR="00AE4F97">
        <w:rPr>
          <w:rFonts w:eastAsiaTheme="minorEastAsia"/>
        </w:rPr>
        <w:t xml:space="preserve"> being used</w:t>
      </w:r>
      <w:r w:rsidR="00AB3429">
        <w:rPr>
          <w:rFonts w:eastAsiaTheme="minorEastAsia"/>
        </w:rPr>
        <w:t>, the field of</w:t>
      </w:r>
      <w:r w:rsidR="00477E7C">
        <w:rPr>
          <w:rFonts w:eastAsiaTheme="minorEastAsia"/>
        </w:rPr>
        <w:t xml:space="preserve"> view of the telescope used as the</w:t>
      </w:r>
      <w:r w:rsidR="00AB3429">
        <w:rPr>
          <w:rFonts w:eastAsiaTheme="minorEastAsia"/>
        </w:rPr>
        <w:t xml:space="preserve"> value of A</w:t>
      </w:r>
      <w:r w:rsidR="00477E7C">
        <w:rPr>
          <w:rFonts w:eastAsiaTheme="minorEastAsia"/>
        </w:rPr>
        <w:t>,</w:t>
      </w:r>
      <w:r w:rsidR="00AB3429">
        <w:rPr>
          <w:rFonts w:eastAsiaTheme="minorEastAsia"/>
        </w:rPr>
        <w:t xml:space="preserve"> since objects magnified outside of the field of view will not be observed. To find the number of extra galaxies </w:t>
      </w:r>
      <w:r w:rsidR="00AE4F97">
        <w:rPr>
          <w:rFonts w:eastAsiaTheme="minorEastAsia"/>
        </w:rPr>
        <w:t xml:space="preserve">seen with a lens </w:t>
      </w:r>
      <w:r w:rsidR="00AB3429">
        <w:rPr>
          <w:rFonts w:eastAsiaTheme="minorEastAsia"/>
        </w:rPr>
        <w:t>between certain redshifts, one can sum</w:t>
      </w:r>
      <w:r w:rsidR="003A7E55">
        <w:rPr>
          <w:rFonts w:eastAsiaTheme="minorEastAsia"/>
        </w:rPr>
        <w:t xml:space="preserve"> the sources magnified enough to be seen in the redshift range of interest.</w:t>
      </w:r>
      <w:r w:rsidR="00AB3429">
        <w:rPr>
          <w:rFonts w:eastAsiaTheme="minorEastAsia"/>
        </w:rPr>
        <w:t xml:space="preserve"> For example, for a magnification of 10</w:t>
      </w:r>
      <w:r w:rsidR="003A7E55">
        <w:rPr>
          <w:rFonts w:eastAsiaTheme="minorEastAsia"/>
        </w:rPr>
        <w:t>,</w:t>
      </w:r>
      <w:r w:rsidR="00AB3429">
        <w:rPr>
          <w:rFonts w:eastAsiaTheme="minorEastAsia"/>
        </w:rPr>
        <w:t xml:space="preserve"> sources as dim as magnitude 34.1 can be seen with JWST (without the lens, JWST would be limited to magnitude 31.6). One would sum </w:t>
      </w:r>
      <w:r w:rsidR="00AB3429">
        <w:rPr>
          <w:rFonts w:eastAsiaTheme="minorEastAsia"/>
        </w:rPr>
        <w:lastRenderedPageBreak/>
        <w:t>for example redshifts 10-12 for magnitudes 31.6-34.1 to find the additional number of galaxies seen in this range.</w:t>
      </w:r>
    </w:p>
    <w:p w:rsidR="00914163" w:rsidRDefault="00914163" w:rsidP="003A7E55">
      <w:pPr>
        <w:spacing w:line="240" w:lineRule="auto"/>
        <w:rPr>
          <w:rFonts w:eastAsiaTheme="minorEastAsia"/>
        </w:rPr>
      </w:pPr>
      <w:r w:rsidRPr="00914163">
        <w:rPr>
          <w:rFonts w:eastAsiaTheme="minorEastAsia"/>
          <w:highlight w:val="green"/>
        </w:rPr>
        <w:t>------------------------------------------------</w:t>
      </w:r>
      <w:r>
        <w:rPr>
          <w:rFonts w:eastAsiaTheme="minorEastAsia"/>
          <w:highlight w:val="green"/>
        </w:rPr>
        <w:t>NEW</w:t>
      </w:r>
      <w:r w:rsidRPr="00914163">
        <w:rPr>
          <w:rFonts w:eastAsiaTheme="minorEastAsia"/>
          <w:highlight w:val="green"/>
        </w:rPr>
        <w:t>------------------------------</w:t>
      </w:r>
      <w:proofErr w:type="spellStart"/>
      <w:r>
        <w:rPr>
          <w:rFonts w:eastAsiaTheme="minorEastAsia"/>
          <w:highlight w:val="green"/>
        </w:rPr>
        <w:t>NEW</w:t>
      </w:r>
      <w:proofErr w:type="spellEnd"/>
      <w:r w:rsidRPr="00914163">
        <w:rPr>
          <w:rFonts w:eastAsiaTheme="minorEastAsia"/>
          <w:highlight w:val="green"/>
        </w:rPr>
        <w:t>-------------</w:t>
      </w:r>
      <w:r>
        <w:rPr>
          <w:rFonts w:eastAsiaTheme="minorEastAsia"/>
          <w:highlight w:val="green"/>
        </w:rPr>
        <w:t>-----------------------------</w:t>
      </w:r>
      <w:bookmarkStart w:id="0" w:name="_GoBack"/>
      <w:bookmarkEnd w:id="0"/>
    </w:p>
    <w:p w:rsidR="00992A18" w:rsidRDefault="00992A18" w:rsidP="00510EE7">
      <w:r>
        <w:t xml:space="preserve">The magnification factors considered for these calculations are 15, 10, 5, 2.5 and 1.5 which enable </w:t>
      </w:r>
      <w:r w:rsidR="00510EE7">
        <w:t xml:space="preserve">telescopes to see magnitudes of 2.94, 2.5, 1.75, 1 and 0.44 deeper </w:t>
      </w:r>
      <w:r>
        <w:t xml:space="preserve">respectively. Selecting a lens at a redshift of 0.6 as an example, </w:t>
      </w:r>
      <w:r>
        <w:rPr>
          <w:highlight w:val="yellow"/>
        </w:rPr>
        <w:t>table</w:t>
      </w:r>
      <w:r>
        <w:t xml:space="preserve"> shows the area magnified by a given factor for a range of source redshifts.</w:t>
      </w:r>
    </w:p>
    <w:tbl>
      <w:tblPr>
        <w:tblStyle w:val="TableGrid"/>
        <w:tblW w:w="7387" w:type="dxa"/>
        <w:tblInd w:w="420" w:type="dxa"/>
        <w:tblLook w:val="04A0" w:firstRow="1" w:lastRow="0" w:firstColumn="1" w:lastColumn="0" w:noHBand="0" w:noVBand="1"/>
      </w:tblPr>
      <w:tblGrid>
        <w:gridCol w:w="980"/>
        <w:gridCol w:w="1303"/>
        <w:gridCol w:w="1276"/>
        <w:gridCol w:w="1276"/>
        <w:gridCol w:w="1276"/>
        <w:gridCol w:w="1276"/>
      </w:tblGrid>
      <w:tr w:rsidR="00992A18" w:rsidTr="00992A18">
        <w:trPr>
          <w:trHeight w:val="300"/>
        </w:trPr>
        <w:tc>
          <w:tcPr>
            <w:tcW w:w="980" w:type="dxa"/>
            <w:tcBorders>
              <w:top w:val="single" w:sz="4" w:space="0" w:color="auto"/>
              <w:left w:val="single" w:sz="4" w:space="0" w:color="auto"/>
              <w:bottom w:val="single" w:sz="4" w:space="0" w:color="auto"/>
              <w:right w:val="single" w:sz="4" w:space="0" w:color="auto"/>
            </w:tcBorders>
            <w:noWrap/>
            <w:hideMark/>
          </w:tcPr>
          <w:p w:rsidR="00992A18" w:rsidRDefault="00992A18">
            <w:pPr>
              <w:rPr>
                <w:rFonts w:ascii="Calibri" w:eastAsia="Times New Roman" w:hAnsi="Calibri" w:cs="Times New Roman"/>
                <w:b/>
                <w:bCs/>
                <w:lang w:eastAsia="zh-CN"/>
              </w:rPr>
            </w:pPr>
            <w:r>
              <w:rPr>
                <w:rFonts w:ascii="Calibri" w:eastAsia="Times New Roman" w:hAnsi="Calibri" w:cs="Times New Roman"/>
                <w:b/>
                <w:bCs/>
                <w:lang w:eastAsia="zh-CN"/>
              </w:rPr>
              <w:t>source z</w:t>
            </w:r>
          </w:p>
        </w:tc>
        <w:tc>
          <w:tcPr>
            <w:tcW w:w="130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hAnsi="Calibri"/>
                <w:b/>
                <w:bCs/>
              </w:rPr>
            </w:pPr>
            <w:r>
              <w:rPr>
                <w:rFonts w:ascii="Calibri" w:hAnsi="Calibri"/>
                <w:b/>
                <w:bCs/>
              </w:rPr>
              <w:t>µ=1.5</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b/>
                <w:bCs/>
              </w:rPr>
            </w:pPr>
            <w:r>
              <w:rPr>
                <w:rFonts w:ascii="Calibri" w:hAnsi="Calibri"/>
                <w:b/>
                <w:bCs/>
              </w:rPr>
              <w:t>µ=2.5</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b/>
                <w:bCs/>
              </w:rPr>
            </w:pPr>
            <w:r>
              <w:rPr>
                <w:rFonts w:ascii="Calibri" w:hAnsi="Calibri"/>
                <w:b/>
                <w:bCs/>
              </w:rPr>
              <w:t>µ=5</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b/>
                <w:bCs/>
              </w:rPr>
            </w:pPr>
            <w:r>
              <w:rPr>
                <w:rFonts w:ascii="Calibri" w:hAnsi="Calibri"/>
                <w:b/>
                <w:bCs/>
              </w:rPr>
              <w:t>µ=10</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b/>
                <w:bCs/>
              </w:rPr>
            </w:pPr>
            <w:r>
              <w:rPr>
                <w:rFonts w:ascii="Calibri" w:hAnsi="Calibri"/>
                <w:b/>
                <w:bCs/>
              </w:rPr>
              <w:t>µ=15</w:t>
            </w:r>
          </w:p>
        </w:tc>
      </w:tr>
      <w:tr w:rsidR="00992A18" w:rsidTr="00992A18">
        <w:trPr>
          <w:trHeight w:val="360"/>
        </w:trPr>
        <w:tc>
          <w:tcPr>
            <w:tcW w:w="98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lang w:eastAsia="zh-CN"/>
              </w:rPr>
            </w:pPr>
            <w:r>
              <w:rPr>
                <w:rFonts w:ascii="Calibri" w:eastAsia="Times New Roman" w:hAnsi="Calibri" w:cs="Times New Roman"/>
                <w:b/>
                <w:bCs/>
                <w:lang w:eastAsia="zh-CN"/>
              </w:rPr>
              <w:t>10</w:t>
            </w:r>
          </w:p>
        </w:tc>
        <w:tc>
          <w:tcPr>
            <w:tcW w:w="130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hAnsi="Calibri"/>
              </w:rPr>
            </w:pPr>
            <w:r>
              <w:rPr>
                <w:rFonts w:ascii="Calibri" w:hAnsi="Calibri"/>
              </w:rPr>
              <w:t>1.08E-03</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3.33E-04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1.87E-04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1.48E-04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1.38E-04</w:t>
            </w:r>
          </w:p>
        </w:tc>
      </w:tr>
      <w:tr w:rsidR="00992A18" w:rsidTr="00992A18">
        <w:trPr>
          <w:trHeight w:val="300"/>
        </w:trPr>
        <w:tc>
          <w:tcPr>
            <w:tcW w:w="98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lang w:eastAsia="zh-CN"/>
              </w:rPr>
            </w:pPr>
            <w:r>
              <w:rPr>
                <w:rFonts w:ascii="Calibri" w:eastAsia="Times New Roman" w:hAnsi="Calibri" w:cs="Times New Roman"/>
                <w:b/>
                <w:bCs/>
                <w:lang w:eastAsia="zh-CN"/>
              </w:rPr>
              <w:t>11</w:t>
            </w:r>
          </w:p>
        </w:tc>
        <w:tc>
          <w:tcPr>
            <w:tcW w:w="130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hAnsi="Calibri"/>
              </w:rPr>
            </w:pPr>
            <w:r>
              <w:rPr>
                <w:rFonts w:ascii="Calibri" w:hAnsi="Calibri"/>
              </w:rPr>
              <w:t>1.09E-03</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3.37E-04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1.90E-04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1.50E-04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1.39E-04</w:t>
            </w:r>
          </w:p>
        </w:tc>
      </w:tr>
      <w:tr w:rsidR="00992A18" w:rsidTr="00992A18">
        <w:trPr>
          <w:trHeight w:val="300"/>
        </w:trPr>
        <w:tc>
          <w:tcPr>
            <w:tcW w:w="98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lang w:eastAsia="zh-CN"/>
              </w:rPr>
            </w:pPr>
            <w:r>
              <w:rPr>
                <w:rFonts w:ascii="Calibri" w:eastAsia="Times New Roman" w:hAnsi="Calibri" w:cs="Times New Roman"/>
                <w:b/>
                <w:bCs/>
                <w:lang w:eastAsia="zh-CN"/>
              </w:rPr>
              <w:t>12</w:t>
            </w:r>
          </w:p>
        </w:tc>
        <w:tc>
          <w:tcPr>
            <w:tcW w:w="130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hAnsi="Calibri"/>
              </w:rPr>
            </w:pPr>
            <w:r>
              <w:rPr>
                <w:rFonts w:ascii="Calibri" w:hAnsi="Calibri"/>
              </w:rPr>
              <w:t>1.10E-03</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3.41E-04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1.92E-04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1.51E-04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1.41E-04</w:t>
            </w:r>
          </w:p>
        </w:tc>
      </w:tr>
      <w:tr w:rsidR="00992A18" w:rsidTr="00992A18">
        <w:trPr>
          <w:trHeight w:val="300"/>
        </w:trPr>
        <w:tc>
          <w:tcPr>
            <w:tcW w:w="98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lang w:eastAsia="zh-CN"/>
              </w:rPr>
            </w:pPr>
            <w:r>
              <w:rPr>
                <w:rFonts w:ascii="Calibri" w:eastAsia="Times New Roman" w:hAnsi="Calibri" w:cs="Times New Roman"/>
                <w:b/>
                <w:bCs/>
                <w:lang w:eastAsia="zh-CN"/>
              </w:rPr>
              <w:t>13</w:t>
            </w:r>
          </w:p>
        </w:tc>
        <w:tc>
          <w:tcPr>
            <w:tcW w:w="130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hAnsi="Calibri"/>
              </w:rPr>
            </w:pPr>
            <w:r>
              <w:rPr>
                <w:rFonts w:ascii="Calibri" w:hAnsi="Calibri"/>
              </w:rPr>
              <w:t>1.11E-03</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3.44E-04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1.93E-04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1.53E-04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1.42E-04</w:t>
            </w:r>
          </w:p>
        </w:tc>
      </w:tr>
      <w:tr w:rsidR="00992A18" w:rsidTr="00992A18">
        <w:trPr>
          <w:trHeight w:val="300"/>
        </w:trPr>
        <w:tc>
          <w:tcPr>
            <w:tcW w:w="98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lang w:eastAsia="zh-CN"/>
              </w:rPr>
            </w:pPr>
            <w:r>
              <w:rPr>
                <w:rFonts w:ascii="Calibri" w:eastAsia="Times New Roman" w:hAnsi="Calibri" w:cs="Times New Roman"/>
                <w:b/>
                <w:bCs/>
                <w:lang w:eastAsia="zh-CN"/>
              </w:rPr>
              <w:t>14</w:t>
            </w:r>
          </w:p>
        </w:tc>
        <w:tc>
          <w:tcPr>
            <w:tcW w:w="130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hAnsi="Calibri"/>
              </w:rPr>
            </w:pPr>
            <w:r>
              <w:rPr>
                <w:rFonts w:ascii="Calibri" w:hAnsi="Calibri"/>
              </w:rPr>
              <w:t>1.12E-03</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3.46E-04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1.95E-04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1.54E-04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1.43E-04</w:t>
            </w:r>
          </w:p>
        </w:tc>
      </w:tr>
      <w:tr w:rsidR="00992A18" w:rsidTr="00992A18">
        <w:trPr>
          <w:trHeight w:val="315"/>
        </w:trPr>
        <w:tc>
          <w:tcPr>
            <w:tcW w:w="98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lang w:eastAsia="zh-CN"/>
              </w:rPr>
            </w:pPr>
            <w:r>
              <w:rPr>
                <w:rFonts w:ascii="Calibri" w:eastAsia="Times New Roman" w:hAnsi="Calibri" w:cs="Times New Roman"/>
                <w:b/>
                <w:bCs/>
                <w:lang w:eastAsia="zh-CN"/>
              </w:rPr>
              <w:t>15</w:t>
            </w:r>
          </w:p>
        </w:tc>
        <w:tc>
          <w:tcPr>
            <w:tcW w:w="130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hAnsi="Calibri"/>
              </w:rPr>
            </w:pPr>
            <w:r>
              <w:rPr>
                <w:rFonts w:ascii="Calibri" w:hAnsi="Calibri"/>
              </w:rPr>
              <w:t>1.13E-03</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3.49E-04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1.96E-04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1.55E-04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1.44E-04</w:t>
            </w:r>
          </w:p>
        </w:tc>
      </w:tr>
    </w:tbl>
    <w:p w:rsidR="00992A18" w:rsidRDefault="00992A18" w:rsidP="00992A18">
      <w:r>
        <w:rPr>
          <w:noProof/>
          <w:lang w:eastAsia="zh-CN"/>
        </w:rPr>
        <mc:AlternateContent>
          <mc:Choice Requires="wps">
            <w:drawing>
              <wp:anchor distT="0" distB="0" distL="114300" distR="114300" simplePos="0" relativeHeight="251688960" behindDoc="0" locked="0" layoutInCell="1" allowOverlap="1">
                <wp:simplePos x="0" y="0"/>
                <wp:positionH relativeFrom="column">
                  <wp:posOffset>190500</wp:posOffset>
                </wp:positionH>
                <wp:positionV relativeFrom="paragraph">
                  <wp:posOffset>9525</wp:posOffset>
                </wp:positionV>
                <wp:extent cx="4695825" cy="638175"/>
                <wp:effectExtent l="0" t="0" r="28575" b="285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38175"/>
                        </a:xfrm>
                        <a:prstGeom prst="rect">
                          <a:avLst/>
                        </a:prstGeom>
                        <a:solidFill>
                          <a:srgbClr val="FFFFFF"/>
                        </a:solidFill>
                        <a:ln w="9525">
                          <a:solidFill>
                            <a:srgbClr val="000000"/>
                          </a:solidFill>
                          <a:miter lim="800000"/>
                          <a:headEnd/>
                          <a:tailEnd/>
                        </a:ln>
                      </wps:spPr>
                      <wps:txbx>
                        <w:txbxContent>
                          <w:p w:rsidR="00992A18" w:rsidRDefault="00992A18" w:rsidP="00992A18">
                            <w:r>
                              <w:rPr>
                                <w:highlight w:val="yellow"/>
                              </w:rPr>
                              <w:t>Table [areas table]:</w:t>
                            </w:r>
                            <w:r>
                              <w:t xml:space="preserve"> Area within which the magnification factor is greater than certain</w:t>
                            </w:r>
                            <w:r w:rsidR="00510EE7">
                              <w:t xml:space="preserve"> values. These areas have been </w:t>
                            </w:r>
                            <w:r>
                              <w:t>calculated using a lens redshift of 0.6 and a velocity dispersion of 1000kms</w:t>
                            </w:r>
                            <w:r>
                              <w:rPr>
                                <w:vertAlign w:val="superscript"/>
                              </w:rPr>
                              <w:t>-1</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margin-left:15pt;margin-top:.75pt;width:369.75pt;height:5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">
                <v:textbox>
                  <w:txbxContent>
                    <w:p w:rsidR="00992A18" w:rsidRDefault="00992A18" w:rsidP="00992A18">
                      <w:r>
                        <w:rPr>
                          <w:highlight w:val="yellow"/>
                        </w:rPr>
                        <w:t>Table [areas table]:</w:t>
                      </w:r>
                      <w:r>
                        <w:t xml:space="preserve"> Area within which the magnification factor is greater than certain</w:t>
                      </w:r>
                      <w:r w:rsidR="00510EE7">
                        <w:t xml:space="preserve"> values. These areas have been </w:t>
                      </w:r>
                      <w:r>
                        <w:t>calculated using a lens redshift of 0.6 and a velocity dispersion of 1000kms</w:t>
                      </w:r>
                      <w:r>
                        <w:rPr>
                          <w:vertAlign w:val="superscript"/>
                        </w:rPr>
                        <w:t>-1</w:t>
                      </w:r>
                      <w:r>
                        <w:t xml:space="preserve">. </w:t>
                      </w:r>
                    </w:p>
                  </w:txbxContent>
                </v:textbox>
              </v:shape>
            </w:pict>
          </mc:Fallback>
        </mc:AlternateContent>
      </w:r>
    </w:p>
    <w:p w:rsidR="00FA55BD" w:rsidRDefault="00FA55BD" w:rsidP="00510EE7"/>
    <w:p w:rsidR="0053647E" w:rsidRDefault="0053647E" w:rsidP="00510EE7"/>
    <w:p w:rsidR="00992A18" w:rsidRDefault="00992A18" w:rsidP="00992A18">
      <w:r>
        <w:t>These areas correspond to the following numbers of extra sources observed at redshifts 10-15 for a cluster with velocity dispersion 1000kms</w:t>
      </w:r>
      <w:r>
        <w:rPr>
          <w:vertAlign w:val="superscript"/>
        </w:rPr>
        <w:t>-1</w:t>
      </w:r>
      <w:r>
        <w:t xml:space="preserve"> including any source now magnitude 31.6 or brighter.</w:t>
      </w:r>
    </w:p>
    <w:tbl>
      <w:tblPr>
        <w:tblStyle w:val="TableGrid"/>
        <w:tblW w:w="7387" w:type="dxa"/>
        <w:tblInd w:w="405" w:type="dxa"/>
        <w:tblLook w:val="04A0" w:firstRow="1" w:lastRow="0" w:firstColumn="1" w:lastColumn="0" w:noHBand="0" w:noVBand="1"/>
      </w:tblPr>
      <w:tblGrid>
        <w:gridCol w:w="980"/>
        <w:gridCol w:w="1303"/>
        <w:gridCol w:w="1276"/>
        <w:gridCol w:w="1276"/>
        <w:gridCol w:w="1276"/>
        <w:gridCol w:w="1276"/>
      </w:tblGrid>
      <w:tr w:rsidR="00992A18" w:rsidTr="00992A18">
        <w:trPr>
          <w:trHeight w:val="300"/>
        </w:trPr>
        <w:tc>
          <w:tcPr>
            <w:tcW w:w="980" w:type="dxa"/>
            <w:tcBorders>
              <w:top w:val="single" w:sz="4" w:space="0" w:color="auto"/>
              <w:left w:val="single" w:sz="4" w:space="0" w:color="auto"/>
              <w:bottom w:val="single" w:sz="4" w:space="0" w:color="auto"/>
              <w:right w:val="single" w:sz="4" w:space="0" w:color="auto"/>
            </w:tcBorders>
            <w:noWrap/>
            <w:hideMark/>
          </w:tcPr>
          <w:p w:rsidR="00992A18" w:rsidRDefault="00992A18">
            <w:pPr>
              <w:rPr>
                <w:rFonts w:ascii="Calibri" w:eastAsia="Times New Roman" w:hAnsi="Calibri" w:cs="Times New Roman"/>
                <w:b/>
                <w:bCs/>
                <w:lang w:eastAsia="zh-CN"/>
              </w:rPr>
            </w:pPr>
            <w:r>
              <w:rPr>
                <w:rFonts w:ascii="Calibri" w:eastAsia="Times New Roman" w:hAnsi="Calibri" w:cs="Times New Roman"/>
                <w:b/>
                <w:bCs/>
                <w:lang w:eastAsia="zh-CN"/>
              </w:rPr>
              <w:t>source z</w:t>
            </w:r>
          </w:p>
        </w:tc>
        <w:tc>
          <w:tcPr>
            <w:tcW w:w="130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hAnsi="Calibri"/>
                <w:b/>
                <w:bCs/>
              </w:rPr>
            </w:pPr>
            <w:r>
              <w:rPr>
                <w:rFonts w:ascii="Calibri" w:hAnsi="Calibri"/>
                <w:b/>
                <w:bCs/>
              </w:rPr>
              <w:t>1.5&gt;</w:t>
            </w:r>
            <w:r>
              <w:rPr>
                <w:b/>
                <w:bCs/>
              </w:rPr>
              <w:t>μ</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b/>
                <w:bCs/>
              </w:rPr>
            </w:pPr>
            <w:r>
              <w:rPr>
                <w:rFonts w:ascii="Calibri" w:hAnsi="Calibri"/>
                <w:b/>
                <w:bCs/>
              </w:rPr>
              <w:t>1.5&gt;µ&gt;2.5</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b/>
                <w:bCs/>
              </w:rPr>
            </w:pPr>
            <w:r>
              <w:rPr>
                <w:rFonts w:ascii="Calibri" w:hAnsi="Calibri"/>
                <w:b/>
                <w:bCs/>
              </w:rPr>
              <w:t>10&gt;µ&gt;5</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b/>
                <w:bCs/>
              </w:rPr>
            </w:pPr>
            <w:r>
              <w:rPr>
                <w:rFonts w:ascii="Calibri" w:hAnsi="Calibri"/>
                <w:b/>
                <w:bCs/>
              </w:rPr>
              <w:t>15&gt;µ&gt;10</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b/>
                <w:bCs/>
              </w:rPr>
            </w:pPr>
            <w:r>
              <w:rPr>
                <w:rFonts w:ascii="Calibri" w:hAnsi="Calibri"/>
                <w:b/>
                <w:bCs/>
              </w:rPr>
              <w:t>µ&gt;15</w:t>
            </w:r>
          </w:p>
        </w:tc>
      </w:tr>
      <w:tr w:rsidR="00992A18" w:rsidTr="00992A18">
        <w:trPr>
          <w:trHeight w:val="360"/>
        </w:trPr>
        <w:tc>
          <w:tcPr>
            <w:tcW w:w="98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lang w:eastAsia="zh-CN"/>
              </w:rPr>
            </w:pPr>
            <w:r>
              <w:rPr>
                <w:rFonts w:ascii="Calibri" w:eastAsia="Times New Roman" w:hAnsi="Calibri" w:cs="Times New Roman"/>
                <w:b/>
                <w:bCs/>
                <w:lang w:eastAsia="zh-CN"/>
              </w:rPr>
              <w:t>10-12</w:t>
            </w:r>
          </w:p>
        </w:tc>
        <w:tc>
          <w:tcPr>
            <w:tcW w:w="130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hAnsi="Calibri"/>
              </w:rPr>
            </w:pPr>
            <w:r>
              <w:rPr>
                <w:rFonts w:ascii="Calibri" w:hAnsi="Calibri"/>
              </w:rPr>
              <w:t>4.19</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2.97</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2.33</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1.42</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25.2</w:t>
            </w:r>
          </w:p>
        </w:tc>
      </w:tr>
      <w:tr w:rsidR="00992A18" w:rsidTr="00992A18">
        <w:trPr>
          <w:trHeight w:val="300"/>
        </w:trPr>
        <w:tc>
          <w:tcPr>
            <w:tcW w:w="98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lang w:eastAsia="zh-CN"/>
              </w:rPr>
            </w:pPr>
            <w:r>
              <w:rPr>
                <w:rFonts w:ascii="Calibri" w:eastAsia="Times New Roman" w:hAnsi="Calibri" w:cs="Times New Roman"/>
                <w:b/>
                <w:bCs/>
                <w:lang w:eastAsia="zh-CN"/>
              </w:rPr>
              <w:t>12-15</w:t>
            </w:r>
          </w:p>
        </w:tc>
        <w:tc>
          <w:tcPr>
            <w:tcW w:w="130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hAnsi="Calibri"/>
              </w:rPr>
            </w:pPr>
            <w:r>
              <w:rPr>
                <w:rFonts w:ascii="Calibri" w:hAnsi="Calibri"/>
              </w:rPr>
              <w:t>1.21</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1.00</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0.70</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13.2</w:t>
            </w:r>
          </w:p>
        </w:tc>
      </w:tr>
    </w:tbl>
    <w:p w:rsidR="00992A18" w:rsidRDefault="00992A18" w:rsidP="00992A18">
      <w:r>
        <w:rPr>
          <w:noProof/>
          <w:lang w:eastAsia="zh-CN"/>
        </w:rPr>
        <mc:AlternateContent>
          <mc:Choice Requires="wps">
            <w:drawing>
              <wp:anchor distT="0" distB="0" distL="114300" distR="114300" simplePos="0" relativeHeight="251687936" behindDoc="0" locked="0" layoutInCell="1" allowOverlap="1">
                <wp:simplePos x="0" y="0"/>
                <wp:positionH relativeFrom="column">
                  <wp:posOffset>190500</wp:posOffset>
                </wp:positionH>
                <wp:positionV relativeFrom="paragraph">
                  <wp:posOffset>76200</wp:posOffset>
                </wp:positionV>
                <wp:extent cx="4695825" cy="666750"/>
                <wp:effectExtent l="0" t="0" r="28575"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66750"/>
                        </a:xfrm>
                        <a:prstGeom prst="rect">
                          <a:avLst/>
                        </a:prstGeom>
                        <a:solidFill>
                          <a:srgbClr val="FFFFFF"/>
                        </a:solidFill>
                        <a:ln w="9525">
                          <a:solidFill>
                            <a:srgbClr val="000000"/>
                          </a:solidFill>
                          <a:miter lim="800000"/>
                          <a:headEnd/>
                          <a:tailEnd/>
                        </a:ln>
                      </wps:spPr>
                      <wps:txbx>
                        <w:txbxContent>
                          <w:p w:rsidR="00992A18" w:rsidRDefault="00992A18" w:rsidP="00992A18">
                            <w:r>
                              <w:rPr>
                                <w:highlight w:val="yellow"/>
                              </w:rPr>
                              <w:t>Table [source numbers table]:</w:t>
                            </w:r>
                            <w:r>
                              <w:t xml:space="preserve">  Number of objects magnified by each factor, calculated from the areas in </w:t>
                            </w:r>
                            <w:r>
                              <w:rPr>
                                <w:highlight w:val="yellow"/>
                              </w:rPr>
                              <w:t>table [areas table]</w:t>
                            </w:r>
                            <w:r>
                              <w:t xml:space="preserve"> and the predictions group’s programme.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margin-left:15pt;margin-top:6pt;width:369.75pt;height: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">
                <v:textbox>
                  <w:txbxContent>
                    <w:p w:rsidR="00992A18" w:rsidRDefault="00992A18" w:rsidP="00992A18">
                      <w:r>
                        <w:rPr>
                          <w:highlight w:val="yellow"/>
                        </w:rPr>
                        <w:t>Table [source numbers table]:</w:t>
                      </w:r>
                      <w:r>
                        <w:t xml:space="preserve">  Number of objects magnified by each factor, calculated from the areas in </w:t>
                      </w:r>
                      <w:r>
                        <w:rPr>
                          <w:highlight w:val="yellow"/>
                        </w:rPr>
                        <w:t>table [areas table]</w:t>
                      </w:r>
                      <w:r>
                        <w:t xml:space="preserve"> and the predictions group’s programme.</w:t>
                      </w:r>
                    </w:p>
                  </w:txbxContent>
                </v:textbox>
              </v:shape>
            </w:pict>
          </mc:Fallback>
        </mc:AlternateContent>
      </w:r>
    </w:p>
    <w:p w:rsidR="00992A18" w:rsidRDefault="00992A18" w:rsidP="00992A18"/>
    <w:p w:rsidR="00992A18" w:rsidRDefault="00992A18" w:rsidP="00992A18"/>
    <w:p w:rsidR="00992A18" w:rsidRDefault="00992A18" w:rsidP="00992A18">
      <w:r>
        <w:t xml:space="preserve">From </w:t>
      </w:r>
      <w:r>
        <w:rPr>
          <w:highlight w:val="yellow"/>
        </w:rPr>
        <w:t>[source numbers table]</w:t>
      </w:r>
      <w:r>
        <w:t xml:space="preserve">, the number of sources observed that have been magnified by a factor greater than 15 is the highest. This is unsurprising, since at greater magnifications, the deepest sources will be observed, and the number density of galaxies is predicted to increase rapidly at dimmer magnitudes. Furthermore, the area within this smallest circle is larger than the differences between the intermediate areas. Once the magnification is as low as 2.5, however, the number begins to increase again, since the area within which such small magnifications can occur become very large.  </w:t>
      </w:r>
      <w:proofErr w:type="gramStart"/>
      <w:r>
        <w:rPr>
          <w:highlight w:val="yellow"/>
        </w:rPr>
        <w:t>Figure[</w:t>
      </w:r>
      <w:proofErr w:type="gramEnd"/>
      <w:r>
        <w:rPr>
          <w:highlight w:val="yellow"/>
        </w:rPr>
        <w:t>distribution of magnification]</w:t>
      </w:r>
      <w:r>
        <w:t xml:space="preserve"> shows the distribution of redshifts of the magnified objects.</w:t>
      </w:r>
    </w:p>
    <w:p w:rsidR="00992A18" w:rsidRDefault="00914163" w:rsidP="00992A18">
      <w:r>
        <w:rPr>
          <w:noProof/>
          <w:lang w:eastAsia="zh-CN"/>
        </w:rPr>
        <w:lastRenderedPageBreak/>
        <mc:AlternateContent>
          <mc:Choice Requires="wpg">
            <w:drawing>
              <wp:anchor distT="0" distB="0" distL="114300" distR="114300" simplePos="0" relativeHeight="251685888" behindDoc="0" locked="0" layoutInCell="1" allowOverlap="1" wp14:anchorId="1CC3A27A" wp14:editId="183CF053">
                <wp:simplePos x="0" y="0"/>
                <wp:positionH relativeFrom="column">
                  <wp:posOffset>-485775</wp:posOffset>
                </wp:positionH>
                <wp:positionV relativeFrom="paragraph">
                  <wp:posOffset>266700</wp:posOffset>
                </wp:positionV>
                <wp:extent cx="6619875" cy="2305050"/>
                <wp:effectExtent l="0" t="0" r="9525" b="19050"/>
                <wp:wrapSquare wrapText="bothSides"/>
                <wp:docPr id="5" name="Group 5"/>
                <wp:cNvGraphicFramePr/>
                <a:graphic xmlns:a="http://schemas.openxmlformats.org/drawingml/2006/main">
                  <a:graphicData uri="http://schemas.microsoft.com/office/word/2010/wordprocessingGroup">
                    <wpg:wgp>
                      <wpg:cNvGrpSpPr/>
                      <wpg:grpSpPr>
                        <a:xfrm>
                          <a:off x="0" y="0"/>
                          <a:ext cx="6619875" cy="2305050"/>
                          <a:chOff x="0" y="0"/>
                          <a:chExt cx="6619875" cy="2305050"/>
                        </a:xfrm>
                      </wpg:grpSpPr>
                      <wpg:graphicFrame>
                        <wpg:cNvPr id="16" name="Chart 16"/>
                        <wpg:cNvFrPr/>
                        <wpg:xfrm>
                          <a:off x="3324225" y="0"/>
                          <a:ext cx="3295650" cy="2305050"/>
                        </wpg:xfrm>
                        <a:graphic>
                          <a:graphicData uri="http://schemas.openxmlformats.org/drawingml/2006/chart">
                            <c:chart xmlns:c="http://schemas.openxmlformats.org/drawingml/2006/chart" xmlns:r="http://schemas.openxmlformats.org/officeDocument/2006/relationships" r:id="rId6"/>
                          </a:graphicData>
                        </a:graphic>
                      </wpg:graphicFrame>
                      <wpg:graphicFrame>
                        <wpg:cNvPr id="17" name="Chart 17"/>
                        <wpg:cNvFrPr/>
                        <wpg:xfrm>
                          <a:off x="0" y="0"/>
                          <a:ext cx="3276600" cy="2286000"/>
                        </wpg:xfrm>
                        <a:graphic>
                          <a:graphicData uri="http://schemas.openxmlformats.org/drawingml/2006/chart">
                            <c:chart xmlns:c="http://schemas.openxmlformats.org/drawingml/2006/chart" xmlns:r="http://schemas.openxmlformats.org/officeDocument/2006/relationships" r:id="rId7"/>
                          </a:graphicData>
                        </a:graphic>
                      </wpg:graphicFrame>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38.25pt;margin-top:21pt;width:521.25pt;height:181.5pt;z-index:251685888;mso-width-relative:margin;mso-height-relative:margin" coordsize="66198,23050" o:gfxdata="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6" o:spid="_x0000_s1027" type="#_x0000_t75" style="position:absolute;left:33162;top:-60;width:33101;height:2316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">
                  <v:imagedata r:id="rId8" o:title=""/>
                  <o:lock v:ext="edit" aspectratio="f"/>
                </v:shape>
                <v:shape id="Chart 17" o:spid="_x0000_s1028" type="#_x0000_t75" style="position:absolute;left:-60;top:-60;width:32856;height:229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">
                  <v:imagedata r:id="rId9" o:title=""/>
                  <o:lock v:ext="edit" aspectratio="f"/>
                </v:shape>
                <w10:wrap type="square"/>
              </v:group>
            </w:pict>
          </mc:Fallback>
        </mc:AlternateContent>
      </w:r>
      <w:r w:rsidR="00992A18">
        <w:rPr>
          <w:noProof/>
          <w:lang w:eastAsia="zh-CN"/>
        </w:rPr>
        <mc:AlternateContent>
          <mc:Choice Requires="wps">
            <w:drawing>
              <wp:anchor distT="0" distB="0" distL="114300" distR="114300" simplePos="0" relativeHeight="251686912" behindDoc="0" locked="0" layoutInCell="1" allowOverlap="1" wp14:anchorId="0D648568" wp14:editId="645E9D41">
                <wp:simplePos x="0" y="0"/>
                <wp:positionH relativeFrom="column">
                  <wp:posOffset>-485776</wp:posOffset>
                </wp:positionH>
                <wp:positionV relativeFrom="paragraph">
                  <wp:posOffset>2647950</wp:posOffset>
                </wp:positionV>
                <wp:extent cx="6619875" cy="1024890"/>
                <wp:effectExtent l="0" t="0" r="28575" b="22225"/>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024890"/>
                        </a:xfrm>
                        <a:prstGeom prst="rect">
                          <a:avLst/>
                        </a:prstGeom>
                        <a:solidFill>
                          <a:srgbClr val="FFFFFF"/>
                        </a:solidFill>
                        <a:ln w="9525">
                          <a:solidFill>
                            <a:srgbClr val="000000"/>
                          </a:solidFill>
                          <a:miter lim="800000"/>
                          <a:headEnd/>
                          <a:tailEnd/>
                        </a:ln>
                      </wps:spPr>
                      <wps:txbx>
                        <w:txbxContent>
                          <w:p w:rsidR="00992A18" w:rsidRDefault="00992A18" w:rsidP="00992A18">
                            <w:proofErr w:type="gramStart"/>
                            <w:r>
                              <w:rPr>
                                <w:highlight w:val="yellow"/>
                              </w:rPr>
                              <w:t>Figure[</w:t>
                            </w:r>
                            <w:proofErr w:type="gramEnd"/>
                            <w:r>
                              <w:rPr>
                                <w:highlight w:val="yellow"/>
                              </w:rPr>
                              <w:t>distribution of magnification]</w:t>
                            </w:r>
                            <w:r>
                              <w:t xml:space="preserve"> : These plots show the distribution of magnified objects that are visible due to lensing. The different lines represent a range of magnification factors. Most of the objects are magnified by at least 15 times. This line is omitted in the plot on the right to zoom in on the lower magnification lines.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07" o:spid="_x0000_s1032" type="#_x0000_t202" style="position:absolute;margin-left:-38.25pt;margin-top:208.5pt;width:521.25pt;height:80.7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gk3KgIAAFA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">
                <v:textbox style="mso-fit-shape-to-text:t">
                  <w:txbxContent>
                    <w:p w:rsidR="00992A18" w:rsidRDefault="00992A18" w:rsidP="00992A18">
                      <w:proofErr w:type="gramStart"/>
                      <w:r>
                        <w:rPr>
                          <w:highlight w:val="yellow"/>
                        </w:rPr>
                        <w:t>Figure[</w:t>
                      </w:r>
                      <w:proofErr w:type="gramEnd"/>
                      <w:r>
                        <w:rPr>
                          <w:highlight w:val="yellow"/>
                        </w:rPr>
                        <w:t>distribution of magnification]</w:t>
                      </w:r>
                      <w:r>
                        <w:t xml:space="preserve"> : These plots show the distribution of magnified objects that are visible due to lensing. The different lines represent a range of magnification factors. Most of the objects are magnified by at least 15 times. This line is omitted in the plot on the right to zoom in on the lower magnification lines.</w:t>
                      </w:r>
                    </w:p>
                  </w:txbxContent>
                </v:textbox>
              </v:shape>
            </w:pict>
          </mc:Fallback>
        </mc:AlternateContent>
      </w:r>
    </w:p>
    <w:p w:rsidR="00992A18" w:rsidRDefault="00992A18" w:rsidP="00992A18"/>
    <w:p w:rsidR="00992A18" w:rsidRDefault="00992A18" w:rsidP="00992A18"/>
    <w:tbl>
      <w:tblPr>
        <w:tblStyle w:val="TableGrid"/>
        <w:tblpPr w:leftFromText="180" w:rightFromText="180" w:vertAnchor="text" w:horzAnchor="page" w:tblpX="1858" w:tblpY="1241"/>
        <w:tblW w:w="6225" w:type="dxa"/>
        <w:tblLook w:val="04A0" w:firstRow="1" w:lastRow="0" w:firstColumn="1" w:lastColumn="0" w:noHBand="0" w:noVBand="1"/>
      </w:tblPr>
      <w:tblGrid>
        <w:gridCol w:w="960"/>
        <w:gridCol w:w="1053"/>
        <w:gridCol w:w="1053"/>
        <w:gridCol w:w="1053"/>
        <w:gridCol w:w="1053"/>
        <w:gridCol w:w="1053"/>
      </w:tblGrid>
      <w:tr w:rsidR="00992A18" w:rsidTr="00992A18">
        <w:trPr>
          <w:trHeight w:val="300"/>
        </w:trPr>
        <w:tc>
          <w:tcPr>
            <w:tcW w:w="960" w:type="dxa"/>
            <w:tcBorders>
              <w:top w:val="single" w:sz="4" w:space="0" w:color="auto"/>
              <w:left w:val="single" w:sz="4" w:space="0" w:color="auto"/>
              <w:bottom w:val="single" w:sz="4" w:space="0" w:color="auto"/>
              <w:right w:val="single" w:sz="4" w:space="0" w:color="auto"/>
            </w:tcBorders>
            <w:noWrap/>
            <w:hideMark/>
          </w:tcPr>
          <w:p w:rsidR="00992A18" w:rsidRDefault="00992A18">
            <w:pPr>
              <w:rPr>
                <w:rFonts w:eastAsiaTheme="minorEastAsia" w:cs="Times New Roman"/>
                <w:lang w:eastAsia="zh-CN"/>
              </w:rPr>
            </w:pP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color w:val="000000"/>
                <w:lang w:eastAsia="zh-CN"/>
              </w:rPr>
            </w:pPr>
            <w:r>
              <w:rPr>
                <w:rFonts w:ascii="Calibri" w:eastAsia="Times New Roman" w:hAnsi="Calibri" w:cs="Times New Roman"/>
                <w:b/>
                <w:bCs/>
                <w:color w:val="000000"/>
                <w:lang w:eastAsia="zh-CN"/>
              </w:rPr>
              <w:t>1.5</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color w:val="000000"/>
                <w:lang w:eastAsia="zh-CN"/>
              </w:rPr>
            </w:pPr>
            <w:r>
              <w:rPr>
                <w:rFonts w:ascii="Calibri" w:eastAsia="Times New Roman" w:hAnsi="Calibri" w:cs="Times New Roman"/>
                <w:b/>
                <w:bCs/>
                <w:color w:val="000000"/>
                <w:lang w:eastAsia="zh-CN"/>
              </w:rPr>
              <w:t>2.5</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color w:val="000000"/>
                <w:lang w:eastAsia="zh-CN"/>
              </w:rPr>
            </w:pPr>
            <w:r>
              <w:rPr>
                <w:rFonts w:ascii="Calibri" w:eastAsia="Times New Roman" w:hAnsi="Calibri" w:cs="Times New Roman"/>
                <w:b/>
                <w:bCs/>
                <w:color w:val="000000"/>
                <w:lang w:eastAsia="zh-CN"/>
              </w:rPr>
              <w:t>5</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color w:val="000000"/>
                <w:lang w:eastAsia="zh-CN"/>
              </w:rPr>
            </w:pPr>
            <w:r>
              <w:rPr>
                <w:rFonts w:ascii="Calibri" w:eastAsia="Times New Roman" w:hAnsi="Calibri" w:cs="Times New Roman"/>
                <w:b/>
                <w:bCs/>
                <w:color w:val="000000"/>
                <w:lang w:eastAsia="zh-CN"/>
              </w:rPr>
              <w:t>10</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color w:val="000000"/>
                <w:lang w:eastAsia="zh-CN"/>
              </w:rPr>
            </w:pPr>
            <w:r>
              <w:rPr>
                <w:rFonts w:ascii="Calibri" w:eastAsia="Times New Roman" w:hAnsi="Calibri" w:cs="Times New Roman"/>
                <w:b/>
                <w:bCs/>
                <w:color w:val="000000"/>
                <w:lang w:eastAsia="zh-CN"/>
              </w:rPr>
              <w:t>15</w:t>
            </w:r>
          </w:p>
        </w:tc>
      </w:tr>
      <w:tr w:rsidR="00992A18" w:rsidTr="00992A18">
        <w:trPr>
          <w:trHeight w:val="300"/>
        </w:trPr>
        <w:tc>
          <w:tcPr>
            <w:tcW w:w="96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color w:val="000000"/>
                <w:lang w:eastAsia="zh-CN"/>
              </w:rPr>
            </w:pPr>
            <w:r>
              <w:rPr>
                <w:rFonts w:ascii="Calibri" w:eastAsia="Times New Roman" w:hAnsi="Calibri" w:cs="Times New Roman"/>
                <w:b/>
                <w:bCs/>
                <w:color w:val="000000"/>
                <w:lang w:eastAsia="zh-CN"/>
              </w:rPr>
              <w:t>10</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1.420415</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0.974095</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0.738635</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0.438704</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8.379202</w:t>
            </w:r>
          </w:p>
        </w:tc>
      </w:tr>
      <w:tr w:rsidR="00992A18" w:rsidTr="00992A18">
        <w:trPr>
          <w:trHeight w:val="300"/>
        </w:trPr>
        <w:tc>
          <w:tcPr>
            <w:tcW w:w="96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color w:val="000000"/>
                <w:lang w:eastAsia="zh-CN"/>
              </w:rPr>
            </w:pPr>
            <w:r>
              <w:rPr>
                <w:rFonts w:ascii="Calibri" w:eastAsia="Times New Roman" w:hAnsi="Calibri" w:cs="Times New Roman"/>
                <w:b/>
                <w:bCs/>
                <w:color w:val="000000"/>
                <w:lang w:eastAsia="zh-CN"/>
              </w:rPr>
              <w:t>10.5</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1.071809</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0.753852</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0.586748</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0.355182</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6.835169</w:t>
            </w:r>
          </w:p>
        </w:tc>
      </w:tr>
      <w:tr w:rsidR="00992A18" w:rsidTr="00992A18">
        <w:trPr>
          <w:trHeight w:val="300"/>
        </w:trPr>
        <w:tc>
          <w:tcPr>
            <w:tcW w:w="96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color w:val="000000"/>
                <w:lang w:eastAsia="zh-CN"/>
              </w:rPr>
            </w:pPr>
            <w:r>
              <w:rPr>
                <w:rFonts w:ascii="Calibri" w:eastAsia="Times New Roman" w:hAnsi="Calibri" w:cs="Times New Roman"/>
                <w:b/>
                <w:bCs/>
                <w:color w:val="000000"/>
                <w:lang w:eastAsia="zh-CN"/>
              </w:rPr>
              <w:t>11</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0.787259</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0.570673</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0.458066</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0.283449</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5.501515</w:t>
            </w:r>
          </w:p>
        </w:tc>
      </w:tr>
      <w:tr w:rsidR="00992A18" w:rsidTr="00992A18">
        <w:trPr>
          <w:trHeight w:val="300"/>
        </w:trPr>
        <w:tc>
          <w:tcPr>
            <w:tcW w:w="96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color w:val="000000"/>
                <w:lang w:eastAsia="zh-CN"/>
              </w:rPr>
            </w:pPr>
            <w:r>
              <w:rPr>
                <w:rFonts w:ascii="Calibri" w:eastAsia="Times New Roman" w:hAnsi="Calibri" w:cs="Times New Roman"/>
                <w:b/>
                <w:bCs/>
                <w:color w:val="000000"/>
                <w:lang w:eastAsia="zh-CN"/>
              </w:rPr>
              <w:t>11.5</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0.574034</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0.431369</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0.359076</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0.22792</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4.466931</w:t>
            </w:r>
          </w:p>
        </w:tc>
      </w:tr>
      <w:tr w:rsidR="00992A18" w:rsidTr="00992A18">
        <w:trPr>
          <w:trHeight w:val="300"/>
        </w:trPr>
        <w:tc>
          <w:tcPr>
            <w:tcW w:w="96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color w:val="000000"/>
                <w:lang w:eastAsia="zh-CN"/>
              </w:rPr>
            </w:pPr>
            <w:r>
              <w:rPr>
                <w:rFonts w:ascii="Calibri" w:eastAsia="Times New Roman" w:hAnsi="Calibri" w:cs="Times New Roman"/>
                <w:b/>
                <w:bCs/>
                <w:color w:val="000000"/>
                <w:lang w:eastAsia="zh-CN"/>
              </w:rPr>
              <w:t>12</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0.405404</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0.318048</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0.276373</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0.18067</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3.580247</w:t>
            </w:r>
          </w:p>
        </w:tc>
      </w:tr>
      <w:tr w:rsidR="00992A18" w:rsidTr="00992A18">
        <w:trPr>
          <w:trHeight w:val="300"/>
        </w:trPr>
        <w:tc>
          <w:tcPr>
            <w:tcW w:w="96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color w:val="000000"/>
                <w:lang w:eastAsia="zh-CN"/>
              </w:rPr>
            </w:pPr>
            <w:r>
              <w:rPr>
                <w:rFonts w:ascii="Calibri" w:eastAsia="Times New Roman" w:hAnsi="Calibri" w:cs="Times New Roman"/>
                <w:b/>
                <w:bCs/>
                <w:color w:val="000000"/>
                <w:lang w:eastAsia="zh-CN"/>
              </w:rPr>
              <w:t>12.5</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0.28158</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0.232574</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0.21263</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0.14382</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2.886086</w:t>
            </w:r>
          </w:p>
        </w:tc>
      </w:tr>
      <w:tr w:rsidR="00992A18" w:rsidTr="00992A18">
        <w:trPr>
          <w:trHeight w:val="300"/>
        </w:trPr>
        <w:tc>
          <w:tcPr>
            <w:tcW w:w="96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color w:val="000000"/>
                <w:lang w:eastAsia="zh-CN"/>
              </w:rPr>
            </w:pPr>
            <w:r>
              <w:rPr>
                <w:rFonts w:ascii="Calibri" w:eastAsia="Times New Roman" w:hAnsi="Calibri" w:cs="Times New Roman"/>
                <w:b/>
                <w:bCs/>
                <w:color w:val="000000"/>
                <w:lang w:eastAsia="zh-CN"/>
              </w:rPr>
              <w:t>13</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0.188041</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0.165181</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0.160355</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0.112821</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2.296634</w:t>
            </w:r>
          </w:p>
        </w:tc>
      </w:tr>
      <w:tr w:rsidR="00992A18" w:rsidTr="00992A18">
        <w:trPr>
          <w:trHeight w:val="300"/>
        </w:trPr>
        <w:tc>
          <w:tcPr>
            <w:tcW w:w="96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color w:val="000000"/>
                <w:lang w:eastAsia="zh-CN"/>
              </w:rPr>
            </w:pPr>
            <w:r>
              <w:rPr>
                <w:rFonts w:ascii="Calibri" w:eastAsia="Times New Roman" w:hAnsi="Calibri" w:cs="Times New Roman"/>
                <w:b/>
                <w:bCs/>
                <w:color w:val="000000"/>
                <w:lang w:eastAsia="zh-CN"/>
              </w:rPr>
              <w:t>13.5</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0.122119</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0.115483</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0.120336</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0.088605</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1.833189</w:t>
            </w:r>
          </w:p>
        </w:tc>
      </w:tr>
      <w:tr w:rsidR="00992A18" w:rsidTr="00992A18">
        <w:trPr>
          <w:trHeight w:val="300"/>
        </w:trPr>
        <w:tc>
          <w:tcPr>
            <w:tcW w:w="96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color w:val="000000"/>
                <w:lang w:eastAsia="zh-CN"/>
              </w:rPr>
            </w:pPr>
            <w:r>
              <w:rPr>
                <w:rFonts w:ascii="Calibri" w:eastAsia="Times New Roman" w:hAnsi="Calibri" w:cs="Times New Roman"/>
                <w:b/>
                <w:bCs/>
                <w:color w:val="000000"/>
                <w:lang w:eastAsia="zh-CN"/>
              </w:rPr>
              <w:t>14</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0.075478</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0.077967</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0.088315</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0.068524</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1.444013</w:t>
            </w:r>
          </w:p>
        </w:tc>
      </w:tr>
      <w:tr w:rsidR="00992A18" w:rsidTr="00992A18">
        <w:trPr>
          <w:trHeight w:val="300"/>
        </w:trPr>
        <w:tc>
          <w:tcPr>
            <w:tcW w:w="96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color w:val="000000"/>
                <w:lang w:eastAsia="zh-CN"/>
              </w:rPr>
            </w:pPr>
            <w:r>
              <w:rPr>
                <w:rFonts w:ascii="Calibri" w:eastAsia="Times New Roman" w:hAnsi="Calibri" w:cs="Times New Roman"/>
                <w:b/>
                <w:bCs/>
                <w:color w:val="000000"/>
                <w:lang w:eastAsia="zh-CN"/>
              </w:rPr>
              <w:t>14.5</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0.044742</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0.051375</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0.064196</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0.052897</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1.138114</w:t>
            </w:r>
          </w:p>
        </w:tc>
      </w:tr>
    </w:tbl>
    <w:p w:rsidR="00992A18" w:rsidRDefault="00992A18" w:rsidP="00992A18">
      <w:pPr>
        <w:rPr>
          <w:b/>
          <w:bCs/>
        </w:rPr>
      </w:pPr>
    </w:p>
    <w:p w:rsidR="00992A18" w:rsidRDefault="00992A18" w:rsidP="00992A18">
      <w:pPr>
        <w:rPr>
          <w:b/>
          <w:bCs/>
        </w:rPr>
      </w:pPr>
      <w:r>
        <w:rPr>
          <w:b/>
          <w:bCs/>
        </w:rPr>
        <w:t xml:space="preserve">Data for plots of distribution of magnified </w:t>
      </w:r>
      <w:proofErr w:type="gramStart"/>
      <w:r>
        <w:rPr>
          <w:b/>
          <w:bCs/>
        </w:rPr>
        <w:t>objects(</w:t>
      </w:r>
      <w:proofErr w:type="gramEnd"/>
      <w:r>
        <w:rPr>
          <w:b/>
          <w:bCs/>
        </w:rPr>
        <w:t>exclude 15 column in RH plot):</w:t>
      </w:r>
    </w:p>
    <w:p w:rsidR="00992A18" w:rsidRDefault="00992A18" w:rsidP="00992A18"/>
    <w:p w:rsidR="00992A18" w:rsidRDefault="00992A18" w:rsidP="00992A18"/>
    <w:p w:rsidR="00992A18" w:rsidRDefault="00992A18" w:rsidP="00992A18"/>
    <w:p w:rsidR="00992A18" w:rsidRDefault="00992A18" w:rsidP="00992A18"/>
    <w:p w:rsidR="00992A18" w:rsidRDefault="00992A18" w:rsidP="00992A18"/>
    <w:p w:rsidR="00992A18" w:rsidRDefault="00992A18" w:rsidP="00992A18"/>
    <w:p w:rsidR="00992A18" w:rsidRDefault="00992A18" w:rsidP="00992A18"/>
    <w:p w:rsidR="00992A18" w:rsidRDefault="00992A18" w:rsidP="00992A18"/>
    <w:p w:rsidR="00992A18" w:rsidRDefault="00FC04ED" w:rsidP="00992A18">
      <w:r>
        <w:t>Even at the highest magnifications, few objects are expected at redshifts as high as 15, however at very small source angles, the magnification factor will be greater than 15 so the</w:t>
      </w:r>
      <w:r w:rsidR="00914163">
        <w:t>re in the possibility of seeing very strongly lensed sources from even deeper redshifts.</w:t>
      </w:r>
      <w:r>
        <w:t xml:space="preserve">  </w:t>
      </w:r>
    </w:p>
    <w:p w:rsidR="00BA4F50" w:rsidRDefault="00BA4F50" w:rsidP="00BA4F50">
      <w:pPr>
        <w:spacing w:line="240" w:lineRule="auto"/>
        <w:rPr>
          <w:rFonts w:eastAsiaTheme="minorEastAsia"/>
        </w:rPr>
      </w:pPr>
      <w:r>
        <w:t xml:space="preserve">There is a trade-off when using gravitational lenses between the ability to see much deeper due to the magnification and the fact that the viewing area is decreased due to obscuration by the lens and the increased size of the images. The lower the redshift of the lenses chosen, the more significant this problem is, pushing the optimum lens redshift towards a higher value again. As a result, the most useful way to integrate gravitational lensing into the strategy is to use it as a supplement to the deep survey, to attempt to observe a few objects at extremely high redshift, rather than to magnify and better resolve sources that can be detected </w:t>
      </w:r>
      <w:r w:rsidRPr="00914163">
        <w:t>without a lens.</w:t>
      </w:r>
    </w:p>
    <w:p w:rsidR="00BA4F50" w:rsidRDefault="00BA4F50" w:rsidP="00BA4F50">
      <w:r>
        <w:lastRenderedPageBreak/>
        <w:t>------------------------------------------------------------------------------------------------------------------------</w:t>
      </w:r>
    </w:p>
    <w:p w:rsidR="00A35C11" w:rsidRDefault="00A35C11" w:rsidP="00F51739">
      <w:pPr>
        <w:spacing w:line="240" w:lineRule="auto"/>
        <w:rPr>
          <w:rFonts w:eastAsiaTheme="minorEastAsia"/>
        </w:rPr>
      </w:pPr>
    </w:p>
    <w:p w:rsidR="00F51739" w:rsidRPr="00F51739" w:rsidRDefault="00F51739" w:rsidP="00F51739">
      <w:pPr>
        <w:spacing w:line="240" w:lineRule="auto"/>
        <w:rPr>
          <w:b/>
          <w:bCs/>
        </w:rPr>
      </w:pPr>
      <w:r w:rsidRPr="00F51739">
        <w:rPr>
          <w:b/>
          <w:bCs/>
        </w:rPr>
        <w:t>REFERENCES</w:t>
      </w:r>
    </w:p>
    <w:p w:rsidR="008A3572" w:rsidRPr="00921E6E" w:rsidRDefault="008A3572" w:rsidP="008A3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@article{</w:t>
      </w:r>
      <w:proofErr w:type="gramEnd"/>
      <w:r>
        <w:rPr>
          <w:rFonts w:ascii="Courier New" w:eastAsia="Times New Roman" w:hAnsi="Courier New" w:cs="Courier New"/>
          <w:color w:val="000000"/>
          <w:sz w:val="20"/>
          <w:szCs w:val="20"/>
          <w:lang w:eastAsia="en-GB"/>
        </w:rPr>
        <w:t>CLASH</w:t>
      </w:r>
      <w:r w:rsidRPr="00921E6E">
        <w:rPr>
          <w:rFonts w:ascii="Courier New" w:eastAsia="Times New Roman" w:hAnsi="Courier New" w:cs="Courier New"/>
          <w:color w:val="000000"/>
          <w:sz w:val="20"/>
          <w:szCs w:val="20"/>
          <w:lang w:eastAsia="en-GB"/>
        </w:rPr>
        <w:t>,</w:t>
      </w:r>
    </w:p>
    <w:p w:rsidR="008A3572" w:rsidRPr="00921E6E" w:rsidRDefault="008A3572" w:rsidP="008A3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 {</w:t>
      </w:r>
      <w:r w:rsidRPr="008A3572">
        <w:rPr>
          <w:rFonts w:ascii="Courier New" w:eastAsia="Times New Roman" w:hAnsi="Courier New" w:cs="Courier New"/>
          <w:color w:val="000000"/>
          <w:sz w:val="20"/>
          <w:szCs w:val="20"/>
          <w:lang w:eastAsia="en-GB"/>
        </w:rPr>
        <w:t>T</w:t>
      </w:r>
      <w:r>
        <w:rPr>
          <w:rFonts w:ascii="Courier New" w:eastAsia="Times New Roman" w:hAnsi="Courier New" w:cs="Courier New"/>
          <w:color w:val="000000"/>
          <w:sz w:val="20"/>
          <w:szCs w:val="20"/>
          <w:lang w:eastAsia="en-GB"/>
        </w:rPr>
        <w:t>he Cluster Lensing and Supernova Survey with Hubble: An Overview</w:t>
      </w:r>
      <w:r w:rsidRPr="00921E6E">
        <w:rPr>
          <w:rFonts w:ascii="Courier New" w:eastAsia="Times New Roman" w:hAnsi="Courier New" w:cs="Courier New"/>
          <w:color w:val="000000"/>
          <w:sz w:val="20"/>
          <w:szCs w:val="20"/>
          <w:lang w:eastAsia="en-GB"/>
        </w:rPr>
        <w:t>},</w:t>
      </w:r>
    </w:p>
    <w:p w:rsidR="008A3572" w:rsidRPr="008A3572" w:rsidRDefault="008A357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author = {</w:t>
      </w:r>
      <w:r w:rsidRPr="008A3572">
        <w:rPr>
          <w:rFonts w:ascii="Courier New" w:eastAsia="Times New Roman" w:hAnsi="Courier New" w:cs="Courier New"/>
          <w:color w:val="000000"/>
          <w:sz w:val="20"/>
          <w:szCs w:val="20"/>
          <w:lang w:eastAsia="en-GB"/>
        </w:rPr>
        <w:t xml:space="preserve">Marc Postman, Dan Coe, </w:t>
      </w:r>
      <w:proofErr w:type="spellStart"/>
      <w:r w:rsidRPr="008A3572">
        <w:rPr>
          <w:rFonts w:ascii="Courier New" w:eastAsia="Times New Roman" w:hAnsi="Courier New" w:cs="Courier New"/>
          <w:color w:val="000000"/>
          <w:sz w:val="20"/>
          <w:szCs w:val="20"/>
          <w:lang w:eastAsia="en-GB"/>
        </w:rPr>
        <w:t>Narciso</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Ben´ıtez</w:t>
      </w:r>
      <w:proofErr w:type="spellEnd"/>
      <w:r w:rsidRPr="008A3572">
        <w:rPr>
          <w:rFonts w:ascii="Courier New" w:eastAsia="Times New Roman" w:hAnsi="Courier New" w:cs="Courier New"/>
          <w:color w:val="000000"/>
          <w:sz w:val="20"/>
          <w:szCs w:val="20"/>
          <w:lang w:eastAsia="en-GB"/>
        </w:rPr>
        <w:t xml:space="preserve">, Larry Bradley, Tom </w:t>
      </w:r>
      <w:proofErr w:type="spellStart"/>
      <w:r w:rsidRPr="008A3572">
        <w:rPr>
          <w:rFonts w:ascii="Courier New" w:eastAsia="Times New Roman" w:hAnsi="Courier New" w:cs="Courier New"/>
          <w:color w:val="000000"/>
          <w:sz w:val="20"/>
          <w:szCs w:val="20"/>
          <w:lang w:eastAsia="en-GB"/>
        </w:rPr>
        <w:t>Broadhurst</w:t>
      </w:r>
      <w:proofErr w:type="spellEnd"/>
      <w:r w:rsidRPr="008A3572">
        <w:rPr>
          <w:rFonts w:ascii="Courier New" w:eastAsia="Times New Roman" w:hAnsi="Courier New" w:cs="Courier New"/>
          <w:color w:val="000000"/>
          <w:sz w:val="20"/>
          <w:szCs w:val="20"/>
          <w:lang w:eastAsia="en-GB"/>
        </w:rPr>
        <w:t xml:space="preserve">, Megan Donahue, Holland </w:t>
      </w:r>
      <w:proofErr w:type="spellStart"/>
      <w:r w:rsidRPr="008A3572">
        <w:rPr>
          <w:rFonts w:ascii="Courier New" w:eastAsia="Times New Roman" w:hAnsi="Courier New" w:cs="Courier New"/>
          <w:color w:val="000000"/>
          <w:sz w:val="20"/>
          <w:szCs w:val="20"/>
          <w:lang w:eastAsia="en-GB"/>
        </w:rPr>
        <w:t>Ford,Or</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Graur</w:t>
      </w:r>
      <w:proofErr w:type="spellEnd"/>
      <w:r w:rsidRPr="008A3572">
        <w:rPr>
          <w:rFonts w:ascii="Courier New" w:eastAsia="Times New Roman" w:hAnsi="Courier New" w:cs="Courier New"/>
          <w:color w:val="000000"/>
          <w:sz w:val="20"/>
          <w:szCs w:val="20"/>
          <w:lang w:eastAsia="en-GB"/>
        </w:rPr>
        <w:t xml:space="preserve">, Genevieve Graves, Stephanie </w:t>
      </w:r>
      <w:proofErr w:type="spellStart"/>
      <w:r w:rsidRPr="008A3572">
        <w:rPr>
          <w:rFonts w:ascii="Courier New" w:eastAsia="Times New Roman" w:hAnsi="Courier New" w:cs="Courier New"/>
          <w:color w:val="000000"/>
          <w:sz w:val="20"/>
          <w:szCs w:val="20"/>
          <w:lang w:eastAsia="en-GB"/>
        </w:rPr>
        <w:t>Jouvel</w:t>
      </w:r>
      <w:proofErr w:type="spellEnd"/>
      <w:r w:rsidRPr="008A3572">
        <w:rPr>
          <w:rFonts w:ascii="Courier New" w:eastAsia="Times New Roman" w:hAnsi="Courier New" w:cs="Courier New"/>
          <w:color w:val="000000"/>
          <w:sz w:val="20"/>
          <w:szCs w:val="20"/>
          <w:lang w:eastAsia="en-GB"/>
        </w:rPr>
        <w:t xml:space="preserve">, Anton </w:t>
      </w:r>
      <w:proofErr w:type="spellStart"/>
      <w:r w:rsidRPr="008A3572">
        <w:rPr>
          <w:rFonts w:ascii="Courier New" w:eastAsia="Times New Roman" w:hAnsi="Courier New" w:cs="Courier New"/>
          <w:color w:val="000000"/>
          <w:sz w:val="20"/>
          <w:szCs w:val="20"/>
          <w:lang w:eastAsia="en-GB"/>
        </w:rPr>
        <w:t>Koekemoer</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Doron</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Lemze</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Elinor</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Medezinski</w:t>
      </w:r>
      <w:proofErr w:type="spellEnd"/>
      <w:r w:rsidRPr="008A3572">
        <w:rPr>
          <w:rFonts w:ascii="Courier New" w:eastAsia="Times New Roman" w:hAnsi="Courier New" w:cs="Courier New"/>
          <w:color w:val="000000"/>
          <w:sz w:val="20"/>
          <w:szCs w:val="20"/>
          <w:lang w:eastAsia="en-GB"/>
        </w:rPr>
        <w:t>,</w:t>
      </w:r>
    </w:p>
    <w:p w:rsidR="008A3572" w:rsidRPr="008A3572" w:rsidRDefault="008A357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A3572">
        <w:rPr>
          <w:rFonts w:ascii="Courier New" w:eastAsia="Times New Roman" w:hAnsi="Courier New" w:cs="Courier New"/>
          <w:color w:val="000000"/>
          <w:sz w:val="20"/>
          <w:szCs w:val="20"/>
          <w:lang w:eastAsia="en-GB"/>
        </w:rPr>
        <w:t xml:space="preserve">Alberto Molino, Leonidas </w:t>
      </w:r>
      <w:proofErr w:type="spellStart"/>
      <w:r w:rsidRPr="008A3572">
        <w:rPr>
          <w:rFonts w:ascii="Courier New" w:eastAsia="Times New Roman" w:hAnsi="Courier New" w:cs="Courier New"/>
          <w:color w:val="000000"/>
          <w:sz w:val="20"/>
          <w:szCs w:val="20"/>
          <w:lang w:eastAsia="en-GB"/>
        </w:rPr>
        <w:t>Moustakas</w:t>
      </w:r>
      <w:proofErr w:type="spellEnd"/>
      <w:r w:rsidRPr="008A3572">
        <w:rPr>
          <w:rFonts w:ascii="Courier New" w:eastAsia="Times New Roman" w:hAnsi="Courier New" w:cs="Courier New"/>
          <w:color w:val="000000"/>
          <w:sz w:val="20"/>
          <w:szCs w:val="20"/>
          <w:lang w:eastAsia="en-GB"/>
        </w:rPr>
        <w:t xml:space="preserve">, Sara </w:t>
      </w:r>
      <w:proofErr w:type="spellStart"/>
      <w:r w:rsidRPr="008A3572">
        <w:rPr>
          <w:rFonts w:ascii="Courier New" w:eastAsia="Times New Roman" w:hAnsi="Courier New" w:cs="Courier New"/>
          <w:color w:val="000000"/>
          <w:sz w:val="20"/>
          <w:szCs w:val="20"/>
          <w:lang w:eastAsia="en-GB"/>
        </w:rPr>
        <w:t>Ogaz</w:t>
      </w:r>
      <w:proofErr w:type="spellEnd"/>
      <w:r w:rsidRPr="008A3572">
        <w:rPr>
          <w:rFonts w:ascii="Courier New" w:eastAsia="Times New Roman" w:hAnsi="Courier New" w:cs="Courier New"/>
          <w:color w:val="000000"/>
          <w:sz w:val="20"/>
          <w:szCs w:val="20"/>
          <w:lang w:eastAsia="en-GB"/>
        </w:rPr>
        <w:t xml:space="preserve">, Adam </w:t>
      </w:r>
      <w:proofErr w:type="spellStart"/>
      <w:r w:rsidRPr="008A3572">
        <w:rPr>
          <w:rFonts w:ascii="Courier New" w:eastAsia="Times New Roman" w:hAnsi="Courier New" w:cs="Courier New"/>
          <w:color w:val="000000"/>
          <w:sz w:val="20"/>
          <w:szCs w:val="20"/>
          <w:lang w:eastAsia="en-GB"/>
        </w:rPr>
        <w:t>Riess</w:t>
      </w:r>
      <w:proofErr w:type="spellEnd"/>
      <w:r w:rsidRPr="008A3572">
        <w:rPr>
          <w:rFonts w:ascii="Courier New" w:eastAsia="Times New Roman" w:hAnsi="Courier New" w:cs="Courier New"/>
          <w:color w:val="000000"/>
          <w:sz w:val="20"/>
          <w:szCs w:val="20"/>
          <w:lang w:eastAsia="en-GB"/>
        </w:rPr>
        <w:t xml:space="preserve">, Steve Rodney, </w:t>
      </w:r>
      <w:proofErr w:type="spellStart"/>
      <w:r w:rsidRPr="008A3572">
        <w:rPr>
          <w:rFonts w:ascii="Courier New" w:eastAsia="Times New Roman" w:hAnsi="Courier New" w:cs="Courier New"/>
          <w:color w:val="000000"/>
          <w:sz w:val="20"/>
          <w:szCs w:val="20"/>
          <w:lang w:eastAsia="en-GB"/>
        </w:rPr>
        <w:t>Piero</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Rosati</w:t>
      </w:r>
      <w:proofErr w:type="spellEnd"/>
      <w:r w:rsidRPr="008A3572">
        <w:rPr>
          <w:rFonts w:ascii="Courier New" w:eastAsia="Times New Roman" w:hAnsi="Courier New" w:cs="Courier New"/>
          <w:color w:val="000000"/>
          <w:sz w:val="20"/>
          <w:szCs w:val="20"/>
          <w:lang w:eastAsia="en-GB"/>
        </w:rPr>
        <w:t xml:space="preserve">, Keiichi </w:t>
      </w:r>
      <w:proofErr w:type="spellStart"/>
      <w:r w:rsidRPr="008A3572">
        <w:rPr>
          <w:rFonts w:ascii="Courier New" w:eastAsia="Times New Roman" w:hAnsi="Courier New" w:cs="Courier New"/>
          <w:color w:val="000000"/>
          <w:sz w:val="20"/>
          <w:szCs w:val="20"/>
          <w:lang w:eastAsia="en-GB"/>
        </w:rPr>
        <w:t>Umetsu,Wei</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Zheng</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Adi</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Zitrin</w:t>
      </w:r>
      <w:proofErr w:type="spellEnd"/>
      <w:r w:rsidRPr="008A3572">
        <w:rPr>
          <w:rFonts w:ascii="Courier New" w:eastAsia="Times New Roman" w:hAnsi="Courier New" w:cs="Courier New"/>
          <w:color w:val="000000"/>
          <w:sz w:val="20"/>
          <w:szCs w:val="20"/>
          <w:lang w:eastAsia="en-GB"/>
        </w:rPr>
        <w:t xml:space="preserve">, Matthias </w:t>
      </w:r>
      <w:proofErr w:type="spellStart"/>
      <w:r w:rsidRPr="008A3572">
        <w:rPr>
          <w:rFonts w:ascii="Courier New" w:eastAsia="Times New Roman" w:hAnsi="Courier New" w:cs="Courier New"/>
          <w:color w:val="000000"/>
          <w:sz w:val="20"/>
          <w:szCs w:val="20"/>
          <w:lang w:eastAsia="en-GB"/>
        </w:rPr>
        <w:t>Bartelmann</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Rychard</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Bouwens</w:t>
      </w:r>
      <w:proofErr w:type="spellEnd"/>
      <w:r w:rsidRPr="008A3572">
        <w:rPr>
          <w:rFonts w:ascii="Courier New" w:eastAsia="Times New Roman" w:hAnsi="Courier New" w:cs="Courier New"/>
          <w:color w:val="000000"/>
          <w:sz w:val="20"/>
          <w:szCs w:val="20"/>
          <w:lang w:eastAsia="en-GB"/>
        </w:rPr>
        <w:t xml:space="preserve">, Nicole </w:t>
      </w:r>
      <w:proofErr w:type="spellStart"/>
      <w:r w:rsidRPr="008A3572">
        <w:rPr>
          <w:rFonts w:ascii="Courier New" w:eastAsia="Times New Roman" w:hAnsi="Courier New" w:cs="Courier New"/>
          <w:color w:val="000000"/>
          <w:sz w:val="20"/>
          <w:szCs w:val="20"/>
          <w:lang w:eastAsia="en-GB"/>
        </w:rPr>
        <w:t>Czakon</w:t>
      </w:r>
      <w:proofErr w:type="spellEnd"/>
      <w:r w:rsidRPr="008A3572">
        <w:rPr>
          <w:rFonts w:ascii="Courier New" w:eastAsia="Times New Roman" w:hAnsi="Courier New" w:cs="Courier New"/>
          <w:color w:val="000000"/>
          <w:sz w:val="20"/>
          <w:szCs w:val="20"/>
          <w:lang w:eastAsia="en-GB"/>
        </w:rPr>
        <w:t xml:space="preserve">, Sunil </w:t>
      </w:r>
      <w:proofErr w:type="spellStart"/>
      <w:r w:rsidRPr="008A3572">
        <w:rPr>
          <w:rFonts w:ascii="Courier New" w:eastAsia="Times New Roman" w:hAnsi="Courier New" w:cs="Courier New"/>
          <w:color w:val="000000"/>
          <w:sz w:val="20"/>
          <w:szCs w:val="20"/>
          <w:lang w:eastAsia="en-GB"/>
        </w:rPr>
        <w:t>Golwala</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OleHost,Leopoldo</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Infante</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Saurabh</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Jha</w:t>
      </w:r>
      <w:proofErr w:type="spellEnd"/>
      <w:r w:rsidRPr="008A3572">
        <w:rPr>
          <w:rFonts w:ascii="Courier New" w:eastAsia="Times New Roman" w:hAnsi="Courier New" w:cs="Courier New"/>
          <w:color w:val="000000"/>
          <w:sz w:val="20"/>
          <w:szCs w:val="20"/>
          <w:lang w:eastAsia="en-GB"/>
        </w:rPr>
        <w:t>, Yolanda Jimenez-</w:t>
      </w:r>
      <w:proofErr w:type="spellStart"/>
      <w:r w:rsidRPr="008A3572">
        <w:rPr>
          <w:rFonts w:ascii="Courier New" w:eastAsia="Times New Roman" w:hAnsi="Courier New" w:cs="Courier New"/>
          <w:color w:val="000000"/>
          <w:sz w:val="20"/>
          <w:szCs w:val="20"/>
          <w:lang w:eastAsia="en-GB"/>
        </w:rPr>
        <w:t>Teja</w:t>
      </w:r>
      <w:proofErr w:type="spellEnd"/>
      <w:r w:rsidRPr="008A3572">
        <w:rPr>
          <w:rFonts w:ascii="Courier New" w:eastAsia="Times New Roman" w:hAnsi="Courier New" w:cs="Courier New"/>
          <w:color w:val="000000"/>
          <w:sz w:val="20"/>
          <w:szCs w:val="20"/>
          <w:lang w:eastAsia="en-GB"/>
        </w:rPr>
        <w:t xml:space="preserve">, Daniel </w:t>
      </w:r>
      <w:proofErr w:type="spellStart"/>
      <w:r w:rsidRPr="008A3572">
        <w:rPr>
          <w:rFonts w:ascii="Courier New" w:eastAsia="Times New Roman" w:hAnsi="Courier New" w:cs="Courier New"/>
          <w:color w:val="000000"/>
          <w:sz w:val="20"/>
          <w:szCs w:val="20"/>
          <w:lang w:eastAsia="en-GB"/>
        </w:rPr>
        <w:t>Kelson</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Ofer</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Lahav</w:t>
      </w:r>
      <w:proofErr w:type="spellEnd"/>
      <w:r w:rsidRPr="008A3572">
        <w:rPr>
          <w:rFonts w:ascii="Courier New" w:eastAsia="Times New Roman" w:hAnsi="Courier New" w:cs="Courier New"/>
          <w:color w:val="000000"/>
          <w:sz w:val="20"/>
          <w:szCs w:val="20"/>
          <w:lang w:eastAsia="en-GB"/>
        </w:rPr>
        <w:t xml:space="preserve">, Ruth </w:t>
      </w:r>
      <w:proofErr w:type="spellStart"/>
      <w:r w:rsidRPr="008A3572">
        <w:rPr>
          <w:rFonts w:ascii="Courier New" w:eastAsia="Times New Roman" w:hAnsi="Courier New" w:cs="Courier New"/>
          <w:color w:val="000000"/>
          <w:sz w:val="20"/>
          <w:szCs w:val="20"/>
          <w:lang w:eastAsia="en-GB"/>
        </w:rPr>
        <w:t>Lazkoz</w:t>
      </w:r>
      <w:proofErr w:type="spellEnd"/>
      <w:r w:rsidRPr="008A3572">
        <w:rPr>
          <w:rFonts w:ascii="Courier New" w:eastAsia="Times New Roman" w:hAnsi="Courier New" w:cs="Courier New"/>
          <w:color w:val="000000"/>
          <w:sz w:val="20"/>
          <w:szCs w:val="20"/>
          <w:lang w:eastAsia="en-GB"/>
        </w:rPr>
        <w:t>,</w:t>
      </w:r>
    </w:p>
    <w:p w:rsidR="008A3572" w:rsidRPr="00921E6E" w:rsidRDefault="008A357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8A3572">
        <w:rPr>
          <w:rFonts w:ascii="Courier New" w:eastAsia="Times New Roman" w:hAnsi="Courier New" w:cs="Courier New"/>
          <w:color w:val="000000"/>
          <w:sz w:val="20"/>
          <w:szCs w:val="20"/>
          <w:lang w:eastAsia="en-GB"/>
        </w:rPr>
        <w:t>Dani</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Maoz</w:t>
      </w:r>
      <w:proofErr w:type="spellEnd"/>
      <w:r w:rsidRPr="008A3572">
        <w:rPr>
          <w:rFonts w:ascii="Courier New" w:eastAsia="Times New Roman" w:hAnsi="Courier New" w:cs="Courier New"/>
          <w:color w:val="000000"/>
          <w:sz w:val="20"/>
          <w:szCs w:val="20"/>
          <w:lang w:eastAsia="en-GB"/>
        </w:rPr>
        <w:t xml:space="preserve">, Curtis </w:t>
      </w:r>
      <w:proofErr w:type="spellStart"/>
      <w:r w:rsidRPr="008A3572">
        <w:rPr>
          <w:rFonts w:ascii="Courier New" w:eastAsia="Times New Roman" w:hAnsi="Courier New" w:cs="Courier New"/>
          <w:color w:val="000000"/>
          <w:sz w:val="20"/>
          <w:szCs w:val="20"/>
          <w:lang w:eastAsia="en-GB"/>
        </w:rPr>
        <w:t>McCully</w:t>
      </w:r>
      <w:proofErr w:type="spellEnd"/>
      <w:r w:rsidRPr="008A3572">
        <w:rPr>
          <w:rFonts w:ascii="Courier New" w:eastAsia="Times New Roman" w:hAnsi="Courier New" w:cs="Courier New"/>
          <w:color w:val="000000"/>
          <w:sz w:val="20"/>
          <w:szCs w:val="20"/>
          <w:lang w:eastAsia="en-GB"/>
        </w:rPr>
        <w:t xml:space="preserve">, Peter Melchior, Massimo </w:t>
      </w:r>
      <w:proofErr w:type="spellStart"/>
      <w:r w:rsidRPr="008A3572">
        <w:rPr>
          <w:rFonts w:ascii="Courier New" w:eastAsia="Times New Roman" w:hAnsi="Courier New" w:cs="Courier New"/>
          <w:color w:val="000000"/>
          <w:sz w:val="20"/>
          <w:szCs w:val="20"/>
          <w:lang w:eastAsia="en-GB"/>
        </w:rPr>
        <w:t>Meneghetti</w:t>
      </w:r>
      <w:proofErr w:type="spellEnd"/>
      <w:r w:rsidRPr="008A3572">
        <w:rPr>
          <w:rFonts w:ascii="Courier New" w:eastAsia="Times New Roman" w:hAnsi="Courier New" w:cs="Courier New"/>
          <w:color w:val="000000"/>
          <w:sz w:val="20"/>
          <w:szCs w:val="20"/>
          <w:lang w:eastAsia="en-GB"/>
        </w:rPr>
        <w:t>, Julian</w:t>
      </w:r>
      <w:r w:rsidR="008E0200">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Merten</w:t>
      </w:r>
      <w:proofErr w:type="spellEnd"/>
      <w:r w:rsidRPr="008A3572">
        <w:rPr>
          <w:rFonts w:ascii="Courier New" w:eastAsia="Times New Roman" w:hAnsi="Courier New" w:cs="Courier New"/>
          <w:color w:val="000000"/>
          <w:sz w:val="20"/>
          <w:szCs w:val="20"/>
          <w:lang w:eastAsia="en-GB"/>
        </w:rPr>
        <w:t xml:space="preserve">, John </w:t>
      </w:r>
      <w:proofErr w:type="spellStart"/>
      <w:r w:rsidRPr="008A3572">
        <w:rPr>
          <w:rFonts w:ascii="Courier New" w:eastAsia="Times New Roman" w:hAnsi="Courier New" w:cs="Courier New"/>
          <w:color w:val="000000"/>
          <w:sz w:val="20"/>
          <w:szCs w:val="20"/>
          <w:lang w:eastAsia="en-GB"/>
        </w:rPr>
        <w:t>Moustakas,Mario</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Nonino</w:t>
      </w:r>
      <w:proofErr w:type="spellEnd"/>
      <w:r w:rsidRPr="008A3572">
        <w:rPr>
          <w:rFonts w:ascii="Courier New" w:eastAsia="Times New Roman" w:hAnsi="Courier New" w:cs="Courier New"/>
          <w:color w:val="000000"/>
          <w:sz w:val="20"/>
          <w:szCs w:val="20"/>
          <w:lang w:eastAsia="en-GB"/>
        </w:rPr>
        <w:t>, Brandon Patel</w:t>
      </w:r>
      <w:r w:rsidR="008E0200">
        <w:rPr>
          <w:rFonts w:ascii="Courier New" w:eastAsia="Times New Roman" w:hAnsi="Courier New" w:cs="Courier New"/>
          <w:color w:val="000000"/>
          <w:sz w:val="20"/>
          <w:szCs w:val="20"/>
          <w:lang w:eastAsia="en-GB"/>
        </w:rPr>
        <w:t xml:space="preserve">, </w:t>
      </w:r>
      <w:proofErr w:type="spellStart"/>
      <w:r w:rsidR="008E0200">
        <w:rPr>
          <w:rFonts w:ascii="Courier New" w:eastAsia="Times New Roman" w:hAnsi="Courier New" w:cs="Courier New"/>
          <w:color w:val="000000"/>
          <w:sz w:val="20"/>
          <w:szCs w:val="20"/>
          <w:lang w:eastAsia="en-GB"/>
        </w:rPr>
        <w:t>Enikö</w:t>
      </w:r>
      <w:proofErr w:type="spellEnd"/>
      <w:r w:rsidR="008E0200">
        <w:rPr>
          <w:rFonts w:ascii="Courier New" w:eastAsia="Times New Roman" w:hAnsi="Courier New" w:cs="Courier New"/>
          <w:color w:val="000000"/>
          <w:sz w:val="20"/>
          <w:szCs w:val="20"/>
          <w:lang w:eastAsia="en-GB"/>
        </w:rPr>
        <w:t xml:space="preserve"> </w:t>
      </w:r>
      <w:proofErr w:type="spellStart"/>
      <w:r w:rsidR="008E0200">
        <w:rPr>
          <w:rFonts w:ascii="Courier New" w:eastAsia="Times New Roman" w:hAnsi="Courier New" w:cs="Courier New"/>
          <w:color w:val="000000"/>
          <w:sz w:val="20"/>
          <w:szCs w:val="20"/>
          <w:lang w:eastAsia="en-GB"/>
        </w:rPr>
        <w:t>Regö</w:t>
      </w:r>
      <w:r w:rsidRPr="008A3572">
        <w:rPr>
          <w:rFonts w:ascii="Courier New" w:eastAsia="Times New Roman" w:hAnsi="Courier New" w:cs="Courier New"/>
          <w:color w:val="000000"/>
          <w:sz w:val="20"/>
          <w:szCs w:val="20"/>
          <w:lang w:eastAsia="en-GB"/>
        </w:rPr>
        <w:t>s</w:t>
      </w:r>
      <w:proofErr w:type="spellEnd"/>
      <w:r w:rsidRPr="008A3572">
        <w:rPr>
          <w:rFonts w:ascii="Courier New" w:eastAsia="Times New Roman" w:hAnsi="Courier New" w:cs="Courier New"/>
          <w:color w:val="000000"/>
          <w:sz w:val="20"/>
          <w:szCs w:val="20"/>
          <w:lang w:eastAsia="en-GB"/>
        </w:rPr>
        <w:t xml:space="preserve">, Jack Sayers, Stella Seitz, and </w:t>
      </w:r>
      <w:proofErr w:type="spellStart"/>
      <w:r w:rsidRPr="008A3572">
        <w:rPr>
          <w:rFonts w:ascii="Courier New" w:eastAsia="Times New Roman" w:hAnsi="Courier New" w:cs="Courier New"/>
          <w:color w:val="000000"/>
          <w:sz w:val="20"/>
          <w:szCs w:val="20"/>
          <w:lang w:eastAsia="en-GB"/>
        </w:rPr>
        <w:t>Arjen</w:t>
      </w:r>
      <w:proofErr w:type="spellEnd"/>
      <w:r w:rsidRPr="008A3572">
        <w:rPr>
          <w:rFonts w:ascii="Courier New" w:eastAsia="Times New Roman" w:hAnsi="Courier New" w:cs="Courier New"/>
          <w:color w:val="000000"/>
          <w:sz w:val="20"/>
          <w:szCs w:val="20"/>
          <w:lang w:eastAsia="en-GB"/>
        </w:rPr>
        <w:t xml:space="preserve"> Van der </w:t>
      </w:r>
      <w:proofErr w:type="spellStart"/>
      <w:r w:rsidRPr="008A3572">
        <w:rPr>
          <w:rFonts w:ascii="Courier New" w:eastAsia="Times New Roman" w:hAnsi="Courier New" w:cs="Courier New"/>
          <w:color w:val="000000"/>
          <w:sz w:val="20"/>
          <w:szCs w:val="20"/>
          <w:lang w:eastAsia="en-GB"/>
        </w:rPr>
        <w:t>Wel</w:t>
      </w:r>
      <w:proofErr w:type="spellEnd"/>
      <w:r w:rsidRPr="00921E6E">
        <w:rPr>
          <w:rFonts w:ascii="Courier New" w:eastAsia="Times New Roman" w:hAnsi="Courier New" w:cs="Courier New"/>
          <w:color w:val="000000"/>
          <w:sz w:val="20"/>
          <w:szCs w:val="20"/>
          <w:lang w:eastAsia="en-GB"/>
        </w:rPr>
        <w:t>},</w:t>
      </w:r>
    </w:p>
    <w:p w:rsidR="008A3572" w:rsidRPr="008F45FC" w:rsidRDefault="008A357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8E0200">
        <w:rPr>
          <w:rFonts w:ascii="Courier New" w:eastAsia="Times New Roman" w:hAnsi="Courier New" w:cs="Courier New"/>
          <w:color w:val="000000"/>
          <w:sz w:val="20"/>
          <w:szCs w:val="20"/>
          <w:lang w:eastAsia="en-GB"/>
        </w:rPr>
        <w:t>journal</w:t>
      </w:r>
      <w:proofErr w:type="gramEnd"/>
      <w:r w:rsidRPr="008E0200">
        <w:rPr>
          <w:rFonts w:ascii="Courier New" w:eastAsia="Times New Roman" w:hAnsi="Courier New" w:cs="Courier New"/>
          <w:color w:val="000000"/>
          <w:sz w:val="20"/>
          <w:szCs w:val="20"/>
          <w:lang w:eastAsia="en-GB"/>
        </w:rPr>
        <w:t xml:space="preserve"> = {</w:t>
      </w:r>
      <w:r w:rsidR="008E0200">
        <w:rPr>
          <w:rFonts w:ascii="Courier New" w:eastAsia="Times New Roman" w:hAnsi="Courier New" w:cs="Courier New"/>
          <w:color w:val="000000"/>
          <w:sz w:val="20"/>
          <w:szCs w:val="20"/>
          <w:lang w:eastAsia="en-GB"/>
        </w:rPr>
        <w:t>The Astrophysical Journal Supplement Series</w:t>
      </w:r>
      <w:r w:rsidRPr="008F45FC">
        <w:rPr>
          <w:rFonts w:ascii="Courier New" w:eastAsia="Times New Roman" w:hAnsi="Courier New" w:cs="Courier New"/>
          <w:color w:val="000000"/>
          <w:sz w:val="20"/>
          <w:szCs w:val="20"/>
          <w:lang w:eastAsia="en-GB"/>
        </w:rPr>
        <w:t>},</w:t>
      </w:r>
    </w:p>
    <w:p w:rsidR="008A3572" w:rsidRPr="008F45FC" w:rsidRDefault="008E0200"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gramStart"/>
      <w:r w:rsidRPr="008F45FC">
        <w:rPr>
          <w:rFonts w:ascii="Courier New" w:eastAsia="Times New Roman" w:hAnsi="Courier New" w:cs="Courier New"/>
          <w:color w:val="000000"/>
          <w:sz w:val="20"/>
          <w:szCs w:val="20"/>
          <w:lang w:eastAsia="en-GB"/>
        </w:rPr>
        <w:t>volume</w:t>
      </w:r>
      <w:proofErr w:type="gramEnd"/>
      <w:r w:rsidRPr="008F45FC">
        <w:rPr>
          <w:rFonts w:ascii="Courier New" w:eastAsia="Times New Roman" w:hAnsi="Courier New" w:cs="Courier New"/>
          <w:color w:val="000000"/>
          <w:sz w:val="20"/>
          <w:szCs w:val="20"/>
          <w:lang w:eastAsia="en-GB"/>
        </w:rPr>
        <w:t xml:space="preserve"> = {199</w:t>
      </w:r>
      <w:r w:rsidR="008A3572" w:rsidRPr="008F45FC">
        <w:rPr>
          <w:rFonts w:ascii="Courier New" w:eastAsia="Times New Roman" w:hAnsi="Courier New" w:cs="Courier New"/>
          <w:color w:val="000000"/>
          <w:sz w:val="20"/>
          <w:szCs w:val="20"/>
          <w:lang w:eastAsia="en-GB"/>
        </w:rPr>
        <w:t>},</w:t>
      </w:r>
    </w:p>
    <w:p w:rsidR="008A3572" w:rsidRPr="008F45FC" w:rsidRDefault="008E0200"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gramStart"/>
      <w:r w:rsidRPr="008F45FC">
        <w:rPr>
          <w:rFonts w:ascii="Courier New" w:eastAsia="Times New Roman" w:hAnsi="Courier New" w:cs="Courier New"/>
          <w:color w:val="000000"/>
          <w:sz w:val="20"/>
          <w:szCs w:val="20"/>
          <w:lang w:eastAsia="en-GB"/>
        </w:rPr>
        <w:t>issue</w:t>
      </w:r>
      <w:proofErr w:type="gramEnd"/>
      <w:r w:rsidRPr="008F45FC">
        <w:rPr>
          <w:rFonts w:ascii="Courier New" w:eastAsia="Times New Roman" w:hAnsi="Courier New" w:cs="Courier New"/>
          <w:color w:val="000000"/>
          <w:sz w:val="20"/>
          <w:szCs w:val="20"/>
          <w:lang w:eastAsia="en-GB"/>
        </w:rPr>
        <w:t xml:space="preserve"> = {2</w:t>
      </w:r>
      <w:r w:rsidR="008A3572" w:rsidRPr="008F45FC">
        <w:rPr>
          <w:rFonts w:ascii="Courier New" w:eastAsia="Times New Roman" w:hAnsi="Courier New" w:cs="Courier New"/>
          <w:color w:val="000000"/>
          <w:sz w:val="20"/>
          <w:szCs w:val="20"/>
          <w:lang w:eastAsia="en-GB"/>
        </w:rPr>
        <w:t>},</w:t>
      </w:r>
    </w:p>
    <w:p w:rsidR="008A3572" w:rsidRPr="008F45FC" w:rsidRDefault="008E0200" w:rsidP="008A3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gramStart"/>
      <w:r w:rsidRPr="008F45FC">
        <w:rPr>
          <w:rFonts w:ascii="Courier New" w:eastAsia="Times New Roman" w:hAnsi="Courier New" w:cs="Courier New"/>
          <w:color w:val="000000"/>
          <w:sz w:val="20"/>
          <w:szCs w:val="20"/>
          <w:lang w:eastAsia="en-GB"/>
        </w:rPr>
        <w:t>year</w:t>
      </w:r>
      <w:proofErr w:type="gramEnd"/>
      <w:r w:rsidRPr="008F45FC">
        <w:rPr>
          <w:rFonts w:ascii="Courier New" w:eastAsia="Times New Roman" w:hAnsi="Courier New" w:cs="Courier New"/>
          <w:color w:val="000000"/>
          <w:sz w:val="20"/>
          <w:szCs w:val="20"/>
          <w:lang w:eastAsia="en-GB"/>
        </w:rPr>
        <w:t xml:space="preserve"> = {2012</w:t>
      </w:r>
      <w:r w:rsidR="008A3572" w:rsidRPr="008F45FC">
        <w:rPr>
          <w:rFonts w:ascii="Courier New" w:eastAsia="Times New Roman" w:hAnsi="Courier New" w:cs="Courier New"/>
          <w:color w:val="000000"/>
          <w:sz w:val="20"/>
          <w:szCs w:val="20"/>
          <w:lang w:eastAsia="en-GB"/>
        </w:rPr>
        <w:t>},</w:t>
      </w:r>
    </w:p>
    <w:p w:rsidR="008A3572" w:rsidRPr="008F45FC" w:rsidRDefault="008E0200" w:rsidP="008A3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gramStart"/>
      <w:r w:rsidRPr="008F45FC">
        <w:rPr>
          <w:rFonts w:ascii="Courier New" w:eastAsia="Times New Roman" w:hAnsi="Courier New" w:cs="Courier New"/>
          <w:color w:val="000000"/>
          <w:sz w:val="20"/>
          <w:szCs w:val="20"/>
          <w:lang w:eastAsia="en-GB"/>
        </w:rPr>
        <w:t>month</w:t>
      </w:r>
      <w:proofErr w:type="gramEnd"/>
      <w:r w:rsidRPr="008F45FC">
        <w:rPr>
          <w:rFonts w:ascii="Courier New" w:eastAsia="Times New Roman" w:hAnsi="Courier New" w:cs="Courier New"/>
          <w:color w:val="000000"/>
          <w:sz w:val="20"/>
          <w:szCs w:val="20"/>
          <w:lang w:eastAsia="en-GB"/>
        </w:rPr>
        <w:t xml:space="preserve"> = {Apr</w:t>
      </w:r>
      <w:r w:rsidR="008A3572" w:rsidRPr="008F45FC">
        <w:rPr>
          <w:rFonts w:ascii="Courier New" w:eastAsia="Times New Roman" w:hAnsi="Courier New" w:cs="Courier New"/>
          <w:color w:val="000000"/>
          <w:sz w:val="20"/>
          <w:szCs w:val="20"/>
          <w:lang w:eastAsia="en-GB"/>
        </w:rPr>
        <w:t>},</w:t>
      </w:r>
    </w:p>
    <w:p w:rsidR="008A3572" w:rsidRPr="008F45FC" w:rsidRDefault="008A357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spellStart"/>
      <w:proofErr w:type="gramStart"/>
      <w:r w:rsidRPr="008F45FC">
        <w:rPr>
          <w:rFonts w:ascii="Courier New" w:eastAsia="Times New Roman" w:hAnsi="Courier New" w:cs="Courier New"/>
          <w:color w:val="000000"/>
          <w:sz w:val="20"/>
          <w:szCs w:val="20"/>
          <w:lang w:eastAsia="en-GB"/>
        </w:rPr>
        <w:t>doi</w:t>
      </w:r>
      <w:proofErr w:type="spellEnd"/>
      <w:proofErr w:type="gramEnd"/>
      <w:r w:rsidRPr="008F45FC">
        <w:rPr>
          <w:rFonts w:ascii="Courier New" w:eastAsia="Times New Roman" w:hAnsi="Courier New" w:cs="Courier New"/>
          <w:color w:val="000000"/>
          <w:sz w:val="20"/>
          <w:szCs w:val="20"/>
          <w:lang w:eastAsia="en-GB"/>
        </w:rPr>
        <w:t xml:space="preserve"> = {</w:t>
      </w:r>
      <w:r w:rsidR="008E0200" w:rsidRPr="008F45FC">
        <w:rPr>
          <w:rFonts w:ascii="Times-Roman" w:hAnsi="Times-Roman" w:cs="Times-Roman"/>
          <w:color w:val="0000FF"/>
          <w:sz w:val="16"/>
          <w:szCs w:val="16"/>
        </w:rPr>
        <w:t>10.1088/0067-0049/199/2/25</w:t>
      </w:r>
      <w:r w:rsidRPr="008F45FC">
        <w:rPr>
          <w:rFonts w:ascii="Courier New" w:eastAsia="Times New Roman" w:hAnsi="Courier New" w:cs="Courier New"/>
          <w:color w:val="000000"/>
          <w:sz w:val="20"/>
          <w:szCs w:val="20"/>
          <w:lang w:eastAsia="en-GB"/>
        </w:rPr>
        <w:t>},</w:t>
      </w:r>
    </w:p>
    <w:p w:rsidR="008A3572" w:rsidRPr="008F45FC" w:rsidRDefault="008A357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spellStart"/>
      <w:proofErr w:type="gramStart"/>
      <w:r w:rsidRPr="008F45FC">
        <w:rPr>
          <w:rFonts w:ascii="Courier New" w:eastAsia="Times New Roman" w:hAnsi="Courier New" w:cs="Courier New"/>
          <w:color w:val="000000"/>
          <w:sz w:val="20"/>
          <w:szCs w:val="20"/>
          <w:lang w:eastAsia="en-GB"/>
        </w:rPr>
        <w:t>url</w:t>
      </w:r>
      <w:proofErr w:type="spellEnd"/>
      <w:proofErr w:type="gramEnd"/>
      <w:r w:rsidRPr="008F45FC">
        <w:rPr>
          <w:rFonts w:ascii="Courier New" w:eastAsia="Times New Roman" w:hAnsi="Courier New" w:cs="Courier New"/>
          <w:color w:val="000000"/>
          <w:sz w:val="20"/>
          <w:szCs w:val="20"/>
          <w:lang w:eastAsia="en-GB"/>
        </w:rPr>
        <w:t xml:space="preserve"> = {</w:t>
      </w:r>
      <w:r w:rsidR="008E0200" w:rsidRPr="008F45FC">
        <w:rPr>
          <w:rFonts w:ascii="Courier New" w:eastAsia="Times New Roman" w:hAnsi="Courier New" w:cs="Courier New"/>
          <w:color w:val="000000"/>
          <w:sz w:val="20"/>
          <w:szCs w:val="20"/>
          <w:lang w:eastAsia="en-GB"/>
        </w:rPr>
        <w:t>http://iopscience.iop.org/0067-0049/199/2/25/pdf/apjs_199_2_25.pdf</w:t>
      </w:r>
      <w:r w:rsidRPr="008F45FC">
        <w:rPr>
          <w:rFonts w:ascii="Courier New" w:eastAsia="Times New Roman" w:hAnsi="Courier New" w:cs="Courier New"/>
          <w:color w:val="000000"/>
          <w:sz w:val="20"/>
          <w:szCs w:val="20"/>
          <w:lang w:eastAsia="en-GB"/>
        </w:rPr>
        <w:t>},</w:t>
      </w:r>
    </w:p>
    <w:p w:rsidR="008A3572" w:rsidRPr="00921E6E" w:rsidRDefault="008A357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publisher</w:t>
      </w:r>
      <w:proofErr w:type="gramEnd"/>
      <w:r w:rsidRPr="00921E6E">
        <w:rPr>
          <w:rFonts w:ascii="Courier New" w:eastAsia="Times New Roman" w:hAnsi="Courier New" w:cs="Courier New"/>
          <w:color w:val="000000"/>
          <w:sz w:val="20"/>
          <w:szCs w:val="20"/>
          <w:lang w:eastAsia="en-GB"/>
        </w:rPr>
        <w:t xml:space="preserve"> = {</w:t>
      </w:r>
      <w:r w:rsidR="008E0200">
        <w:rPr>
          <w:rFonts w:ascii="Courier New" w:eastAsia="Times New Roman" w:hAnsi="Courier New" w:cs="Courier New"/>
          <w:color w:val="000000"/>
          <w:sz w:val="20"/>
          <w:szCs w:val="20"/>
          <w:lang w:eastAsia="en-GB"/>
        </w:rPr>
        <w:t xml:space="preserve">The </w:t>
      </w:r>
      <w:r w:rsidRPr="00921E6E">
        <w:rPr>
          <w:rFonts w:ascii="Courier New" w:eastAsia="Times New Roman" w:hAnsi="Courier New" w:cs="Courier New"/>
          <w:color w:val="000000"/>
          <w:sz w:val="20"/>
          <w:szCs w:val="20"/>
          <w:lang w:eastAsia="en-GB"/>
        </w:rPr>
        <w:t xml:space="preserve">American </w:t>
      </w:r>
      <w:r w:rsidR="008E0200">
        <w:rPr>
          <w:rFonts w:ascii="Courier New" w:eastAsia="Times New Roman" w:hAnsi="Courier New" w:cs="Courier New"/>
          <w:color w:val="000000"/>
          <w:sz w:val="20"/>
          <w:szCs w:val="20"/>
          <w:lang w:eastAsia="en-GB"/>
        </w:rPr>
        <w:t>Astronomical</w:t>
      </w:r>
      <w:r w:rsidRPr="00921E6E">
        <w:rPr>
          <w:rFonts w:ascii="Courier New" w:eastAsia="Times New Roman" w:hAnsi="Courier New" w:cs="Courier New"/>
          <w:color w:val="000000"/>
          <w:sz w:val="20"/>
          <w:szCs w:val="20"/>
          <w:lang w:eastAsia="en-GB"/>
        </w:rPr>
        <w:t xml:space="preserve"> Society}</w:t>
      </w:r>
    </w:p>
    <w:p w:rsidR="00FD73BF" w:rsidRPr="008A0B25" w:rsidRDefault="008A3572" w:rsidP="008A0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r w:rsidR="008A0B25">
        <w:rPr>
          <w:rFonts w:ascii="Courier New" w:eastAsia="Times New Roman" w:hAnsi="Courier New" w:cs="Courier New"/>
          <w:color w:val="000000"/>
          <w:sz w:val="20"/>
          <w:szCs w:val="20"/>
          <w:lang w:eastAsia="en-GB"/>
        </w:rPr>
        <w:br/>
      </w:r>
    </w:p>
    <w:p w:rsidR="008E0200" w:rsidRPr="00921E6E" w:rsidRDefault="008E0200"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@article{</w:t>
      </w:r>
      <w:proofErr w:type="gramEnd"/>
      <w:r>
        <w:rPr>
          <w:rFonts w:ascii="Courier New" w:eastAsia="Times New Roman" w:hAnsi="Courier New" w:cs="Courier New"/>
          <w:color w:val="000000"/>
          <w:sz w:val="20"/>
          <w:szCs w:val="20"/>
          <w:lang w:eastAsia="en-GB"/>
        </w:rPr>
        <w:t>MACS</w:t>
      </w:r>
      <w:r w:rsidRPr="00921E6E">
        <w:rPr>
          <w:rFonts w:ascii="Courier New" w:eastAsia="Times New Roman" w:hAnsi="Courier New" w:cs="Courier New"/>
          <w:color w:val="000000"/>
          <w:sz w:val="20"/>
          <w:szCs w:val="20"/>
          <w:lang w:eastAsia="en-GB"/>
        </w:rPr>
        <w:t>,</w:t>
      </w:r>
    </w:p>
    <w:p w:rsidR="008E0200" w:rsidRPr="00921E6E" w:rsidRDefault="008E0200"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 {</w:t>
      </w:r>
      <w:r w:rsidRPr="008E0200">
        <w:rPr>
          <w:rFonts w:ascii="Courier New" w:eastAsia="Times New Roman" w:hAnsi="Courier New" w:cs="Courier New"/>
          <w:color w:val="000000"/>
          <w:sz w:val="20"/>
          <w:szCs w:val="20"/>
          <w:lang w:eastAsia="en-GB"/>
        </w:rPr>
        <w:t>MACS: A Quest for the Most Massive Galaxy Clusters in the Universe</w:t>
      </w:r>
      <w:r w:rsidRPr="00921E6E">
        <w:rPr>
          <w:rFonts w:ascii="Courier New" w:eastAsia="Times New Roman" w:hAnsi="Courier New" w:cs="Courier New"/>
          <w:color w:val="000000"/>
          <w:sz w:val="20"/>
          <w:szCs w:val="20"/>
          <w:lang w:eastAsia="en-GB"/>
        </w:rPr>
        <w:t>},</w:t>
      </w:r>
    </w:p>
    <w:p w:rsidR="008E0200" w:rsidRPr="00921E6E" w:rsidRDefault="008E0200"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author</w:t>
      </w:r>
      <w:proofErr w:type="gramEnd"/>
      <w:r w:rsidRPr="00921E6E">
        <w:rPr>
          <w:rFonts w:ascii="Courier New" w:eastAsia="Times New Roman" w:hAnsi="Courier New" w:cs="Courier New"/>
          <w:color w:val="000000"/>
          <w:sz w:val="20"/>
          <w:szCs w:val="20"/>
          <w:lang w:eastAsia="en-GB"/>
        </w:rPr>
        <w:t xml:space="preserve"> = {</w:t>
      </w:r>
      <w:r w:rsidRPr="006E3A02">
        <w:rPr>
          <w:rFonts w:ascii="Courier New" w:eastAsia="Times New Roman" w:hAnsi="Courier New" w:cs="Courier New"/>
          <w:color w:val="000000"/>
          <w:sz w:val="20"/>
          <w:szCs w:val="20"/>
          <w:lang w:eastAsia="en-GB"/>
        </w:rPr>
        <w:t>H. </w:t>
      </w:r>
      <w:proofErr w:type="spellStart"/>
      <w:r w:rsidRPr="006E3A02">
        <w:rPr>
          <w:rFonts w:ascii="Courier New" w:eastAsia="Times New Roman" w:hAnsi="Courier New" w:cs="Courier New"/>
          <w:color w:val="000000"/>
          <w:sz w:val="20"/>
          <w:szCs w:val="20"/>
          <w:lang w:eastAsia="en-GB"/>
        </w:rPr>
        <w:t>Ebeling</w:t>
      </w:r>
      <w:proofErr w:type="spellEnd"/>
      <w:r w:rsidRPr="006E3A02">
        <w:rPr>
          <w:rFonts w:ascii="Courier New" w:eastAsia="Times New Roman" w:hAnsi="Courier New" w:cs="Courier New"/>
          <w:color w:val="000000"/>
          <w:sz w:val="20"/>
          <w:szCs w:val="20"/>
          <w:lang w:eastAsia="en-GB"/>
        </w:rPr>
        <w:t xml:space="preserve">,  A. C. Edge , and J. P. Henry </w:t>
      </w:r>
      <w:r w:rsidRPr="00921E6E">
        <w:rPr>
          <w:rFonts w:ascii="Courier New" w:eastAsia="Times New Roman" w:hAnsi="Courier New" w:cs="Courier New"/>
          <w:color w:val="000000"/>
          <w:sz w:val="20"/>
          <w:szCs w:val="20"/>
          <w:lang w:eastAsia="en-GB"/>
        </w:rPr>
        <w:t>},</w:t>
      </w:r>
    </w:p>
    <w:p w:rsidR="008E0200" w:rsidRPr="006E3A02" w:rsidRDefault="008E0200"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6E3A02">
        <w:rPr>
          <w:rFonts w:ascii="Courier New" w:eastAsia="Times New Roman" w:hAnsi="Courier New" w:cs="Courier New"/>
          <w:color w:val="000000"/>
          <w:sz w:val="20"/>
          <w:szCs w:val="20"/>
          <w:lang w:eastAsia="en-GB"/>
        </w:rPr>
        <w:t>journal</w:t>
      </w:r>
      <w:proofErr w:type="gramEnd"/>
      <w:r w:rsidRPr="006E3A02">
        <w:rPr>
          <w:rFonts w:ascii="Courier New" w:eastAsia="Times New Roman" w:hAnsi="Courier New" w:cs="Courier New"/>
          <w:color w:val="000000"/>
          <w:sz w:val="20"/>
          <w:szCs w:val="20"/>
          <w:lang w:eastAsia="en-GB"/>
        </w:rPr>
        <w:t xml:space="preserve"> = {The Astrophysical Journal},</w:t>
      </w:r>
    </w:p>
    <w:p w:rsidR="008E0200" w:rsidRPr="006E3A02" w:rsidRDefault="006E3A0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gramStart"/>
      <w:r w:rsidRPr="006E3A02">
        <w:rPr>
          <w:rFonts w:ascii="Courier New" w:eastAsia="Times New Roman" w:hAnsi="Courier New" w:cs="Courier New"/>
          <w:color w:val="000000"/>
          <w:sz w:val="20"/>
          <w:szCs w:val="20"/>
          <w:lang w:eastAsia="en-GB"/>
        </w:rPr>
        <w:t>issue</w:t>
      </w:r>
      <w:proofErr w:type="gramEnd"/>
      <w:r w:rsidRPr="006E3A02">
        <w:rPr>
          <w:rFonts w:ascii="Courier New" w:eastAsia="Times New Roman" w:hAnsi="Courier New" w:cs="Courier New"/>
          <w:color w:val="000000"/>
          <w:sz w:val="20"/>
          <w:szCs w:val="20"/>
          <w:lang w:eastAsia="en-GB"/>
        </w:rPr>
        <w:t xml:space="preserve"> = {553</w:t>
      </w:r>
      <w:r w:rsidR="008E0200" w:rsidRPr="006E3A02">
        <w:rPr>
          <w:rFonts w:ascii="Courier New" w:eastAsia="Times New Roman" w:hAnsi="Courier New" w:cs="Courier New"/>
          <w:color w:val="000000"/>
          <w:sz w:val="20"/>
          <w:szCs w:val="20"/>
          <w:lang w:eastAsia="en-GB"/>
        </w:rPr>
        <w:t>},</w:t>
      </w:r>
    </w:p>
    <w:p w:rsidR="008E0200" w:rsidRPr="006E3A02" w:rsidRDefault="008E0200"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gramStart"/>
      <w:r w:rsidRPr="006E3A02">
        <w:rPr>
          <w:rFonts w:ascii="Courier New" w:eastAsia="Times New Roman" w:hAnsi="Courier New" w:cs="Courier New"/>
          <w:color w:val="000000"/>
          <w:sz w:val="20"/>
          <w:szCs w:val="20"/>
          <w:lang w:eastAsia="en-GB"/>
        </w:rPr>
        <w:t>pages</w:t>
      </w:r>
      <w:proofErr w:type="gramEnd"/>
      <w:r w:rsidRPr="006E3A02">
        <w:rPr>
          <w:rFonts w:ascii="Courier New" w:eastAsia="Times New Roman" w:hAnsi="Courier New" w:cs="Courier New"/>
          <w:color w:val="000000"/>
          <w:sz w:val="20"/>
          <w:szCs w:val="20"/>
          <w:lang w:eastAsia="en-GB"/>
        </w:rPr>
        <w:t xml:space="preserve"> = {</w:t>
      </w:r>
      <w:r w:rsidR="006E3A02" w:rsidRPr="006E3A02">
        <w:rPr>
          <w:rFonts w:ascii="Courier New" w:eastAsia="Times New Roman" w:hAnsi="Courier New" w:cs="Courier New"/>
          <w:color w:val="000000"/>
          <w:sz w:val="20"/>
          <w:szCs w:val="20"/>
          <w:lang w:eastAsia="en-GB"/>
        </w:rPr>
        <w:t>668-676</w:t>
      </w:r>
      <w:r w:rsidRPr="006E3A02">
        <w:rPr>
          <w:rFonts w:ascii="Courier New" w:eastAsia="Times New Roman" w:hAnsi="Courier New" w:cs="Courier New"/>
          <w:color w:val="000000"/>
          <w:sz w:val="20"/>
          <w:szCs w:val="20"/>
          <w:lang w:eastAsia="en-GB"/>
        </w:rPr>
        <w:t>},</w:t>
      </w:r>
    </w:p>
    <w:p w:rsidR="008E0200" w:rsidRPr="006E3A02" w:rsidRDefault="006E3A0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spellStart"/>
      <w:proofErr w:type="gramStart"/>
      <w:r w:rsidRPr="006E3A02">
        <w:rPr>
          <w:rFonts w:ascii="Courier New" w:eastAsia="Times New Roman" w:hAnsi="Courier New" w:cs="Courier New"/>
          <w:color w:val="000000"/>
          <w:sz w:val="20"/>
          <w:szCs w:val="20"/>
          <w:lang w:eastAsia="en-GB"/>
        </w:rPr>
        <w:t>numpages</w:t>
      </w:r>
      <w:proofErr w:type="spellEnd"/>
      <w:proofErr w:type="gramEnd"/>
      <w:r w:rsidRPr="006E3A02">
        <w:rPr>
          <w:rFonts w:ascii="Courier New" w:eastAsia="Times New Roman" w:hAnsi="Courier New" w:cs="Courier New"/>
          <w:color w:val="000000"/>
          <w:sz w:val="20"/>
          <w:szCs w:val="20"/>
          <w:lang w:eastAsia="en-GB"/>
        </w:rPr>
        <w:t xml:space="preserve"> = {9</w:t>
      </w:r>
      <w:r w:rsidR="008E0200" w:rsidRPr="006E3A02">
        <w:rPr>
          <w:rFonts w:ascii="Courier New" w:eastAsia="Times New Roman" w:hAnsi="Courier New" w:cs="Courier New"/>
          <w:color w:val="000000"/>
          <w:sz w:val="20"/>
          <w:szCs w:val="20"/>
          <w:lang w:eastAsia="en-GB"/>
        </w:rPr>
        <w:t>},</w:t>
      </w:r>
    </w:p>
    <w:p w:rsidR="008E0200" w:rsidRPr="006E3A02" w:rsidRDefault="006E3A0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gramStart"/>
      <w:r w:rsidRPr="006E3A02">
        <w:rPr>
          <w:rFonts w:ascii="Courier New" w:eastAsia="Times New Roman" w:hAnsi="Courier New" w:cs="Courier New"/>
          <w:color w:val="000000"/>
          <w:sz w:val="20"/>
          <w:szCs w:val="20"/>
          <w:lang w:eastAsia="en-GB"/>
        </w:rPr>
        <w:t>year</w:t>
      </w:r>
      <w:proofErr w:type="gramEnd"/>
      <w:r w:rsidRPr="006E3A02">
        <w:rPr>
          <w:rFonts w:ascii="Courier New" w:eastAsia="Times New Roman" w:hAnsi="Courier New" w:cs="Courier New"/>
          <w:color w:val="000000"/>
          <w:sz w:val="20"/>
          <w:szCs w:val="20"/>
          <w:lang w:eastAsia="en-GB"/>
        </w:rPr>
        <w:t xml:space="preserve"> = {200</w:t>
      </w:r>
      <w:r w:rsidR="008E0200" w:rsidRPr="006E3A02">
        <w:rPr>
          <w:rFonts w:ascii="Courier New" w:eastAsia="Times New Roman" w:hAnsi="Courier New" w:cs="Courier New"/>
          <w:color w:val="000000"/>
          <w:sz w:val="20"/>
          <w:szCs w:val="20"/>
          <w:lang w:eastAsia="en-GB"/>
        </w:rPr>
        <w:t>1},</w:t>
      </w:r>
    </w:p>
    <w:p w:rsidR="008E0200" w:rsidRPr="006E3A02" w:rsidRDefault="006E3A0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gramStart"/>
      <w:r w:rsidRPr="006E3A02">
        <w:rPr>
          <w:rFonts w:ascii="Courier New" w:eastAsia="Times New Roman" w:hAnsi="Courier New" w:cs="Courier New"/>
          <w:color w:val="000000"/>
          <w:sz w:val="20"/>
          <w:szCs w:val="20"/>
          <w:lang w:eastAsia="en-GB"/>
        </w:rPr>
        <w:t>month</w:t>
      </w:r>
      <w:proofErr w:type="gramEnd"/>
      <w:r w:rsidRPr="006E3A02">
        <w:rPr>
          <w:rFonts w:ascii="Courier New" w:eastAsia="Times New Roman" w:hAnsi="Courier New" w:cs="Courier New"/>
          <w:color w:val="000000"/>
          <w:sz w:val="20"/>
          <w:szCs w:val="20"/>
          <w:lang w:eastAsia="en-GB"/>
        </w:rPr>
        <w:t xml:space="preserve"> = {Jun</w:t>
      </w:r>
      <w:r w:rsidR="008E0200" w:rsidRPr="006E3A02">
        <w:rPr>
          <w:rFonts w:ascii="Courier New" w:eastAsia="Times New Roman" w:hAnsi="Courier New" w:cs="Courier New"/>
          <w:color w:val="000000"/>
          <w:sz w:val="20"/>
          <w:szCs w:val="20"/>
          <w:lang w:eastAsia="en-GB"/>
        </w:rPr>
        <w:t>},</w:t>
      </w:r>
    </w:p>
    <w:p w:rsidR="008E0200" w:rsidRPr="008F45FC" w:rsidRDefault="008E0200"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l-PL" w:eastAsia="en-GB"/>
        </w:rPr>
      </w:pPr>
      <w:r w:rsidRPr="006E3A02">
        <w:rPr>
          <w:rFonts w:ascii="Courier New" w:eastAsia="Times New Roman" w:hAnsi="Courier New" w:cs="Courier New"/>
          <w:color w:val="000000"/>
          <w:sz w:val="20"/>
          <w:szCs w:val="20"/>
          <w:lang w:eastAsia="en-GB"/>
        </w:rPr>
        <w:t xml:space="preserve">          </w:t>
      </w:r>
      <w:r w:rsidRPr="008F45FC">
        <w:rPr>
          <w:rFonts w:ascii="Courier New" w:eastAsia="Times New Roman" w:hAnsi="Courier New" w:cs="Courier New"/>
          <w:color w:val="000000"/>
          <w:sz w:val="20"/>
          <w:szCs w:val="20"/>
          <w:lang w:val="pl-PL" w:eastAsia="en-GB"/>
        </w:rPr>
        <w:t>url = {</w:t>
      </w:r>
      <w:r w:rsidR="006E3A02" w:rsidRPr="008F45FC">
        <w:rPr>
          <w:rFonts w:ascii="Courier New" w:eastAsia="Times New Roman" w:hAnsi="Courier New" w:cs="Courier New"/>
          <w:color w:val="000000"/>
          <w:sz w:val="20"/>
          <w:szCs w:val="20"/>
          <w:lang w:val="pl-PL" w:eastAsia="en-GB"/>
        </w:rPr>
        <w:t>http://iopscience.iop.org/0004-637X/553/2/668/fulltext/52625.text.html</w:t>
      </w:r>
      <w:r w:rsidRPr="008F45FC">
        <w:rPr>
          <w:rFonts w:ascii="Courier New" w:eastAsia="Times New Roman" w:hAnsi="Courier New" w:cs="Courier New"/>
          <w:color w:val="000000"/>
          <w:sz w:val="20"/>
          <w:szCs w:val="20"/>
          <w:lang w:val="pl-PL" w:eastAsia="en-GB"/>
        </w:rPr>
        <w:t>},</w:t>
      </w:r>
    </w:p>
    <w:p w:rsidR="008E0200" w:rsidRPr="00921E6E" w:rsidRDefault="008E0200"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val="pl-PL" w:eastAsia="en-GB"/>
        </w:rPr>
        <w:t xml:space="preserve">    </w:t>
      </w:r>
      <w:proofErr w:type="gramStart"/>
      <w:r w:rsidRPr="00921E6E">
        <w:rPr>
          <w:rFonts w:ascii="Courier New" w:eastAsia="Times New Roman" w:hAnsi="Courier New" w:cs="Courier New"/>
          <w:color w:val="000000"/>
          <w:sz w:val="20"/>
          <w:szCs w:val="20"/>
          <w:lang w:eastAsia="en-GB"/>
        </w:rPr>
        <w:t>publisher</w:t>
      </w:r>
      <w:proofErr w:type="gramEnd"/>
      <w:r w:rsidRPr="00921E6E">
        <w:rPr>
          <w:rFonts w:ascii="Courier New" w:eastAsia="Times New Roman" w:hAnsi="Courier New" w:cs="Courier New"/>
          <w:color w:val="000000"/>
          <w:sz w:val="20"/>
          <w:szCs w:val="20"/>
          <w:lang w:eastAsia="en-GB"/>
        </w:rPr>
        <w:t xml:space="preserve"> = {</w:t>
      </w:r>
      <w:r w:rsidRPr="006E3A02">
        <w:rPr>
          <w:rFonts w:ascii="Courier New" w:eastAsia="Times New Roman" w:hAnsi="Courier New" w:cs="Courier New"/>
          <w:color w:val="000000"/>
          <w:sz w:val="20"/>
          <w:szCs w:val="20"/>
          <w:lang w:eastAsia="en-GB"/>
        </w:rPr>
        <w:t>The American Astronomical Society</w:t>
      </w:r>
      <w:r w:rsidRPr="00921E6E">
        <w:rPr>
          <w:rFonts w:ascii="Courier New" w:eastAsia="Times New Roman" w:hAnsi="Courier New" w:cs="Courier New"/>
          <w:color w:val="000000"/>
          <w:sz w:val="20"/>
          <w:szCs w:val="20"/>
          <w:lang w:eastAsia="en-GB"/>
        </w:rPr>
        <w:t>}</w:t>
      </w:r>
    </w:p>
    <w:p w:rsidR="008E0200" w:rsidRPr="00921E6E" w:rsidRDefault="008E0200"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8E0200" w:rsidRPr="006E3A02" w:rsidRDefault="008E0200"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6E3A02" w:rsidRPr="00921E6E"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@article{</w:t>
      </w:r>
      <w:proofErr w:type="spellStart"/>
      <w:proofErr w:type="gramEnd"/>
      <w:r>
        <w:rPr>
          <w:rFonts w:ascii="Courier New" w:eastAsia="Times New Roman" w:hAnsi="Courier New" w:cs="Courier New"/>
          <w:color w:val="000000"/>
          <w:sz w:val="20"/>
          <w:szCs w:val="20"/>
          <w:lang w:eastAsia="en-GB"/>
        </w:rPr>
        <w:t>CLASH_z</w:t>
      </w:r>
      <w:proofErr w:type="spellEnd"/>
      <w:r>
        <w:rPr>
          <w:rFonts w:ascii="Courier New" w:eastAsia="Times New Roman" w:hAnsi="Courier New" w:cs="Courier New"/>
          <w:color w:val="000000"/>
          <w:sz w:val="20"/>
          <w:szCs w:val="20"/>
          <w:lang w:eastAsia="en-GB"/>
        </w:rPr>
        <w:t>=11_candidate</w:t>
      </w:r>
      <w:r w:rsidRPr="00921E6E">
        <w:rPr>
          <w:rFonts w:ascii="Courier New" w:eastAsia="Times New Roman" w:hAnsi="Courier New" w:cs="Courier New"/>
          <w:color w:val="000000"/>
          <w:sz w:val="20"/>
          <w:szCs w:val="20"/>
          <w:lang w:eastAsia="en-GB"/>
        </w:rPr>
        <w:t>,</w:t>
      </w:r>
    </w:p>
    <w:p w:rsidR="006E3A02" w:rsidRPr="00921E6E"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 {</w:t>
      </w:r>
      <w:r w:rsidRPr="006E3A02">
        <w:rPr>
          <w:rFonts w:ascii="Courier New" w:eastAsia="Times New Roman" w:hAnsi="Courier New" w:cs="Courier New"/>
          <w:color w:val="000000"/>
          <w:sz w:val="20"/>
          <w:szCs w:val="20"/>
          <w:lang w:eastAsia="en-GB"/>
        </w:rPr>
        <w:t>CLASH: THREE STRONGLY LENSED IMAGES OF A CANDIDATE z _ 11 GALAXY</w:t>
      </w:r>
      <w:r w:rsidRPr="00921E6E">
        <w:rPr>
          <w:rFonts w:ascii="Courier New" w:eastAsia="Times New Roman" w:hAnsi="Courier New" w:cs="Courier New"/>
          <w:color w:val="000000"/>
          <w:sz w:val="20"/>
          <w:szCs w:val="20"/>
          <w:lang w:eastAsia="en-GB"/>
        </w:rPr>
        <w:t>},</w:t>
      </w:r>
    </w:p>
    <w:p w:rsidR="006E3A02" w:rsidRPr="006E3A02"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author = {</w:t>
      </w:r>
      <w:r w:rsidRPr="006E3A02">
        <w:rPr>
          <w:rFonts w:ascii="Courier New" w:eastAsia="Times New Roman" w:hAnsi="Courier New" w:cs="Courier New"/>
          <w:color w:val="000000"/>
          <w:sz w:val="20"/>
          <w:szCs w:val="20"/>
          <w:lang w:eastAsia="en-GB"/>
        </w:rPr>
        <w:t xml:space="preserve">Dan Coe, </w:t>
      </w:r>
      <w:proofErr w:type="spellStart"/>
      <w:r w:rsidRPr="006E3A02">
        <w:rPr>
          <w:rFonts w:ascii="Courier New" w:eastAsia="Times New Roman" w:hAnsi="Courier New" w:cs="Courier New"/>
          <w:color w:val="000000"/>
          <w:sz w:val="20"/>
          <w:szCs w:val="20"/>
          <w:lang w:eastAsia="en-GB"/>
        </w:rPr>
        <w:t>Adi</w:t>
      </w:r>
      <w:proofErr w:type="spellEnd"/>
      <w:r w:rsidRPr="006E3A02">
        <w:rPr>
          <w:rFonts w:ascii="Courier New" w:eastAsia="Times New Roman" w:hAnsi="Courier New" w:cs="Courier New"/>
          <w:color w:val="000000"/>
          <w:sz w:val="20"/>
          <w:szCs w:val="20"/>
          <w:lang w:eastAsia="en-GB"/>
        </w:rPr>
        <w:t xml:space="preserve"> </w:t>
      </w:r>
      <w:proofErr w:type="spellStart"/>
      <w:r w:rsidRPr="006E3A02">
        <w:rPr>
          <w:rFonts w:ascii="Courier New" w:eastAsia="Times New Roman" w:hAnsi="Courier New" w:cs="Courier New"/>
          <w:color w:val="000000"/>
          <w:sz w:val="20"/>
          <w:szCs w:val="20"/>
          <w:lang w:eastAsia="en-GB"/>
        </w:rPr>
        <w:t>Zitrin</w:t>
      </w:r>
      <w:proofErr w:type="spellEnd"/>
      <w:r w:rsidRPr="006E3A02">
        <w:rPr>
          <w:rFonts w:ascii="Courier New" w:eastAsia="Times New Roman" w:hAnsi="Courier New" w:cs="Courier New"/>
          <w:color w:val="000000"/>
          <w:sz w:val="20"/>
          <w:szCs w:val="20"/>
          <w:lang w:eastAsia="en-GB"/>
        </w:rPr>
        <w:t xml:space="preserve">, Mauricio Carrasco, </w:t>
      </w:r>
      <w:proofErr w:type="spellStart"/>
      <w:r w:rsidRPr="006E3A02">
        <w:rPr>
          <w:rFonts w:ascii="Courier New" w:eastAsia="Times New Roman" w:hAnsi="Courier New" w:cs="Courier New"/>
          <w:color w:val="000000"/>
          <w:sz w:val="20"/>
          <w:szCs w:val="20"/>
          <w:lang w:eastAsia="en-GB"/>
        </w:rPr>
        <w:t>Xinwen</w:t>
      </w:r>
      <w:proofErr w:type="spellEnd"/>
      <w:r w:rsidRPr="006E3A02">
        <w:rPr>
          <w:rFonts w:ascii="Courier New" w:eastAsia="Times New Roman" w:hAnsi="Courier New" w:cs="Courier New"/>
          <w:color w:val="000000"/>
          <w:sz w:val="20"/>
          <w:szCs w:val="20"/>
          <w:lang w:eastAsia="en-GB"/>
        </w:rPr>
        <w:t xml:space="preserve"> </w:t>
      </w:r>
      <w:proofErr w:type="spellStart"/>
      <w:r w:rsidRPr="006E3A02">
        <w:rPr>
          <w:rFonts w:ascii="Courier New" w:eastAsia="Times New Roman" w:hAnsi="Courier New" w:cs="Courier New"/>
          <w:color w:val="000000"/>
          <w:sz w:val="20"/>
          <w:szCs w:val="20"/>
          <w:lang w:eastAsia="en-GB"/>
        </w:rPr>
        <w:t>Shu</w:t>
      </w:r>
      <w:proofErr w:type="spellEnd"/>
      <w:r w:rsidRPr="006E3A02">
        <w:rPr>
          <w:rFonts w:ascii="Courier New" w:eastAsia="Times New Roman" w:hAnsi="Courier New" w:cs="Courier New"/>
          <w:color w:val="000000"/>
          <w:sz w:val="20"/>
          <w:szCs w:val="20"/>
          <w:lang w:eastAsia="en-GB"/>
        </w:rPr>
        <w:t xml:space="preserve">, Wei </w:t>
      </w:r>
      <w:proofErr w:type="spellStart"/>
      <w:r w:rsidRPr="006E3A02">
        <w:rPr>
          <w:rFonts w:ascii="Courier New" w:eastAsia="Times New Roman" w:hAnsi="Courier New" w:cs="Courier New"/>
          <w:color w:val="000000"/>
          <w:sz w:val="20"/>
          <w:szCs w:val="20"/>
          <w:lang w:eastAsia="en-GB"/>
        </w:rPr>
        <w:t>Zheng</w:t>
      </w:r>
      <w:proofErr w:type="spellEnd"/>
      <w:r w:rsidRPr="006E3A02">
        <w:rPr>
          <w:rFonts w:ascii="Courier New" w:eastAsia="Times New Roman" w:hAnsi="Courier New" w:cs="Courier New"/>
          <w:color w:val="000000"/>
          <w:sz w:val="20"/>
          <w:szCs w:val="20"/>
          <w:lang w:eastAsia="en-GB"/>
        </w:rPr>
        <w:t xml:space="preserve">, Marc Postman, Larry Bradley, Anton </w:t>
      </w:r>
      <w:proofErr w:type="spellStart"/>
      <w:r w:rsidRPr="006E3A02">
        <w:rPr>
          <w:rFonts w:ascii="Courier New" w:eastAsia="Times New Roman" w:hAnsi="Courier New" w:cs="Courier New"/>
          <w:color w:val="000000"/>
          <w:sz w:val="20"/>
          <w:szCs w:val="20"/>
          <w:lang w:eastAsia="en-GB"/>
        </w:rPr>
        <w:t>Koekemoer</w:t>
      </w:r>
      <w:proofErr w:type="spellEnd"/>
      <w:r w:rsidRPr="006E3A02">
        <w:rPr>
          <w:rFonts w:ascii="Courier New" w:eastAsia="Times New Roman" w:hAnsi="Courier New" w:cs="Courier New"/>
          <w:color w:val="000000"/>
          <w:sz w:val="20"/>
          <w:szCs w:val="20"/>
          <w:lang w:eastAsia="en-GB"/>
        </w:rPr>
        <w:t xml:space="preserve">, </w:t>
      </w:r>
      <w:proofErr w:type="spellStart"/>
      <w:r w:rsidRPr="006E3A02">
        <w:rPr>
          <w:rFonts w:ascii="Courier New" w:eastAsia="Times New Roman" w:hAnsi="Courier New" w:cs="Courier New"/>
          <w:color w:val="000000"/>
          <w:sz w:val="20"/>
          <w:szCs w:val="20"/>
          <w:lang w:eastAsia="en-GB"/>
        </w:rPr>
        <w:t>Rychard</w:t>
      </w:r>
      <w:proofErr w:type="spellEnd"/>
      <w:r w:rsidRPr="006E3A02">
        <w:rPr>
          <w:rFonts w:ascii="Courier New" w:eastAsia="Times New Roman" w:hAnsi="Courier New" w:cs="Courier New"/>
          <w:color w:val="000000"/>
          <w:sz w:val="20"/>
          <w:szCs w:val="20"/>
          <w:lang w:eastAsia="en-GB"/>
        </w:rPr>
        <w:t xml:space="preserve"> </w:t>
      </w:r>
      <w:proofErr w:type="spellStart"/>
      <w:r w:rsidRPr="006E3A02">
        <w:rPr>
          <w:rFonts w:ascii="Courier New" w:eastAsia="Times New Roman" w:hAnsi="Courier New" w:cs="Courier New"/>
          <w:color w:val="000000"/>
          <w:sz w:val="20"/>
          <w:szCs w:val="20"/>
          <w:lang w:eastAsia="en-GB"/>
        </w:rPr>
        <w:t>Bouwens</w:t>
      </w:r>
      <w:proofErr w:type="spellEnd"/>
      <w:r w:rsidRPr="006E3A02">
        <w:rPr>
          <w:rFonts w:ascii="Courier New" w:eastAsia="Times New Roman" w:hAnsi="Courier New" w:cs="Courier New"/>
          <w:color w:val="000000"/>
          <w:sz w:val="20"/>
          <w:szCs w:val="20"/>
          <w:lang w:eastAsia="en-GB"/>
        </w:rPr>
        <w:t xml:space="preserve">, Tom </w:t>
      </w:r>
      <w:proofErr w:type="spellStart"/>
      <w:r w:rsidRPr="006E3A02">
        <w:rPr>
          <w:rFonts w:ascii="Courier New" w:eastAsia="Times New Roman" w:hAnsi="Courier New" w:cs="Courier New"/>
          <w:color w:val="000000"/>
          <w:sz w:val="20"/>
          <w:szCs w:val="20"/>
          <w:lang w:eastAsia="en-GB"/>
        </w:rPr>
        <w:t>Broadhurst</w:t>
      </w:r>
      <w:proofErr w:type="spellEnd"/>
      <w:r w:rsidRPr="006E3A02">
        <w:rPr>
          <w:rFonts w:ascii="Courier New" w:eastAsia="Times New Roman" w:hAnsi="Courier New" w:cs="Courier New"/>
          <w:color w:val="000000"/>
          <w:sz w:val="20"/>
          <w:szCs w:val="20"/>
          <w:lang w:eastAsia="en-GB"/>
        </w:rPr>
        <w:t xml:space="preserve">, Anna </w:t>
      </w:r>
      <w:proofErr w:type="spellStart"/>
      <w:r w:rsidRPr="006E3A02">
        <w:rPr>
          <w:rFonts w:ascii="Courier New" w:eastAsia="Times New Roman" w:hAnsi="Courier New" w:cs="Courier New"/>
          <w:color w:val="000000"/>
          <w:sz w:val="20"/>
          <w:szCs w:val="20"/>
          <w:lang w:eastAsia="en-GB"/>
        </w:rPr>
        <w:t>Monna</w:t>
      </w:r>
      <w:proofErr w:type="spellEnd"/>
      <w:r w:rsidRPr="006E3A02">
        <w:rPr>
          <w:rFonts w:ascii="Courier New" w:eastAsia="Times New Roman" w:hAnsi="Courier New" w:cs="Courier New"/>
          <w:color w:val="000000"/>
          <w:sz w:val="20"/>
          <w:szCs w:val="20"/>
          <w:lang w:eastAsia="en-GB"/>
        </w:rPr>
        <w:t>, Ole Host, Leonidas</w:t>
      </w:r>
    </w:p>
    <w:p w:rsidR="006E3A02" w:rsidRPr="006E3A02"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A. </w:t>
      </w:r>
      <w:proofErr w:type="spellStart"/>
      <w:r w:rsidRPr="006E3A02">
        <w:rPr>
          <w:rFonts w:ascii="Courier New" w:eastAsia="Times New Roman" w:hAnsi="Courier New" w:cs="Courier New"/>
          <w:color w:val="000000"/>
          <w:sz w:val="20"/>
          <w:szCs w:val="20"/>
          <w:lang w:eastAsia="en-GB"/>
        </w:rPr>
        <w:t>Moustakas</w:t>
      </w:r>
      <w:proofErr w:type="spellEnd"/>
      <w:r w:rsidRPr="006E3A02">
        <w:rPr>
          <w:rFonts w:ascii="Courier New" w:eastAsia="Times New Roman" w:hAnsi="Courier New" w:cs="Courier New"/>
          <w:color w:val="000000"/>
          <w:sz w:val="20"/>
          <w:szCs w:val="20"/>
          <w:lang w:eastAsia="en-GB"/>
        </w:rPr>
        <w:t xml:space="preserve">, Holland Ford, John </w:t>
      </w:r>
      <w:proofErr w:type="spellStart"/>
      <w:r w:rsidRPr="006E3A02">
        <w:rPr>
          <w:rFonts w:ascii="Courier New" w:eastAsia="Times New Roman" w:hAnsi="Courier New" w:cs="Courier New"/>
          <w:color w:val="000000"/>
          <w:sz w:val="20"/>
          <w:szCs w:val="20"/>
          <w:lang w:eastAsia="en-GB"/>
        </w:rPr>
        <w:t>Moustakas</w:t>
      </w:r>
      <w:proofErr w:type="spellEnd"/>
      <w:r w:rsidRPr="006E3A02">
        <w:rPr>
          <w:rFonts w:ascii="Courier New" w:eastAsia="Times New Roman" w:hAnsi="Courier New" w:cs="Courier New"/>
          <w:color w:val="000000"/>
          <w:sz w:val="20"/>
          <w:szCs w:val="20"/>
          <w:lang w:eastAsia="en-GB"/>
        </w:rPr>
        <w:t xml:space="preserve">, </w:t>
      </w:r>
      <w:proofErr w:type="spellStart"/>
      <w:r w:rsidRPr="006E3A02">
        <w:rPr>
          <w:rFonts w:ascii="Courier New" w:eastAsia="Times New Roman" w:hAnsi="Courier New" w:cs="Courier New"/>
          <w:color w:val="000000"/>
          <w:sz w:val="20"/>
          <w:szCs w:val="20"/>
          <w:lang w:eastAsia="en-GB"/>
        </w:rPr>
        <w:t>Arjen</w:t>
      </w:r>
      <w:proofErr w:type="spellEnd"/>
      <w:r w:rsidRPr="006E3A02">
        <w:rPr>
          <w:rFonts w:ascii="Courier New" w:eastAsia="Times New Roman" w:hAnsi="Courier New" w:cs="Courier New"/>
          <w:color w:val="000000"/>
          <w:sz w:val="20"/>
          <w:szCs w:val="20"/>
          <w:lang w:eastAsia="en-GB"/>
        </w:rPr>
        <w:t xml:space="preserve"> van der </w:t>
      </w:r>
      <w:proofErr w:type="spellStart"/>
      <w:r w:rsidRPr="006E3A02">
        <w:rPr>
          <w:rFonts w:ascii="Courier New" w:eastAsia="Times New Roman" w:hAnsi="Courier New" w:cs="Courier New"/>
          <w:color w:val="000000"/>
          <w:sz w:val="20"/>
          <w:szCs w:val="20"/>
          <w:lang w:eastAsia="en-GB"/>
        </w:rPr>
        <w:t>Wel</w:t>
      </w:r>
      <w:proofErr w:type="spellEnd"/>
      <w:r w:rsidRPr="006E3A02">
        <w:rPr>
          <w:rFonts w:ascii="Courier New" w:eastAsia="Times New Roman" w:hAnsi="Courier New" w:cs="Courier New"/>
          <w:color w:val="000000"/>
          <w:sz w:val="20"/>
          <w:szCs w:val="20"/>
          <w:lang w:eastAsia="en-GB"/>
        </w:rPr>
        <w:t>, Megan Donahue, Steven</w:t>
      </w:r>
    </w:p>
    <w:p w:rsidR="006E3A02" w:rsidRPr="00921E6E"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A. Rodney, </w:t>
      </w:r>
      <w:proofErr w:type="spellStart"/>
      <w:r w:rsidRPr="006E3A02">
        <w:rPr>
          <w:rFonts w:ascii="Courier New" w:eastAsia="Times New Roman" w:hAnsi="Courier New" w:cs="Courier New"/>
          <w:color w:val="000000"/>
          <w:sz w:val="20"/>
          <w:szCs w:val="20"/>
          <w:lang w:eastAsia="en-GB"/>
        </w:rPr>
        <w:t>Narciso</w:t>
      </w:r>
      <w:proofErr w:type="spellEnd"/>
      <w:r w:rsidRPr="006E3A02">
        <w:rPr>
          <w:rFonts w:ascii="Courier New" w:eastAsia="Times New Roman" w:hAnsi="Courier New" w:cs="Courier New"/>
          <w:color w:val="000000"/>
          <w:sz w:val="20"/>
          <w:szCs w:val="20"/>
          <w:lang w:eastAsia="en-GB"/>
        </w:rPr>
        <w:t xml:space="preserve"> </w:t>
      </w:r>
      <w:proofErr w:type="spellStart"/>
      <w:r w:rsidRPr="006E3A02">
        <w:rPr>
          <w:rFonts w:ascii="Courier New" w:eastAsia="Times New Roman" w:hAnsi="Courier New" w:cs="Courier New"/>
          <w:color w:val="000000"/>
          <w:sz w:val="20"/>
          <w:szCs w:val="20"/>
          <w:lang w:eastAsia="en-GB"/>
        </w:rPr>
        <w:t>Benítez</w:t>
      </w:r>
      <w:proofErr w:type="spellEnd"/>
      <w:r w:rsidRPr="006E3A02">
        <w:rPr>
          <w:rFonts w:ascii="Courier New" w:eastAsia="Times New Roman" w:hAnsi="Courier New" w:cs="Courier New"/>
          <w:color w:val="000000"/>
          <w:sz w:val="20"/>
          <w:szCs w:val="20"/>
          <w:lang w:eastAsia="en-GB"/>
        </w:rPr>
        <w:t xml:space="preserve">, Stephanie </w:t>
      </w:r>
      <w:proofErr w:type="spellStart"/>
      <w:r w:rsidRPr="006E3A02">
        <w:rPr>
          <w:rFonts w:ascii="Courier New" w:eastAsia="Times New Roman" w:hAnsi="Courier New" w:cs="Courier New"/>
          <w:color w:val="000000"/>
          <w:sz w:val="20"/>
          <w:szCs w:val="20"/>
          <w:lang w:eastAsia="en-GB"/>
        </w:rPr>
        <w:t>Jouvel</w:t>
      </w:r>
      <w:proofErr w:type="spellEnd"/>
      <w:r w:rsidRPr="006E3A02">
        <w:rPr>
          <w:rFonts w:ascii="Courier New" w:eastAsia="Times New Roman" w:hAnsi="Courier New" w:cs="Courier New"/>
          <w:color w:val="000000"/>
          <w:sz w:val="20"/>
          <w:szCs w:val="20"/>
          <w:lang w:eastAsia="en-GB"/>
        </w:rPr>
        <w:t xml:space="preserve">, Stella Seitz, Daniel D. </w:t>
      </w:r>
      <w:proofErr w:type="spellStart"/>
      <w:r w:rsidRPr="006E3A02">
        <w:rPr>
          <w:rFonts w:ascii="Courier New" w:eastAsia="Times New Roman" w:hAnsi="Courier New" w:cs="Courier New"/>
          <w:color w:val="000000"/>
          <w:sz w:val="20"/>
          <w:szCs w:val="20"/>
          <w:lang w:eastAsia="en-GB"/>
        </w:rPr>
        <w:t>Kelson</w:t>
      </w:r>
      <w:proofErr w:type="spellEnd"/>
      <w:r w:rsidRPr="006E3A02">
        <w:rPr>
          <w:rFonts w:ascii="Courier New" w:eastAsia="Times New Roman" w:hAnsi="Courier New" w:cs="Courier New"/>
          <w:color w:val="000000"/>
          <w:sz w:val="20"/>
          <w:szCs w:val="20"/>
          <w:lang w:eastAsia="en-GB"/>
        </w:rPr>
        <w:t xml:space="preserve">, and </w:t>
      </w:r>
      <w:proofErr w:type="spellStart"/>
      <w:r w:rsidRPr="006E3A02">
        <w:rPr>
          <w:rFonts w:ascii="Courier New" w:eastAsia="Times New Roman" w:hAnsi="Courier New" w:cs="Courier New"/>
          <w:color w:val="000000"/>
          <w:sz w:val="20"/>
          <w:szCs w:val="20"/>
          <w:lang w:eastAsia="en-GB"/>
        </w:rPr>
        <w:t>Piero</w:t>
      </w:r>
      <w:proofErr w:type="spellEnd"/>
      <w:r w:rsidRPr="006E3A02">
        <w:rPr>
          <w:rFonts w:ascii="Courier New" w:eastAsia="Times New Roman" w:hAnsi="Courier New" w:cs="Courier New"/>
          <w:color w:val="000000"/>
          <w:sz w:val="20"/>
          <w:szCs w:val="20"/>
          <w:lang w:eastAsia="en-GB"/>
        </w:rPr>
        <w:t xml:space="preserve"> </w:t>
      </w:r>
      <w:proofErr w:type="spellStart"/>
      <w:r w:rsidRPr="006E3A02">
        <w:rPr>
          <w:rFonts w:ascii="Courier New" w:eastAsia="Times New Roman" w:hAnsi="Courier New" w:cs="Courier New"/>
          <w:color w:val="000000"/>
          <w:sz w:val="20"/>
          <w:szCs w:val="20"/>
          <w:lang w:eastAsia="en-GB"/>
        </w:rPr>
        <w:t>Rosati</w:t>
      </w:r>
      <w:proofErr w:type="spellEnd"/>
      <w:r w:rsidRPr="00921E6E">
        <w:rPr>
          <w:rFonts w:ascii="Courier New" w:eastAsia="Times New Roman" w:hAnsi="Courier New" w:cs="Courier New"/>
          <w:color w:val="000000"/>
          <w:sz w:val="20"/>
          <w:szCs w:val="20"/>
          <w:lang w:eastAsia="en-GB"/>
        </w:rPr>
        <w:t>},</w:t>
      </w:r>
    </w:p>
    <w:p w:rsidR="006E3A02" w:rsidRPr="006E3A02"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6E3A02">
        <w:rPr>
          <w:rFonts w:ascii="Courier New" w:eastAsia="Times New Roman" w:hAnsi="Courier New" w:cs="Courier New"/>
          <w:color w:val="000000"/>
          <w:sz w:val="20"/>
          <w:szCs w:val="20"/>
          <w:lang w:eastAsia="en-GB"/>
        </w:rPr>
        <w:t>journal</w:t>
      </w:r>
      <w:proofErr w:type="gramEnd"/>
      <w:r w:rsidRPr="006E3A02">
        <w:rPr>
          <w:rFonts w:ascii="Courier New" w:eastAsia="Times New Roman" w:hAnsi="Courier New" w:cs="Courier New"/>
          <w:color w:val="000000"/>
          <w:sz w:val="20"/>
          <w:szCs w:val="20"/>
          <w:lang w:eastAsia="en-GB"/>
        </w:rPr>
        <w:t xml:space="preserve"> = {Astrophysical Journal},</w:t>
      </w:r>
    </w:p>
    <w:p w:rsidR="006E3A02" w:rsidRPr="006E3A02"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gramStart"/>
      <w:r w:rsidRPr="006E3A02">
        <w:rPr>
          <w:rFonts w:ascii="Courier New" w:eastAsia="Times New Roman" w:hAnsi="Courier New" w:cs="Courier New"/>
          <w:color w:val="000000"/>
          <w:sz w:val="20"/>
          <w:szCs w:val="20"/>
          <w:lang w:eastAsia="en-GB"/>
        </w:rPr>
        <w:t>volume</w:t>
      </w:r>
      <w:proofErr w:type="gramEnd"/>
      <w:r w:rsidRPr="006E3A02">
        <w:rPr>
          <w:rFonts w:ascii="Courier New" w:eastAsia="Times New Roman" w:hAnsi="Courier New" w:cs="Courier New"/>
          <w:color w:val="000000"/>
          <w:sz w:val="20"/>
          <w:szCs w:val="20"/>
          <w:lang w:eastAsia="en-GB"/>
        </w:rPr>
        <w:t xml:space="preserve"> = {762},</w:t>
      </w:r>
    </w:p>
    <w:p w:rsidR="006E3A02" w:rsidRPr="006E3A02"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gramStart"/>
      <w:r w:rsidRPr="006E3A02">
        <w:rPr>
          <w:rFonts w:ascii="Courier New" w:eastAsia="Times New Roman" w:hAnsi="Courier New" w:cs="Courier New"/>
          <w:color w:val="000000"/>
          <w:sz w:val="20"/>
          <w:szCs w:val="20"/>
          <w:lang w:eastAsia="en-GB"/>
        </w:rPr>
        <w:t>issue</w:t>
      </w:r>
      <w:proofErr w:type="gramEnd"/>
      <w:r w:rsidRPr="006E3A02">
        <w:rPr>
          <w:rFonts w:ascii="Courier New" w:eastAsia="Times New Roman" w:hAnsi="Courier New" w:cs="Courier New"/>
          <w:color w:val="000000"/>
          <w:sz w:val="20"/>
          <w:szCs w:val="20"/>
          <w:lang w:eastAsia="en-GB"/>
        </w:rPr>
        <w:t xml:space="preserve"> = {1},</w:t>
      </w:r>
    </w:p>
    <w:p w:rsidR="006E3A02" w:rsidRPr="006E3A02"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gramStart"/>
      <w:r w:rsidRPr="006E3A02">
        <w:rPr>
          <w:rFonts w:ascii="Courier New" w:eastAsia="Times New Roman" w:hAnsi="Courier New" w:cs="Courier New"/>
          <w:color w:val="000000"/>
          <w:sz w:val="20"/>
          <w:szCs w:val="20"/>
          <w:lang w:eastAsia="en-GB"/>
        </w:rPr>
        <w:t>pages</w:t>
      </w:r>
      <w:proofErr w:type="gramEnd"/>
      <w:r w:rsidRPr="006E3A02">
        <w:rPr>
          <w:rFonts w:ascii="Courier New" w:eastAsia="Times New Roman" w:hAnsi="Courier New" w:cs="Courier New"/>
          <w:color w:val="000000"/>
          <w:sz w:val="20"/>
          <w:szCs w:val="20"/>
          <w:lang w:eastAsia="en-GB"/>
        </w:rPr>
        <w:t xml:space="preserve"> = {177-201},</w:t>
      </w:r>
    </w:p>
    <w:p w:rsidR="006E3A02" w:rsidRPr="006E3A02"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spellStart"/>
      <w:proofErr w:type="gramStart"/>
      <w:r w:rsidRPr="006E3A02">
        <w:rPr>
          <w:rFonts w:ascii="Courier New" w:eastAsia="Times New Roman" w:hAnsi="Courier New" w:cs="Courier New"/>
          <w:color w:val="000000"/>
          <w:sz w:val="20"/>
          <w:szCs w:val="20"/>
          <w:lang w:eastAsia="en-GB"/>
        </w:rPr>
        <w:t>numpages</w:t>
      </w:r>
      <w:proofErr w:type="spellEnd"/>
      <w:proofErr w:type="gramEnd"/>
      <w:r w:rsidRPr="006E3A02">
        <w:rPr>
          <w:rFonts w:ascii="Courier New" w:eastAsia="Times New Roman" w:hAnsi="Courier New" w:cs="Courier New"/>
          <w:color w:val="000000"/>
          <w:sz w:val="20"/>
          <w:szCs w:val="20"/>
          <w:lang w:eastAsia="en-GB"/>
        </w:rPr>
        <w:t xml:space="preserve"> = {4},</w:t>
      </w:r>
    </w:p>
    <w:p w:rsidR="006E3A02" w:rsidRPr="006E3A02"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gramStart"/>
      <w:r w:rsidRPr="006E3A02">
        <w:rPr>
          <w:rFonts w:ascii="Courier New" w:eastAsia="Times New Roman" w:hAnsi="Courier New" w:cs="Courier New"/>
          <w:color w:val="000000"/>
          <w:sz w:val="20"/>
          <w:szCs w:val="20"/>
          <w:lang w:eastAsia="en-GB"/>
        </w:rPr>
        <w:t>year</w:t>
      </w:r>
      <w:proofErr w:type="gramEnd"/>
      <w:r w:rsidRPr="006E3A02">
        <w:rPr>
          <w:rFonts w:ascii="Courier New" w:eastAsia="Times New Roman" w:hAnsi="Courier New" w:cs="Courier New"/>
          <w:color w:val="000000"/>
          <w:sz w:val="20"/>
          <w:szCs w:val="20"/>
          <w:lang w:eastAsia="en-GB"/>
        </w:rPr>
        <w:t xml:space="preserve"> = {2013},</w:t>
      </w:r>
    </w:p>
    <w:p w:rsidR="006E3A02" w:rsidRPr="006E3A02"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lastRenderedPageBreak/>
        <w:t xml:space="preserve">        </w:t>
      </w:r>
      <w:proofErr w:type="gramStart"/>
      <w:r w:rsidRPr="006E3A02">
        <w:rPr>
          <w:rFonts w:ascii="Courier New" w:eastAsia="Times New Roman" w:hAnsi="Courier New" w:cs="Courier New"/>
          <w:color w:val="000000"/>
          <w:sz w:val="20"/>
          <w:szCs w:val="20"/>
          <w:lang w:eastAsia="en-GB"/>
        </w:rPr>
        <w:t>month</w:t>
      </w:r>
      <w:proofErr w:type="gramEnd"/>
      <w:r w:rsidRPr="006E3A02">
        <w:rPr>
          <w:rFonts w:ascii="Courier New" w:eastAsia="Times New Roman" w:hAnsi="Courier New" w:cs="Courier New"/>
          <w:color w:val="000000"/>
          <w:sz w:val="20"/>
          <w:szCs w:val="20"/>
          <w:lang w:eastAsia="en-GB"/>
        </w:rPr>
        <w:t xml:space="preserve"> = {Jan},</w:t>
      </w:r>
    </w:p>
    <w:p w:rsidR="006E3A02" w:rsidRPr="006E3A02"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spellStart"/>
      <w:proofErr w:type="gramStart"/>
      <w:r w:rsidRPr="006E3A02">
        <w:rPr>
          <w:rFonts w:ascii="Courier New" w:eastAsia="Times New Roman" w:hAnsi="Courier New" w:cs="Courier New"/>
          <w:color w:val="000000"/>
          <w:sz w:val="20"/>
          <w:szCs w:val="20"/>
          <w:lang w:eastAsia="en-GB"/>
        </w:rPr>
        <w:t>doi</w:t>
      </w:r>
      <w:proofErr w:type="spellEnd"/>
      <w:proofErr w:type="gramEnd"/>
      <w:r w:rsidRPr="006E3A02">
        <w:rPr>
          <w:rFonts w:ascii="Courier New" w:eastAsia="Times New Roman" w:hAnsi="Courier New" w:cs="Courier New"/>
          <w:color w:val="000000"/>
          <w:sz w:val="20"/>
          <w:szCs w:val="20"/>
          <w:lang w:eastAsia="en-GB"/>
        </w:rPr>
        <w:t xml:space="preserve"> = {</w:t>
      </w:r>
      <w:hyperlink r:id="rId10" w:history="1">
        <w:r w:rsidRPr="006E3A02">
          <w:rPr>
            <w:rFonts w:ascii="Courier New" w:eastAsia="Times New Roman" w:hAnsi="Courier New" w:cs="Courier New"/>
            <w:color w:val="000000"/>
            <w:sz w:val="20"/>
            <w:szCs w:val="20"/>
            <w:lang w:eastAsia="en-GB"/>
          </w:rPr>
          <w:t>10.1088/0004-637X/762/1/32</w:t>
        </w:r>
      </w:hyperlink>
      <w:r w:rsidRPr="006E3A02">
        <w:rPr>
          <w:rFonts w:ascii="Courier New" w:eastAsia="Times New Roman" w:hAnsi="Courier New" w:cs="Courier New"/>
          <w:color w:val="000000"/>
          <w:sz w:val="20"/>
          <w:szCs w:val="20"/>
          <w:lang w:eastAsia="en-GB"/>
        </w:rPr>
        <w:t>},</w:t>
      </w:r>
    </w:p>
    <w:p w:rsidR="006E3A02" w:rsidRPr="008F45FC"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l-PL" w:eastAsia="en-GB"/>
        </w:rPr>
      </w:pPr>
      <w:r w:rsidRPr="006E3A02">
        <w:rPr>
          <w:rFonts w:ascii="Courier New" w:eastAsia="Times New Roman" w:hAnsi="Courier New" w:cs="Courier New"/>
          <w:color w:val="000000"/>
          <w:sz w:val="20"/>
          <w:szCs w:val="20"/>
          <w:lang w:eastAsia="en-GB"/>
        </w:rPr>
        <w:t xml:space="preserve">          </w:t>
      </w:r>
      <w:r w:rsidRPr="008F45FC">
        <w:rPr>
          <w:rFonts w:ascii="Courier New" w:eastAsia="Times New Roman" w:hAnsi="Courier New" w:cs="Courier New"/>
          <w:color w:val="000000"/>
          <w:sz w:val="20"/>
          <w:szCs w:val="20"/>
          <w:lang w:val="pl-PL" w:eastAsia="en-GB"/>
        </w:rPr>
        <w:t>url = {http://iopscience.iop.org/0004-637X/762/1/32},</w:t>
      </w:r>
    </w:p>
    <w:p w:rsidR="006E3A02" w:rsidRPr="00921E6E"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8E0200" w:rsidRPr="006E3A02" w:rsidRDefault="008E0200"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E565A" w:rsidRPr="00921E6E" w:rsidRDefault="007E565A" w:rsidP="007E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@article{</w:t>
      </w:r>
      <w:proofErr w:type="spellStart"/>
      <w:proofErr w:type="gramEnd"/>
      <w:r>
        <w:rPr>
          <w:rFonts w:ascii="Courier New" w:eastAsia="Times New Roman" w:hAnsi="Courier New" w:cs="Courier New"/>
          <w:color w:val="000000"/>
          <w:sz w:val="20"/>
          <w:szCs w:val="20"/>
          <w:lang w:eastAsia="en-GB"/>
        </w:rPr>
        <w:t>Optimal_mass_configurations</w:t>
      </w:r>
      <w:proofErr w:type="spellEnd"/>
      <w:r w:rsidRPr="00921E6E">
        <w:rPr>
          <w:rFonts w:ascii="Courier New" w:eastAsia="Times New Roman" w:hAnsi="Courier New" w:cs="Courier New"/>
          <w:color w:val="000000"/>
          <w:sz w:val="20"/>
          <w:szCs w:val="20"/>
          <w:lang w:eastAsia="en-GB"/>
        </w:rPr>
        <w:t>,</w:t>
      </w:r>
    </w:p>
    <w:p w:rsidR="007E565A" w:rsidRPr="00921E6E" w:rsidRDefault="007E565A" w:rsidP="007E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 {</w:t>
      </w:r>
      <w:r>
        <w:t>Optimal Mass Configurations for Lensing High-redshift Galaxies</w:t>
      </w:r>
      <w:r w:rsidRPr="00921E6E">
        <w:rPr>
          <w:rFonts w:ascii="Courier New" w:eastAsia="Times New Roman" w:hAnsi="Courier New" w:cs="Courier New"/>
          <w:color w:val="000000"/>
          <w:sz w:val="20"/>
          <w:szCs w:val="20"/>
          <w:lang w:eastAsia="en-GB"/>
        </w:rPr>
        <w:t>},</w:t>
      </w:r>
    </w:p>
    <w:p w:rsidR="007E565A" w:rsidRPr="00921E6E" w:rsidRDefault="007E565A"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author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Wong, Kenneth C</w:t>
      </w:r>
      <w:r w:rsidR="008F45FC">
        <w:rPr>
          <w:rFonts w:ascii="Courier New" w:eastAsia="Times New Roman" w:hAnsi="Courier New" w:cs="Courier New"/>
          <w:color w:val="000000"/>
          <w:sz w:val="20"/>
          <w:szCs w:val="20"/>
          <w:lang w:eastAsia="en-GB"/>
        </w:rPr>
        <w:t xml:space="preserve">.; </w:t>
      </w:r>
      <w:proofErr w:type="spellStart"/>
      <w:r w:rsidR="008F45FC">
        <w:rPr>
          <w:rFonts w:ascii="Courier New" w:eastAsia="Times New Roman" w:hAnsi="Courier New" w:cs="Courier New"/>
          <w:color w:val="000000"/>
          <w:sz w:val="20"/>
          <w:szCs w:val="20"/>
          <w:lang w:eastAsia="en-GB"/>
        </w:rPr>
        <w:t>Ammons</w:t>
      </w:r>
      <w:proofErr w:type="spellEnd"/>
      <w:r w:rsidR="008F45FC">
        <w:rPr>
          <w:rFonts w:ascii="Courier New" w:eastAsia="Times New Roman" w:hAnsi="Courier New" w:cs="Courier New"/>
          <w:color w:val="000000"/>
          <w:sz w:val="20"/>
          <w:szCs w:val="20"/>
          <w:lang w:eastAsia="en-GB"/>
        </w:rPr>
        <w:t xml:space="preserve">, </w:t>
      </w:r>
      <w:proofErr w:type="spellStart"/>
      <w:r w:rsidR="008F45FC">
        <w:rPr>
          <w:rFonts w:ascii="Courier New" w:eastAsia="Times New Roman" w:hAnsi="Courier New" w:cs="Courier New"/>
          <w:color w:val="000000"/>
          <w:sz w:val="20"/>
          <w:szCs w:val="20"/>
          <w:lang w:eastAsia="en-GB"/>
        </w:rPr>
        <w:t>S.Mark</w:t>
      </w:r>
      <w:proofErr w:type="spellEnd"/>
      <w:r w:rsidR="008F45FC">
        <w:rPr>
          <w:rFonts w:ascii="Courier New" w:eastAsia="Times New Roman" w:hAnsi="Courier New" w:cs="Courier New"/>
          <w:color w:val="000000"/>
          <w:sz w:val="20"/>
          <w:szCs w:val="20"/>
          <w:lang w:eastAsia="en-GB"/>
        </w:rPr>
        <w:t xml:space="preserve">; Keeton, Charles R.; </w:t>
      </w:r>
      <w:proofErr w:type="spellStart"/>
      <w:r w:rsidR="008F45FC">
        <w:rPr>
          <w:rFonts w:ascii="Courier New" w:eastAsia="Times New Roman" w:hAnsi="Courier New" w:cs="Courier New"/>
          <w:color w:val="000000"/>
          <w:sz w:val="20"/>
          <w:szCs w:val="20"/>
          <w:lang w:eastAsia="en-GB"/>
        </w:rPr>
        <w:t>Zabludoff</w:t>
      </w:r>
      <w:proofErr w:type="spellEnd"/>
      <w:r w:rsidR="008F45FC">
        <w:rPr>
          <w:rFonts w:ascii="Courier New" w:eastAsia="Times New Roman" w:hAnsi="Courier New" w:cs="Courier New"/>
          <w:color w:val="000000"/>
          <w:sz w:val="20"/>
          <w:szCs w:val="20"/>
          <w:lang w:eastAsia="en-GB"/>
        </w:rPr>
        <w:t>, Ann I.},</w:t>
      </w:r>
    </w:p>
    <w:p w:rsidR="007E565A" w:rsidRPr="008F45FC" w:rsidRDefault="007E565A"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8F45FC">
        <w:rPr>
          <w:rFonts w:ascii="Courier New" w:eastAsia="Times New Roman" w:hAnsi="Courier New" w:cs="Courier New"/>
          <w:color w:val="000000"/>
          <w:sz w:val="20"/>
          <w:szCs w:val="20"/>
          <w:lang w:eastAsia="en-GB"/>
        </w:rPr>
        <w:t>journal</w:t>
      </w:r>
      <w:proofErr w:type="gramEnd"/>
      <w:r w:rsidRPr="008F45FC">
        <w:rPr>
          <w:rFonts w:ascii="Courier New" w:eastAsia="Times New Roman" w:hAnsi="Courier New" w:cs="Courier New"/>
          <w:color w:val="000000"/>
          <w:sz w:val="20"/>
          <w:szCs w:val="20"/>
          <w:lang w:eastAsia="en-GB"/>
        </w:rPr>
        <w:t xml:space="preserve"> = {</w:t>
      </w:r>
      <w:r w:rsidR="008F45FC" w:rsidRPr="008F45FC">
        <w:t xml:space="preserve"> </w:t>
      </w:r>
      <w:r w:rsidR="008F45FC">
        <w:t>The Astrophysical Journal</w:t>
      </w:r>
      <w:r w:rsidRPr="008F45FC">
        <w:rPr>
          <w:rFonts w:ascii="Courier New" w:eastAsia="Times New Roman" w:hAnsi="Courier New" w:cs="Courier New"/>
          <w:color w:val="000000"/>
          <w:sz w:val="20"/>
          <w:szCs w:val="20"/>
          <w:lang w:eastAsia="en-GB"/>
        </w:rPr>
        <w:t>},</w:t>
      </w:r>
    </w:p>
    <w:p w:rsidR="007E565A" w:rsidRPr="008F45FC" w:rsidRDefault="007E565A" w:rsidP="007E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gramStart"/>
      <w:r w:rsidR="008F45FC" w:rsidRPr="008F45FC">
        <w:rPr>
          <w:rFonts w:ascii="Courier New" w:eastAsia="Times New Roman" w:hAnsi="Courier New" w:cs="Courier New"/>
          <w:color w:val="000000"/>
          <w:sz w:val="20"/>
          <w:szCs w:val="20"/>
          <w:lang w:eastAsia="en-GB"/>
        </w:rPr>
        <w:t>volume</w:t>
      </w:r>
      <w:proofErr w:type="gramEnd"/>
      <w:r w:rsidR="008F45FC" w:rsidRPr="008F45FC">
        <w:rPr>
          <w:rFonts w:ascii="Courier New" w:eastAsia="Times New Roman" w:hAnsi="Courier New" w:cs="Courier New"/>
          <w:color w:val="000000"/>
          <w:sz w:val="20"/>
          <w:szCs w:val="20"/>
          <w:lang w:eastAsia="en-GB"/>
        </w:rPr>
        <w:t xml:space="preserve"> = {752</w:t>
      </w:r>
      <w:r w:rsidRPr="008F45FC">
        <w:rPr>
          <w:rFonts w:ascii="Courier New" w:eastAsia="Times New Roman" w:hAnsi="Courier New" w:cs="Courier New"/>
          <w:color w:val="000000"/>
          <w:sz w:val="20"/>
          <w:szCs w:val="20"/>
          <w:lang w:eastAsia="en-GB"/>
        </w:rPr>
        <w:t>},</w:t>
      </w:r>
    </w:p>
    <w:p w:rsidR="007E565A" w:rsidRPr="008F45FC" w:rsidRDefault="008F45FC" w:rsidP="007E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gramStart"/>
      <w:r w:rsidRPr="008F45FC">
        <w:rPr>
          <w:rFonts w:ascii="Courier New" w:eastAsia="Times New Roman" w:hAnsi="Courier New" w:cs="Courier New"/>
          <w:color w:val="000000"/>
          <w:sz w:val="20"/>
          <w:szCs w:val="20"/>
          <w:lang w:eastAsia="en-GB"/>
        </w:rPr>
        <w:t>issue</w:t>
      </w:r>
      <w:proofErr w:type="gramEnd"/>
      <w:r w:rsidRPr="008F45FC">
        <w:rPr>
          <w:rFonts w:ascii="Courier New" w:eastAsia="Times New Roman" w:hAnsi="Courier New" w:cs="Courier New"/>
          <w:color w:val="000000"/>
          <w:sz w:val="20"/>
          <w:szCs w:val="20"/>
          <w:lang w:eastAsia="en-GB"/>
        </w:rPr>
        <w:t xml:space="preserve"> = {2</w:t>
      </w:r>
      <w:r w:rsidR="007E565A" w:rsidRPr="008F45FC">
        <w:rPr>
          <w:rFonts w:ascii="Courier New" w:eastAsia="Times New Roman" w:hAnsi="Courier New" w:cs="Courier New"/>
          <w:color w:val="000000"/>
          <w:sz w:val="20"/>
          <w:szCs w:val="20"/>
          <w:lang w:eastAsia="en-GB"/>
        </w:rPr>
        <w:t>},</w:t>
      </w:r>
    </w:p>
    <w:p w:rsidR="007E565A" w:rsidRPr="008F45FC" w:rsidRDefault="008F45FC" w:rsidP="007E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gramStart"/>
      <w:r w:rsidRPr="008F45FC">
        <w:rPr>
          <w:rFonts w:ascii="Courier New" w:eastAsia="Times New Roman" w:hAnsi="Courier New" w:cs="Courier New"/>
          <w:color w:val="000000"/>
          <w:sz w:val="20"/>
          <w:szCs w:val="20"/>
          <w:lang w:eastAsia="en-GB"/>
        </w:rPr>
        <w:t>year</w:t>
      </w:r>
      <w:proofErr w:type="gramEnd"/>
      <w:r w:rsidRPr="008F45FC">
        <w:rPr>
          <w:rFonts w:ascii="Courier New" w:eastAsia="Times New Roman" w:hAnsi="Courier New" w:cs="Courier New"/>
          <w:color w:val="000000"/>
          <w:sz w:val="20"/>
          <w:szCs w:val="20"/>
          <w:lang w:eastAsia="en-GB"/>
        </w:rPr>
        <w:t xml:space="preserve"> = {2012</w:t>
      </w:r>
      <w:r w:rsidR="007E565A" w:rsidRPr="008F45FC">
        <w:rPr>
          <w:rFonts w:ascii="Courier New" w:eastAsia="Times New Roman" w:hAnsi="Courier New" w:cs="Courier New"/>
          <w:color w:val="000000"/>
          <w:sz w:val="20"/>
          <w:szCs w:val="20"/>
          <w:lang w:eastAsia="en-GB"/>
        </w:rPr>
        <w:t>},</w:t>
      </w:r>
    </w:p>
    <w:p w:rsidR="007E565A" w:rsidRPr="008F45FC" w:rsidRDefault="008F45FC" w:rsidP="007E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gramStart"/>
      <w:r w:rsidRPr="008F45FC">
        <w:rPr>
          <w:rFonts w:ascii="Courier New" w:eastAsia="Times New Roman" w:hAnsi="Courier New" w:cs="Courier New"/>
          <w:color w:val="000000"/>
          <w:sz w:val="20"/>
          <w:szCs w:val="20"/>
          <w:lang w:eastAsia="en-GB"/>
        </w:rPr>
        <w:t>month</w:t>
      </w:r>
      <w:proofErr w:type="gramEnd"/>
      <w:r w:rsidRPr="008F45FC">
        <w:rPr>
          <w:rFonts w:ascii="Courier New" w:eastAsia="Times New Roman" w:hAnsi="Courier New" w:cs="Courier New"/>
          <w:color w:val="000000"/>
          <w:sz w:val="20"/>
          <w:szCs w:val="20"/>
          <w:lang w:eastAsia="en-GB"/>
        </w:rPr>
        <w:t xml:space="preserve"> = {Jun</w:t>
      </w:r>
      <w:r w:rsidR="007E565A" w:rsidRPr="008F45FC">
        <w:rPr>
          <w:rFonts w:ascii="Courier New" w:eastAsia="Times New Roman" w:hAnsi="Courier New" w:cs="Courier New"/>
          <w:color w:val="000000"/>
          <w:sz w:val="20"/>
          <w:szCs w:val="20"/>
          <w:lang w:eastAsia="en-GB"/>
        </w:rPr>
        <w:t>},</w:t>
      </w:r>
    </w:p>
    <w:p w:rsidR="007E565A" w:rsidRPr="00EE0B09" w:rsidRDefault="007E565A" w:rsidP="007E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spellStart"/>
      <w:proofErr w:type="gramStart"/>
      <w:r w:rsidRPr="00EE0B09">
        <w:rPr>
          <w:rFonts w:ascii="Courier New" w:eastAsia="Times New Roman" w:hAnsi="Courier New" w:cs="Courier New"/>
          <w:color w:val="000000"/>
          <w:sz w:val="20"/>
          <w:szCs w:val="20"/>
          <w:lang w:eastAsia="en-GB"/>
        </w:rPr>
        <w:t>doi</w:t>
      </w:r>
      <w:proofErr w:type="spellEnd"/>
      <w:proofErr w:type="gramEnd"/>
      <w:r w:rsidRPr="00EE0B09">
        <w:rPr>
          <w:rFonts w:ascii="Courier New" w:eastAsia="Times New Roman" w:hAnsi="Courier New" w:cs="Courier New"/>
          <w:color w:val="000000"/>
          <w:sz w:val="20"/>
          <w:szCs w:val="20"/>
          <w:lang w:eastAsia="en-GB"/>
        </w:rPr>
        <w:t xml:space="preserve"> = {</w:t>
      </w:r>
      <w:hyperlink r:id="rId11" w:history="1">
        <w:r w:rsidRPr="00EE0B09">
          <w:rPr>
            <w:rStyle w:val="Hyperlink"/>
          </w:rPr>
          <w:t>10.1088/0004-637X/752/2/104</w:t>
        </w:r>
      </w:hyperlink>
      <w:r w:rsidRPr="00EE0B09">
        <w:rPr>
          <w:rFonts w:ascii="Courier New" w:eastAsia="Times New Roman" w:hAnsi="Courier New" w:cs="Courier New"/>
          <w:color w:val="000000"/>
          <w:sz w:val="20"/>
          <w:szCs w:val="20"/>
          <w:lang w:eastAsia="en-GB"/>
        </w:rPr>
        <w:t>},</w:t>
      </w:r>
    </w:p>
    <w:p w:rsidR="007E565A" w:rsidRPr="00EE0B09" w:rsidRDefault="007E565A"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E0B09">
        <w:rPr>
          <w:rFonts w:ascii="Courier New" w:eastAsia="Times New Roman" w:hAnsi="Courier New" w:cs="Courier New"/>
          <w:color w:val="000000"/>
          <w:sz w:val="20"/>
          <w:szCs w:val="20"/>
          <w:lang w:eastAsia="en-GB"/>
        </w:rPr>
        <w:t xml:space="preserve">          </w:t>
      </w:r>
      <w:proofErr w:type="spellStart"/>
      <w:proofErr w:type="gramStart"/>
      <w:r w:rsidRPr="00EE0B09">
        <w:rPr>
          <w:rFonts w:ascii="Courier New" w:eastAsia="Times New Roman" w:hAnsi="Courier New" w:cs="Courier New"/>
          <w:color w:val="000000"/>
          <w:sz w:val="20"/>
          <w:szCs w:val="20"/>
          <w:lang w:eastAsia="en-GB"/>
        </w:rPr>
        <w:t>url</w:t>
      </w:r>
      <w:proofErr w:type="spellEnd"/>
      <w:proofErr w:type="gramEnd"/>
      <w:r w:rsidRPr="00EE0B09">
        <w:rPr>
          <w:rFonts w:ascii="Courier New" w:eastAsia="Times New Roman" w:hAnsi="Courier New" w:cs="Courier New"/>
          <w:color w:val="000000"/>
          <w:sz w:val="20"/>
          <w:szCs w:val="20"/>
          <w:lang w:eastAsia="en-GB"/>
        </w:rPr>
        <w:t xml:space="preserve"> = {</w:t>
      </w:r>
      <w:r w:rsidR="008F45FC" w:rsidRPr="00EE0B09">
        <w:rPr>
          <w:rFonts w:ascii="Courier New" w:eastAsia="Times New Roman" w:hAnsi="Courier New" w:cs="Courier New"/>
          <w:color w:val="000000"/>
          <w:sz w:val="20"/>
          <w:szCs w:val="20"/>
          <w:lang w:eastAsia="en-GB"/>
        </w:rPr>
        <w:t>http://iopscience.iop.org/0004-637X/752/2/104/fulltext/apj_752_2_104.text.html</w:t>
      </w:r>
      <w:r w:rsidRPr="00EE0B09">
        <w:rPr>
          <w:rFonts w:ascii="Courier New" w:eastAsia="Times New Roman" w:hAnsi="Courier New" w:cs="Courier New"/>
          <w:color w:val="000000"/>
          <w:sz w:val="20"/>
          <w:szCs w:val="20"/>
          <w:lang w:eastAsia="en-GB"/>
        </w:rPr>
        <w:t>},</w:t>
      </w:r>
    </w:p>
    <w:p w:rsidR="008F45FC" w:rsidRPr="008F45FC" w:rsidRDefault="008F45FC"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publisher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 xml:space="preserve">The </w:t>
      </w:r>
      <w:r w:rsidRPr="00921E6E">
        <w:rPr>
          <w:rFonts w:ascii="Courier New" w:eastAsia="Times New Roman" w:hAnsi="Courier New" w:cs="Courier New"/>
          <w:color w:val="000000"/>
          <w:sz w:val="20"/>
          <w:szCs w:val="20"/>
          <w:lang w:eastAsia="en-GB"/>
        </w:rPr>
        <w:t xml:space="preserve">American </w:t>
      </w:r>
      <w:r>
        <w:rPr>
          <w:rFonts w:ascii="Courier New" w:eastAsia="Times New Roman" w:hAnsi="Courier New" w:cs="Courier New"/>
          <w:color w:val="000000"/>
          <w:sz w:val="20"/>
          <w:szCs w:val="20"/>
          <w:lang w:eastAsia="en-GB"/>
        </w:rPr>
        <w:t>Astronomical</w:t>
      </w:r>
      <w:r w:rsidRPr="00921E6E">
        <w:rPr>
          <w:rFonts w:ascii="Courier New" w:eastAsia="Times New Roman" w:hAnsi="Courier New" w:cs="Courier New"/>
          <w:color w:val="000000"/>
          <w:sz w:val="20"/>
          <w:szCs w:val="20"/>
          <w:lang w:eastAsia="en-GB"/>
        </w:rPr>
        <w:t xml:space="preserve"> Society}</w:t>
      </w:r>
    </w:p>
    <w:p w:rsidR="007E565A" w:rsidRPr="00921E6E" w:rsidRDefault="007E565A" w:rsidP="007E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51739" w:rsidRDefault="00F51739"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51739" w:rsidRDefault="00F51739"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8F45FC" w:rsidRPr="00EE0B09" w:rsidRDefault="008F45FC"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EE0B09">
        <w:rPr>
          <w:rFonts w:ascii="Courier New" w:eastAsia="Times New Roman" w:hAnsi="Courier New" w:cs="Courier New"/>
          <w:color w:val="000000"/>
          <w:sz w:val="20"/>
          <w:szCs w:val="20"/>
          <w:lang w:eastAsia="en-GB"/>
        </w:rPr>
        <w:t>@article{</w:t>
      </w:r>
      <w:proofErr w:type="spellStart"/>
      <w:proofErr w:type="gramEnd"/>
      <w:r w:rsidRPr="00EE0B09">
        <w:rPr>
          <w:rFonts w:ascii="Courier New" w:eastAsia="Times New Roman" w:hAnsi="Courier New" w:cs="Courier New"/>
          <w:color w:val="000000"/>
          <w:sz w:val="20"/>
          <w:szCs w:val="20"/>
          <w:lang w:eastAsia="en-GB"/>
        </w:rPr>
        <w:t>Constraining_source_redshift_distributions</w:t>
      </w:r>
      <w:proofErr w:type="spellEnd"/>
      <w:r w:rsidRPr="00EE0B09">
        <w:rPr>
          <w:rFonts w:ascii="Courier New" w:eastAsia="Times New Roman" w:hAnsi="Courier New" w:cs="Courier New"/>
          <w:color w:val="000000"/>
          <w:sz w:val="20"/>
          <w:szCs w:val="20"/>
          <w:lang w:eastAsia="en-GB"/>
        </w:rPr>
        <w:t>,</w:t>
      </w:r>
    </w:p>
    <w:p w:rsidR="008F45FC" w:rsidRPr="00C656D5" w:rsidRDefault="008F45FC"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656D5">
        <w:rPr>
          <w:rFonts w:ascii="Courier New" w:eastAsia="Times New Roman" w:hAnsi="Courier New" w:cs="Courier New"/>
          <w:color w:val="000000"/>
          <w:sz w:val="20"/>
          <w:szCs w:val="20"/>
          <w:lang w:eastAsia="en-GB"/>
        </w:rPr>
        <w:t xml:space="preserve">        </w:t>
      </w:r>
      <w:proofErr w:type="gramStart"/>
      <w:r w:rsidRPr="00C656D5">
        <w:rPr>
          <w:rFonts w:ascii="Courier New" w:eastAsia="Times New Roman" w:hAnsi="Courier New" w:cs="Courier New"/>
          <w:color w:val="000000"/>
          <w:sz w:val="20"/>
          <w:szCs w:val="20"/>
          <w:lang w:eastAsia="en-GB"/>
        </w:rPr>
        <w:t>title</w:t>
      </w:r>
      <w:proofErr w:type="gramEnd"/>
      <w:r w:rsidRPr="00C656D5">
        <w:rPr>
          <w:rFonts w:ascii="Courier New" w:eastAsia="Times New Roman" w:hAnsi="Courier New" w:cs="Courier New"/>
          <w:color w:val="000000"/>
          <w:sz w:val="20"/>
          <w:szCs w:val="20"/>
          <w:lang w:eastAsia="en-GB"/>
        </w:rPr>
        <w:t xml:space="preserve"> = {CONSTRAINING SOURCE REDSHIFT DISTRIBUTIONS WITH GRAVITATIONAL LENSING},</w:t>
      </w:r>
    </w:p>
    <w:p w:rsidR="008F45FC" w:rsidRPr="00C656D5" w:rsidRDefault="008F45FC"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656D5">
        <w:rPr>
          <w:rFonts w:ascii="Courier New" w:eastAsia="Times New Roman" w:hAnsi="Courier New" w:cs="Courier New"/>
          <w:color w:val="000000"/>
          <w:sz w:val="20"/>
          <w:szCs w:val="20"/>
          <w:lang w:eastAsia="en-GB"/>
        </w:rPr>
        <w:t xml:space="preserve">       </w:t>
      </w:r>
      <w:proofErr w:type="gramStart"/>
      <w:r w:rsidRPr="00C656D5">
        <w:rPr>
          <w:rFonts w:ascii="Courier New" w:eastAsia="Times New Roman" w:hAnsi="Courier New" w:cs="Courier New"/>
          <w:color w:val="000000"/>
          <w:sz w:val="20"/>
          <w:szCs w:val="20"/>
          <w:lang w:eastAsia="en-GB"/>
        </w:rPr>
        <w:t>author</w:t>
      </w:r>
      <w:proofErr w:type="gramEnd"/>
      <w:r w:rsidRPr="00C656D5">
        <w:rPr>
          <w:rFonts w:ascii="Courier New" w:eastAsia="Times New Roman" w:hAnsi="Courier New" w:cs="Courier New"/>
          <w:color w:val="000000"/>
          <w:sz w:val="20"/>
          <w:szCs w:val="20"/>
          <w:lang w:eastAsia="en-GB"/>
        </w:rPr>
        <w:t xml:space="preserve"> = {D. </w:t>
      </w:r>
      <w:proofErr w:type="spellStart"/>
      <w:r w:rsidRPr="00C656D5">
        <w:rPr>
          <w:rFonts w:ascii="Courier New" w:eastAsia="Times New Roman" w:hAnsi="Courier New" w:cs="Courier New"/>
          <w:color w:val="000000"/>
          <w:sz w:val="20"/>
          <w:szCs w:val="20"/>
          <w:lang w:eastAsia="en-GB"/>
        </w:rPr>
        <w:t>Wittman</w:t>
      </w:r>
      <w:proofErr w:type="spellEnd"/>
      <w:r w:rsidRPr="00C656D5">
        <w:rPr>
          <w:rFonts w:ascii="Courier New" w:eastAsia="Times New Roman" w:hAnsi="Courier New" w:cs="Courier New"/>
          <w:color w:val="000000"/>
          <w:sz w:val="20"/>
          <w:szCs w:val="20"/>
          <w:lang w:eastAsia="en-GB"/>
        </w:rPr>
        <w:t xml:space="preserve"> and W. A. Dawson},</w:t>
      </w:r>
    </w:p>
    <w:p w:rsidR="008F45FC" w:rsidRPr="00C656D5" w:rsidRDefault="008F45FC"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656D5">
        <w:rPr>
          <w:rFonts w:ascii="Courier New" w:eastAsia="Times New Roman" w:hAnsi="Courier New" w:cs="Courier New"/>
          <w:color w:val="000000"/>
          <w:sz w:val="20"/>
          <w:szCs w:val="20"/>
          <w:lang w:eastAsia="en-GB"/>
        </w:rPr>
        <w:t xml:space="preserve">      </w:t>
      </w:r>
      <w:proofErr w:type="gramStart"/>
      <w:r w:rsidRPr="00C656D5">
        <w:rPr>
          <w:rFonts w:ascii="Courier New" w:eastAsia="Times New Roman" w:hAnsi="Courier New" w:cs="Courier New"/>
          <w:color w:val="000000"/>
          <w:sz w:val="20"/>
          <w:szCs w:val="20"/>
          <w:lang w:eastAsia="en-GB"/>
        </w:rPr>
        <w:t>journal</w:t>
      </w:r>
      <w:proofErr w:type="gramEnd"/>
      <w:r w:rsidRPr="00C656D5">
        <w:rPr>
          <w:rFonts w:ascii="Courier New" w:eastAsia="Times New Roman" w:hAnsi="Courier New" w:cs="Courier New"/>
          <w:color w:val="000000"/>
          <w:sz w:val="20"/>
          <w:szCs w:val="20"/>
          <w:lang w:eastAsia="en-GB"/>
        </w:rPr>
        <w:t xml:space="preserve"> = {The Astrophysical Journal},</w:t>
      </w:r>
    </w:p>
    <w:p w:rsidR="008F45FC" w:rsidRPr="00C656D5" w:rsidRDefault="008F45FC"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656D5">
        <w:rPr>
          <w:rFonts w:ascii="Courier New" w:eastAsia="Times New Roman" w:hAnsi="Courier New" w:cs="Courier New"/>
          <w:color w:val="000000"/>
          <w:sz w:val="20"/>
          <w:szCs w:val="20"/>
          <w:lang w:eastAsia="en-GB"/>
        </w:rPr>
        <w:t xml:space="preserve">       </w:t>
      </w:r>
      <w:proofErr w:type="gramStart"/>
      <w:r w:rsidRPr="00C656D5">
        <w:rPr>
          <w:rFonts w:ascii="Courier New" w:eastAsia="Times New Roman" w:hAnsi="Courier New" w:cs="Courier New"/>
          <w:color w:val="000000"/>
          <w:sz w:val="20"/>
          <w:szCs w:val="20"/>
          <w:lang w:eastAsia="en-GB"/>
        </w:rPr>
        <w:t>volume</w:t>
      </w:r>
      <w:proofErr w:type="gramEnd"/>
      <w:r w:rsidRPr="00C656D5">
        <w:rPr>
          <w:rFonts w:ascii="Courier New" w:eastAsia="Times New Roman" w:hAnsi="Courier New" w:cs="Courier New"/>
          <w:color w:val="000000"/>
          <w:sz w:val="20"/>
          <w:szCs w:val="20"/>
          <w:lang w:eastAsia="en-GB"/>
        </w:rPr>
        <w:t xml:space="preserve"> = {756},</w:t>
      </w:r>
    </w:p>
    <w:p w:rsidR="008F45FC" w:rsidRPr="00EE0B09" w:rsidRDefault="008F45FC"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656D5">
        <w:rPr>
          <w:rFonts w:ascii="Courier New" w:eastAsia="Times New Roman" w:hAnsi="Courier New" w:cs="Courier New"/>
          <w:color w:val="000000"/>
          <w:sz w:val="20"/>
          <w:szCs w:val="20"/>
          <w:lang w:eastAsia="en-GB"/>
        </w:rPr>
        <w:t xml:space="preserve">        </w:t>
      </w:r>
      <w:proofErr w:type="gramStart"/>
      <w:r w:rsidRPr="00EE0B09">
        <w:rPr>
          <w:rFonts w:ascii="Courier New" w:eastAsia="Times New Roman" w:hAnsi="Courier New" w:cs="Courier New"/>
          <w:color w:val="000000"/>
          <w:sz w:val="20"/>
          <w:szCs w:val="20"/>
          <w:lang w:eastAsia="en-GB"/>
        </w:rPr>
        <w:t>issue</w:t>
      </w:r>
      <w:proofErr w:type="gramEnd"/>
      <w:r w:rsidRPr="00EE0B09">
        <w:rPr>
          <w:rFonts w:ascii="Courier New" w:eastAsia="Times New Roman" w:hAnsi="Courier New" w:cs="Courier New"/>
          <w:color w:val="000000"/>
          <w:sz w:val="20"/>
          <w:szCs w:val="20"/>
          <w:lang w:eastAsia="en-GB"/>
        </w:rPr>
        <w:t xml:space="preserve"> = {13},</w:t>
      </w:r>
    </w:p>
    <w:p w:rsidR="008F45FC" w:rsidRPr="00EE0B09" w:rsidRDefault="00C656D5"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E0B09">
        <w:rPr>
          <w:rFonts w:ascii="Courier New" w:eastAsia="Times New Roman" w:hAnsi="Courier New" w:cs="Courier New"/>
          <w:color w:val="000000"/>
          <w:sz w:val="20"/>
          <w:szCs w:val="20"/>
          <w:lang w:eastAsia="en-GB"/>
        </w:rPr>
        <w:t xml:space="preserve">         </w:t>
      </w:r>
      <w:proofErr w:type="gramStart"/>
      <w:r w:rsidRPr="00EE0B09">
        <w:rPr>
          <w:rFonts w:ascii="Courier New" w:eastAsia="Times New Roman" w:hAnsi="Courier New" w:cs="Courier New"/>
          <w:color w:val="000000"/>
          <w:sz w:val="20"/>
          <w:szCs w:val="20"/>
          <w:lang w:eastAsia="en-GB"/>
        </w:rPr>
        <w:t>year</w:t>
      </w:r>
      <w:proofErr w:type="gramEnd"/>
      <w:r w:rsidRPr="00EE0B09">
        <w:rPr>
          <w:rFonts w:ascii="Courier New" w:eastAsia="Times New Roman" w:hAnsi="Courier New" w:cs="Courier New"/>
          <w:color w:val="000000"/>
          <w:sz w:val="20"/>
          <w:szCs w:val="20"/>
          <w:lang w:eastAsia="en-GB"/>
        </w:rPr>
        <w:t xml:space="preserve"> = {2012</w:t>
      </w:r>
      <w:r w:rsidR="008F45FC" w:rsidRPr="00EE0B09">
        <w:rPr>
          <w:rFonts w:ascii="Courier New" w:eastAsia="Times New Roman" w:hAnsi="Courier New" w:cs="Courier New"/>
          <w:color w:val="000000"/>
          <w:sz w:val="20"/>
          <w:szCs w:val="20"/>
          <w:lang w:eastAsia="en-GB"/>
        </w:rPr>
        <w:t>},</w:t>
      </w:r>
    </w:p>
    <w:p w:rsidR="008F45FC" w:rsidRPr="00EE0B09" w:rsidRDefault="00C656D5"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E0B09">
        <w:rPr>
          <w:rFonts w:ascii="Courier New" w:eastAsia="Times New Roman" w:hAnsi="Courier New" w:cs="Courier New"/>
          <w:color w:val="000000"/>
          <w:sz w:val="20"/>
          <w:szCs w:val="20"/>
          <w:lang w:eastAsia="en-GB"/>
        </w:rPr>
        <w:t xml:space="preserve">        </w:t>
      </w:r>
      <w:proofErr w:type="gramStart"/>
      <w:r w:rsidRPr="00EE0B09">
        <w:rPr>
          <w:rFonts w:ascii="Courier New" w:eastAsia="Times New Roman" w:hAnsi="Courier New" w:cs="Courier New"/>
          <w:color w:val="000000"/>
          <w:sz w:val="20"/>
          <w:szCs w:val="20"/>
          <w:lang w:eastAsia="en-GB"/>
        </w:rPr>
        <w:t>month</w:t>
      </w:r>
      <w:proofErr w:type="gramEnd"/>
      <w:r w:rsidRPr="00EE0B09">
        <w:rPr>
          <w:rFonts w:ascii="Courier New" w:eastAsia="Times New Roman" w:hAnsi="Courier New" w:cs="Courier New"/>
          <w:color w:val="000000"/>
          <w:sz w:val="20"/>
          <w:szCs w:val="20"/>
          <w:lang w:eastAsia="en-GB"/>
        </w:rPr>
        <w:t xml:space="preserve"> = {Aug</w:t>
      </w:r>
      <w:r w:rsidR="008F45FC" w:rsidRPr="00EE0B09">
        <w:rPr>
          <w:rFonts w:ascii="Courier New" w:eastAsia="Times New Roman" w:hAnsi="Courier New" w:cs="Courier New"/>
          <w:color w:val="000000"/>
          <w:sz w:val="20"/>
          <w:szCs w:val="20"/>
          <w:lang w:eastAsia="en-GB"/>
        </w:rPr>
        <w:t>},</w:t>
      </w:r>
    </w:p>
    <w:p w:rsidR="00C656D5" w:rsidRPr="00EE0B09" w:rsidRDefault="008F45FC"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E0B09">
        <w:rPr>
          <w:rFonts w:ascii="Courier New" w:eastAsia="Times New Roman" w:hAnsi="Courier New" w:cs="Courier New"/>
          <w:color w:val="000000"/>
          <w:sz w:val="20"/>
          <w:szCs w:val="20"/>
          <w:lang w:eastAsia="en-GB"/>
        </w:rPr>
        <w:t xml:space="preserve">          </w:t>
      </w:r>
      <w:proofErr w:type="spellStart"/>
      <w:proofErr w:type="gramStart"/>
      <w:r w:rsidRPr="00EE0B09">
        <w:rPr>
          <w:rFonts w:ascii="Courier New" w:eastAsia="Times New Roman" w:hAnsi="Courier New" w:cs="Courier New"/>
          <w:color w:val="000000"/>
          <w:sz w:val="20"/>
          <w:szCs w:val="20"/>
          <w:lang w:eastAsia="en-GB"/>
        </w:rPr>
        <w:t>doi</w:t>
      </w:r>
      <w:proofErr w:type="spellEnd"/>
      <w:proofErr w:type="gramEnd"/>
      <w:r w:rsidRPr="00EE0B09">
        <w:rPr>
          <w:rFonts w:ascii="Courier New" w:eastAsia="Times New Roman" w:hAnsi="Courier New" w:cs="Courier New"/>
          <w:color w:val="000000"/>
          <w:sz w:val="20"/>
          <w:szCs w:val="20"/>
          <w:lang w:eastAsia="en-GB"/>
        </w:rPr>
        <w:t xml:space="preserve"> = {</w:t>
      </w:r>
      <w:r w:rsidR="00C656D5" w:rsidRPr="00EE0B09">
        <w:rPr>
          <w:rFonts w:ascii="Courier New" w:eastAsia="Times New Roman" w:hAnsi="Courier New" w:cs="Courier New"/>
          <w:color w:val="000000"/>
          <w:sz w:val="20"/>
          <w:szCs w:val="20"/>
          <w:lang w:eastAsia="en-GB"/>
        </w:rPr>
        <w:t>10.1088/0004-637X/756/2/140</w:t>
      </w:r>
    </w:p>
    <w:p w:rsidR="008F45FC" w:rsidRPr="00EE0B09" w:rsidRDefault="008F45FC"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l-PL" w:eastAsia="en-GB"/>
        </w:rPr>
      </w:pPr>
      <w:r w:rsidRPr="00EE0B09">
        <w:rPr>
          <w:rFonts w:ascii="Courier New" w:eastAsia="Times New Roman" w:hAnsi="Courier New" w:cs="Courier New"/>
          <w:color w:val="000000"/>
          <w:sz w:val="20"/>
          <w:szCs w:val="20"/>
          <w:lang w:val="pl-PL" w:eastAsia="en-GB"/>
        </w:rPr>
        <w:t>},</w:t>
      </w:r>
    </w:p>
    <w:p w:rsidR="008F45FC" w:rsidRPr="00EE0B09" w:rsidRDefault="008F45FC"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l-PL" w:eastAsia="en-GB"/>
        </w:rPr>
      </w:pPr>
      <w:r w:rsidRPr="00EE0B09">
        <w:rPr>
          <w:rFonts w:ascii="Courier New" w:eastAsia="Times New Roman" w:hAnsi="Courier New" w:cs="Courier New"/>
          <w:color w:val="000000"/>
          <w:sz w:val="20"/>
          <w:szCs w:val="20"/>
          <w:lang w:val="pl-PL" w:eastAsia="en-GB"/>
        </w:rPr>
        <w:t xml:space="preserve">          url = {</w:t>
      </w:r>
      <w:r w:rsidR="00C656D5" w:rsidRPr="00EE0B09">
        <w:rPr>
          <w:rFonts w:ascii="Courier New" w:eastAsia="Times New Roman" w:hAnsi="Courier New" w:cs="Courier New"/>
          <w:color w:val="000000"/>
          <w:sz w:val="20"/>
          <w:szCs w:val="20"/>
          <w:lang w:val="pl-PL" w:eastAsia="en-GB"/>
        </w:rPr>
        <w:t>http://iopscience.iop.org/0004-637X/756/2/140/fulltext/apj_756_2_140.text.html</w:t>
      </w:r>
      <w:r w:rsidRPr="00EE0B09">
        <w:rPr>
          <w:rFonts w:ascii="Courier New" w:eastAsia="Times New Roman" w:hAnsi="Courier New" w:cs="Courier New"/>
          <w:color w:val="000000"/>
          <w:sz w:val="20"/>
          <w:szCs w:val="20"/>
          <w:lang w:val="pl-PL" w:eastAsia="en-GB"/>
        </w:rPr>
        <w:t>},</w:t>
      </w:r>
    </w:p>
    <w:p w:rsidR="008F45FC" w:rsidRPr="00EE0B09" w:rsidRDefault="008F45FC"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E0B09">
        <w:rPr>
          <w:rFonts w:ascii="Courier New" w:eastAsia="Times New Roman" w:hAnsi="Courier New" w:cs="Courier New"/>
          <w:color w:val="000000"/>
          <w:sz w:val="20"/>
          <w:szCs w:val="20"/>
          <w:lang w:val="pl-PL" w:eastAsia="en-GB"/>
        </w:rPr>
        <w:t xml:space="preserve">    </w:t>
      </w:r>
      <w:proofErr w:type="gramStart"/>
      <w:r w:rsidRPr="00EE0B09">
        <w:rPr>
          <w:rFonts w:ascii="Courier New" w:eastAsia="Times New Roman" w:hAnsi="Courier New" w:cs="Courier New"/>
          <w:color w:val="000000"/>
          <w:sz w:val="20"/>
          <w:szCs w:val="20"/>
          <w:lang w:eastAsia="en-GB"/>
        </w:rPr>
        <w:t>publisher</w:t>
      </w:r>
      <w:proofErr w:type="gramEnd"/>
      <w:r w:rsidRPr="00EE0B09">
        <w:rPr>
          <w:rFonts w:ascii="Courier New" w:eastAsia="Times New Roman" w:hAnsi="Courier New" w:cs="Courier New"/>
          <w:color w:val="000000"/>
          <w:sz w:val="20"/>
          <w:szCs w:val="20"/>
          <w:lang w:eastAsia="en-GB"/>
        </w:rPr>
        <w:t xml:space="preserve"> = {The American Astronomical Society}</w:t>
      </w:r>
    </w:p>
    <w:p w:rsidR="008F45FC" w:rsidRPr="00BB10F2" w:rsidRDefault="008F45FC"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B10F2">
        <w:rPr>
          <w:rFonts w:ascii="Courier New" w:eastAsia="Times New Roman" w:hAnsi="Courier New" w:cs="Courier New"/>
          <w:color w:val="000000"/>
          <w:sz w:val="20"/>
          <w:szCs w:val="20"/>
          <w:lang w:eastAsia="en-GB"/>
        </w:rPr>
        <w:t>}</w:t>
      </w:r>
    </w:p>
    <w:p w:rsidR="008A3572" w:rsidRDefault="008A3572"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51739" w:rsidRPr="00BB10F2" w:rsidRDefault="00F51739"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B10F2" w:rsidRPr="00921E6E" w:rsidRDefault="00BB10F2" w:rsidP="00BB1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w:t>
      </w:r>
      <w:proofErr w:type="spellStart"/>
      <w:r w:rsidRPr="00921E6E">
        <w:rPr>
          <w:rFonts w:ascii="Courier New" w:eastAsia="Times New Roman" w:hAnsi="Courier New" w:cs="Courier New"/>
          <w:color w:val="000000"/>
          <w:sz w:val="20"/>
          <w:szCs w:val="20"/>
          <w:lang w:eastAsia="en-GB"/>
        </w:rPr>
        <w:t>misc</w:t>
      </w:r>
      <w:proofErr w:type="spellEnd"/>
      <w:r w:rsidRPr="00921E6E">
        <w:rPr>
          <w:rFonts w:ascii="Courier New" w:eastAsia="Times New Roman" w:hAnsi="Courier New" w:cs="Courier New"/>
          <w:color w:val="000000"/>
          <w:sz w:val="20"/>
          <w:szCs w:val="20"/>
          <w:lang w:eastAsia="en-GB"/>
        </w:rPr>
        <w:t>{</w:t>
      </w:r>
      <w:proofErr w:type="spellStart"/>
      <w:proofErr w:type="gramEnd"/>
      <w:r>
        <w:rPr>
          <w:rFonts w:ascii="Courier New" w:eastAsia="Times New Roman" w:hAnsi="Courier New" w:cs="Courier New"/>
          <w:color w:val="000000"/>
          <w:sz w:val="20"/>
          <w:szCs w:val="20"/>
          <w:lang w:eastAsia="en-GB"/>
        </w:rPr>
        <w:t>Critical_surface_density</w:t>
      </w:r>
      <w:proofErr w:type="spellEnd"/>
      <w:r w:rsidRPr="00921E6E">
        <w:rPr>
          <w:rFonts w:ascii="Courier New" w:eastAsia="Times New Roman" w:hAnsi="Courier New" w:cs="Courier New"/>
          <w:color w:val="000000"/>
          <w:sz w:val="20"/>
          <w:szCs w:val="20"/>
          <w:lang w:eastAsia="en-GB"/>
        </w:rPr>
        <w:t>,</w:t>
      </w:r>
    </w:p>
    <w:p w:rsidR="00BB10F2" w:rsidRPr="00921E6E" w:rsidRDefault="00BB10F2" w:rsidP="00BB1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author</w:t>
      </w:r>
      <w:proofErr w:type="gramEnd"/>
      <w:r w:rsidRPr="00921E6E">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ab/>
      </w:r>
      <w:r w:rsidRPr="00921E6E">
        <w:rPr>
          <w:rFonts w:ascii="Courier New" w:eastAsia="Times New Roman" w:hAnsi="Courier New" w:cs="Courier New"/>
          <w:color w:val="000000"/>
          <w:sz w:val="20"/>
          <w:szCs w:val="20"/>
          <w:lang w:eastAsia="en-GB"/>
        </w:rPr>
        <w:tab/>
        <w:t>= {</w:t>
      </w:r>
      <w:r>
        <w:rPr>
          <w:rFonts w:ascii="Courier New" w:eastAsia="Times New Roman" w:hAnsi="Courier New" w:cs="Courier New"/>
          <w:color w:val="000000"/>
          <w:sz w:val="20"/>
          <w:szCs w:val="20"/>
          <w:lang w:eastAsia="en-GB"/>
        </w:rPr>
        <w:t xml:space="preserve">Hans </w:t>
      </w:r>
      <w:proofErr w:type="spellStart"/>
      <w:r>
        <w:rPr>
          <w:rFonts w:ascii="Courier New" w:eastAsia="Times New Roman" w:hAnsi="Courier New" w:cs="Courier New"/>
          <w:color w:val="000000"/>
          <w:sz w:val="20"/>
          <w:szCs w:val="20"/>
          <w:lang w:eastAsia="en-GB"/>
        </w:rPr>
        <w:t>Böhringer</w:t>
      </w:r>
      <w:proofErr w:type="spellEnd"/>
      <w:r w:rsidRPr="00921E6E">
        <w:rPr>
          <w:rFonts w:ascii="Courier New" w:eastAsia="Times New Roman" w:hAnsi="Courier New" w:cs="Courier New"/>
          <w:color w:val="000000"/>
          <w:sz w:val="20"/>
          <w:szCs w:val="20"/>
          <w:lang w:eastAsia="en-GB"/>
        </w:rPr>
        <w:t>},</w:t>
      </w:r>
    </w:p>
    <w:p w:rsidR="00BB10F2" w:rsidRPr="00921E6E" w:rsidRDefault="00BB10F2" w:rsidP="00BB1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ab/>
      </w:r>
      <w:r w:rsidRPr="00921E6E">
        <w:rPr>
          <w:rFonts w:ascii="Courier New" w:eastAsia="Times New Roman" w:hAnsi="Courier New" w:cs="Courier New"/>
          <w:color w:val="000000"/>
          <w:sz w:val="20"/>
          <w:szCs w:val="20"/>
          <w:lang w:eastAsia="en-GB"/>
        </w:rPr>
        <w:tab/>
        <w:t>= {{</w:t>
      </w:r>
      <w:r>
        <w:rPr>
          <w:rFonts w:ascii="Courier New" w:eastAsia="Times New Roman" w:hAnsi="Courier New" w:cs="Courier New"/>
          <w:color w:val="000000"/>
          <w:sz w:val="20"/>
          <w:szCs w:val="20"/>
          <w:lang w:eastAsia="en-GB"/>
        </w:rPr>
        <w:t>Lecture 7:Strong Gravitational Lensing</w:t>
      </w:r>
      <w:r w:rsidRPr="00921E6E">
        <w:rPr>
          <w:rFonts w:ascii="Courier New" w:eastAsia="Times New Roman" w:hAnsi="Courier New" w:cs="Courier New"/>
          <w:color w:val="000000"/>
          <w:sz w:val="20"/>
          <w:szCs w:val="20"/>
          <w:lang w:eastAsia="en-GB"/>
        </w:rPr>
        <w:t>}},</w:t>
      </w:r>
    </w:p>
    <w:p w:rsidR="00BB10F2" w:rsidRPr="00BB10F2" w:rsidRDefault="00BB10F2" w:rsidP="00BB10F2">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howpublished</w:t>
      </w:r>
      <w:proofErr w:type="spellEnd"/>
      <w:r w:rsidRPr="00921E6E">
        <w:rPr>
          <w:rFonts w:ascii="Courier New" w:eastAsia="Times New Roman" w:hAnsi="Courier New" w:cs="Courier New"/>
          <w:color w:val="000000"/>
          <w:sz w:val="20"/>
          <w:szCs w:val="20"/>
          <w:lang w:eastAsia="en-GB"/>
        </w:rPr>
        <w:t xml:space="preserve">  =</w:t>
      </w:r>
      <w:proofErr w:type="gramEnd"/>
      <w:r w:rsidRPr="00921E6E">
        <w:rPr>
          <w:rFonts w:ascii="Courier New" w:eastAsia="Times New Roman" w:hAnsi="Courier New" w:cs="Courier New"/>
          <w:color w:val="000000"/>
          <w:sz w:val="20"/>
          <w:szCs w:val="20"/>
          <w:lang w:eastAsia="en-GB"/>
        </w:rPr>
        <w:t xml:space="preserve"> "\url{</w:t>
      </w:r>
      <w:hyperlink r:id="rId12" w:history="1">
        <w:r w:rsidRPr="00CE29AF">
          <w:rPr>
            <w:rStyle w:val="Hyperlink"/>
          </w:rPr>
          <w:t>http://www.xray.mpe.mpg.de/theorie/cluster/SS10/07_SS10_Cosmology2_Hans.pdf</w:t>
        </w:r>
      </w:hyperlink>
      <w:r>
        <w:t xml:space="preserve"> </w:t>
      </w:r>
      <w:r w:rsidRPr="00921E6E">
        <w:rPr>
          <w:rFonts w:ascii="Courier New" w:eastAsia="Times New Roman" w:hAnsi="Courier New" w:cs="Courier New"/>
          <w:color w:val="000000"/>
          <w:sz w:val="20"/>
          <w:szCs w:val="20"/>
          <w:lang w:eastAsia="en-GB"/>
        </w:rPr>
        <w:t>}",</w:t>
      </w:r>
    </w:p>
    <w:p w:rsidR="00BB10F2" w:rsidRPr="00921E6E" w:rsidRDefault="00BB10F2" w:rsidP="00BB1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year</w:t>
      </w:r>
      <w:proofErr w:type="gramEnd"/>
      <w:r w:rsidRPr="00921E6E">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ab/>
      </w:r>
      <w:r w:rsidRPr="00921E6E">
        <w:rPr>
          <w:rFonts w:ascii="Courier New" w:eastAsia="Times New Roman" w:hAnsi="Courier New" w:cs="Courier New"/>
          <w:color w:val="000000"/>
          <w:sz w:val="20"/>
          <w:szCs w:val="20"/>
          <w:lang w:eastAsia="en-GB"/>
        </w:rPr>
        <w:tab/>
      </w:r>
      <w:r w:rsidRPr="00921E6E">
        <w:rPr>
          <w:rFonts w:ascii="Courier New" w:eastAsia="Times New Roman" w:hAnsi="Courier New" w:cs="Courier New"/>
          <w:color w:val="000000"/>
          <w:sz w:val="20"/>
          <w:szCs w:val="20"/>
          <w:lang w:eastAsia="en-GB"/>
        </w:rPr>
        <w:tab/>
        <w:t>= {201</w:t>
      </w:r>
      <w:r>
        <w:rPr>
          <w:rFonts w:ascii="Courier New" w:eastAsia="Times New Roman" w:hAnsi="Courier New" w:cs="Courier New"/>
          <w:color w:val="000000"/>
          <w:sz w:val="20"/>
          <w:szCs w:val="20"/>
          <w:lang w:eastAsia="en-GB"/>
        </w:rPr>
        <w:t>0</w:t>
      </w:r>
      <w:r w:rsidRPr="00921E6E">
        <w:rPr>
          <w:rFonts w:ascii="Courier New" w:eastAsia="Times New Roman" w:hAnsi="Courier New" w:cs="Courier New"/>
          <w:color w:val="000000"/>
          <w:sz w:val="20"/>
          <w:szCs w:val="20"/>
          <w:lang w:eastAsia="en-GB"/>
        </w:rPr>
        <w:t xml:space="preserve">}, </w:t>
      </w:r>
    </w:p>
    <w:p w:rsidR="00BB10F2" w:rsidRPr="00921E6E" w:rsidRDefault="00BB10F2" w:rsidP="00BB1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8F45FC" w:rsidRPr="00BB10F2" w:rsidRDefault="008F45FC"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B67FD" w:rsidRPr="001A3FCF" w:rsidRDefault="005B67FD" w:rsidP="005B6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1A3FCF">
        <w:rPr>
          <w:rFonts w:ascii="Courier New" w:eastAsia="Times New Roman" w:hAnsi="Courier New" w:cs="Courier New"/>
          <w:color w:val="000000"/>
          <w:sz w:val="20"/>
          <w:szCs w:val="20"/>
          <w:lang w:eastAsia="en-GB"/>
        </w:rPr>
        <w:t>@</w:t>
      </w:r>
      <w:proofErr w:type="spellStart"/>
      <w:r w:rsidRPr="001A3FCF">
        <w:rPr>
          <w:rFonts w:ascii="Courier New" w:eastAsia="Times New Roman" w:hAnsi="Courier New" w:cs="Courier New"/>
          <w:color w:val="000000"/>
          <w:sz w:val="20"/>
          <w:szCs w:val="20"/>
          <w:lang w:eastAsia="en-GB"/>
        </w:rPr>
        <w:t>misc</w:t>
      </w:r>
      <w:proofErr w:type="spellEnd"/>
      <w:r w:rsidRPr="001A3FCF">
        <w:rPr>
          <w:rFonts w:ascii="Courier New" w:eastAsia="Times New Roman" w:hAnsi="Courier New" w:cs="Courier New"/>
          <w:color w:val="000000"/>
          <w:sz w:val="20"/>
          <w:szCs w:val="20"/>
          <w:lang w:eastAsia="en-GB"/>
        </w:rPr>
        <w:t>{</w:t>
      </w:r>
      <w:proofErr w:type="spellStart"/>
      <w:proofErr w:type="gramEnd"/>
      <w:r w:rsidRPr="001A3FCF">
        <w:rPr>
          <w:rFonts w:ascii="Courier New" w:eastAsia="Times New Roman" w:hAnsi="Courier New" w:cs="Courier New"/>
          <w:color w:val="000000"/>
          <w:sz w:val="20"/>
          <w:szCs w:val="20"/>
          <w:lang w:eastAsia="en-GB"/>
        </w:rPr>
        <w:t>Lens_mass_estimate</w:t>
      </w:r>
      <w:proofErr w:type="spellEnd"/>
      <w:r w:rsidRPr="001A3FCF">
        <w:rPr>
          <w:rFonts w:ascii="Courier New" w:eastAsia="Times New Roman" w:hAnsi="Courier New" w:cs="Courier New"/>
          <w:color w:val="000000"/>
          <w:sz w:val="20"/>
          <w:szCs w:val="20"/>
          <w:lang w:eastAsia="en-GB"/>
        </w:rPr>
        <w:t>,</w:t>
      </w:r>
    </w:p>
    <w:p w:rsidR="005B67FD" w:rsidRPr="00063BA0" w:rsidRDefault="005B67FD" w:rsidP="005B6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t-IT" w:eastAsia="en-GB"/>
        </w:rPr>
      </w:pPr>
      <w:r w:rsidRPr="001A3FCF">
        <w:rPr>
          <w:rFonts w:ascii="Courier New" w:eastAsia="Times New Roman" w:hAnsi="Courier New" w:cs="Courier New"/>
          <w:color w:val="000000"/>
          <w:sz w:val="20"/>
          <w:szCs w:val="20"/>
          <w:lang w:eastAsia="en-GB"/>
        </w:rPr>
        <w:t xml:space="preserve">  </w:t>
      </w:r>
      <w:r w:rsidRPr="00063BA0">
        <w:rPr>
          <w:rFonts w:ascii="Courier New" w:eastAsia="Times New Roman" w:hAnsi="Courier New" w:cs="Courier New"/>
          <w:color w:val="000000"/>
          <w:sz w:val="20"/>
          <w:szCs w:val="20"/>
          <w:lang w:val="it-IT" w:eastAsia="en-GB"/>
        </w:rPr>
        <w:t xml:space="preserve">author </w:t>
      </w:r>
      <w:r w:rsidRPr="00063BA0">
        <w:rPr>
          <w:rFonts w:ascii="Courier New" w:eastAsia="Times New Roman" w:hAnsi="Courier New" w:cs="Courier New"/>
          <w:color w:val="000000"/>
          <w:sz w:val="20"/>
          <w:szCs w:val="20"/>
          <w:lang w:val="it-IT" w:eastAsia="en-GB"/>
        </w:rPr>
        <w:tab/>
      </w:r>
      <w:r w:rsidRPr="00063BA0">
        <w:rPr>
          <w:rFonts w:ascii="Courier New" w:eastAsia="Times New Roman" w:hAnsi="Courier New" w:cs="Courier New"/>
          <w:color w:val="000000"/>
          <w:sz w:val="20"/>
          <w:szCs w:val="20"/>
          <w:lang w:val="it-IT" w:eastAsia="en-GB"/>
        </w:rPr>
        <w:tab/>
        <w:t>= {Massimo Meneghetti},</w:t>
      </w:r>
    </w:p>
    <w:p w:rsidR="005B67FD" w:rsidRPr="00921E6E" w:rsidRDefault="005B67FD" w:rsidP="005B6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63BA0">
        <w:rPr>
          <w:rFonts w:ascii="Courier New" w:eastAsia="Times New Roman" w:hAnsi="Courier New" w:cs="Courier New"/>
          <w:color w:val="000000"/>
          <w:sz w:val="20"/>
          <w:szCs w:val="20"/>
          <w:lang w:val="it-IT"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ab/>
      </w:r>
      <w:r w:rsidRPr="00921E6E">
        <w:rPr>
          <w:rFonts w:ascii="Courier New" w:eastAsia="Times New Roman" w:hAnsi="Courier New" w:cs="Courier New"/>
          <w:color w:val="000000"/>
          <w:sz w:val="20"/>
          <w:szCs w:val="20"/>
          <w:lang w:eastAsia="en-GB"/>
        </w:rPr>
        <w:tab/>
        <w:t>= {{</w:t>
      </w:r>
      <w:r>
        <w:rPr>
          <w:rFonts w:ascii="Courier New" w:eastAsia="Times New Roman" w:hAnsi="Courier New" w:cs="Courier New"/>
          <w:color w:val="000000"/>
          <w:sz w:val="20"/>
          <w:szCs w:val="20"/>
          <w:lang w:eastAsia="en-GB"/>
        </w:rPr>
        <w:t>Strong Gravitational Lensing by Galaxy Clusters</w:t>
      </w:r>
      <w:r w:rsidRPr="00921E6E">
        <w:rPr>
          <w:rFonts w:ascii="Courier New" w:eastAsia="Times New Roman" w:hAnsi="Courier New" w:cs="Courier New"/>
          <w:color w:val="000000"/>
          <w:sz w:val="20"/>
          <w:szCs w:val="20"/>
          <w:lang w:eastAsia="en-GB"/>
        </w:rPr>
        <w:t>}},</w:t>
      </w:r>
    </w:p>
    <w:p w:rsidR="005B67FD" w:rsidRPr="00BB10F2" w:rsidRDefault="005B67FD" w:rsidP="005B67FD">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howpublished</w:t>
      </w:r>
      <w:proofErr w:type="spellEnd"/>
      <w:r w:rsidRPr="00921E6E">
        <w:rPr>
          <w:rFonts w:ascii="Courier New" w:eastAsia="Times New Roman" w:hAnsi="Courier New" w:cs="Courier New"/>
          <w:color w:val="000000"/>
          <w:sz w:val="20"/>
          <w:szCs w:val="20"/>
          <w:lang w:eastAsia="en-GB"/>
        </w:rPr>
        <w:t xml:space="preserve">  =</w:t>
      </w:r>
      <w:proofErr w:type="gramEnd"/>
      <w:r w:rsidRPr="00921E6E">
        <w:rPr>
          <w:rFonts w:ascii="Courier New" w:eastAsia="Times New Roman" w:hAnsi="Courier New" w:cs="Courier New"/>
          <w:color w:val="000000"/>
          <w:sz w:val="20"/>
          <w:szCs w:val="20"/>
          <w:lang w:eastAsia="en-GB"/>
        </w:rPr>
        <w:t xml:space="preserve"> "\</w:t>
      </w:r>
      <w:proofErr w:type="spellStart"/>
      <w:r w:rsidRPr="00921E6E">
        <w:rPr>
          <w:rFonts w:ascii="Courier New" w:eastAsia="Times New Roman" w:hAnsi="Courier New" w:cs="Courier New"/>
          <w:color w:val="000000"/>
          <w:sz w:val="20"/>
          <w:szCs w:val="20"/>
          <w:lang w:eastAsia="en-GB"/>
        </w:rPr>
        <w:t>url</w:t>
      </w:r>
      <w:proofErr w:type="spellEnd"/>
      <w:r w:rsidRPr="00921E6E">
        <w:rPr>
          <w:rFonts w:ascii="Courier New" w:eastAsia="Times New Roman" w:hAnsi="Courier New" w:cs="Courier New"/>
          <w:color w:val="000000"/>
          <w:sz w:val="20"/>
          <w:szCs w:val="20"/>
          <w:lang w:eastAsia="en-GB"/>
        </w:rPr>
        <w:t>{</w:t>
      </w:r>
      <w:r>
        <w:t xml:space="preserve"> </w:t>
      </w:r>
      <w:hyperlink r:id="rId13" w:history="1">
        <w:r w:rsidRPr="00CE29AF">
          <w:rPr>
            <w:rStyle w:val="Hyperlink"/>
          </w:rPr>
          <w:t>http://www.oact.inaf.it/gl/lectures/meneghetti_acireale.pdf</w:t>
        </w:r>
      </w:hyperlink>
      <w:r>
        <w:t xml:space="preserve"> </w:t>
      </w:r>
      <w:r w:rsidRPr="00921E6E">
        <w:rPr>
          <w:rFonts w:ascii="Courier New" w:eastAsia="Times New Roman" w:hAnsi="Courier New" w:cs="Courier New"/>
          <w:color w:val="000000"/>
          <w:sz w:val="20"/>
          <w:szCs w:val="20"/>
          <w:lang w:eastAsia="en-GB"/>
        </w:rPr>
        <w:t>}",</w:t>
      </w:r>
    </w:p>
    <w:p w:rsidR="005B67FD" w:rsidRPr="00921E6E" w:rsidRDefault="005B67FD" w:rsidP="005B6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year</w:t>
      </w:r>
      <w:proofErr w:type="gramEnd"/>
      <w:r w:rsidRPr="00921E6E">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ab/>
      </w:r>
      <w:r w:rsidRPr="00921E6E">
        <w:rPr>
          <w:rFonts w:ascii="Courier New" w:eastAsia="Times New Roman" w:hAnsi="Courier New" w:cs="Courier New"/>
          <w:color w:val="000000"/>
          <w:sz w:val="20"/>
          <w:szCs w:val="20"/>
          <w:lang w:eastAsia="en-GB"/>
        </w:rPr>
        <w:tab/>
      </w:r>
      <w:r w:rsidRPr="00921E6E">
        <w:rPr>
          <w:rFonts w:ascii="Courier New" w:eastAsia="Times New Roman" w:hAnsi="Courier New" w:cs="Courier New"/>
          <w:color w:val="000000"/>
          <w:sz w:val="20"/>
          <w:szCs w:val="20"/>
          <w:lang w:eastAsia="en-GB"/>
        </w:rPr>
        <w:tab/>
        <w:t>= {201</w:t>
      </w:r>
      <w:r>
        <w:rPr>
          <w:rFonts w:ascii="Courier New" w:eastAsia="Times New Roman" w:hAnsi="Courier New" w:cs="Courier New"/>
          <w:color w:val="000000"/>
          <w:sz w:val="20"/>
          <w:szCs w:val="20"/>
          <w:lang w:eastAsia="en-GB"/>
        </w:rPr>
        <w:t>3</w:t>
      </w:r>
      <w:r w:rsidRPr="00921E6E">
        <w:rPr>
          <w:rFonts w:ascii="Courier New" w:eastAsia="Times New Roman" w:hAnsi="Courier New" w:cs="Courier New"/>
          <w:color w:val="000000"/>
          <w:sz w:val="20"/>
          <w:szCs w:val="20"/>
          <w:lang w:eastAsia="en-GB"/>
        </w:rPr>
        <w:t xml:space="preserve">}, </w:t>
      </w:r>
    </w:p>
    <w:p w:rsidR="005B67FD" w:rsidRPr="00921E6E" w:rsidRDefault="005B67FD" w:rsidP="005B6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8A3572" w:rsidRDefault="008A3572"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B67FD" w:rsidRDefault="005B67FD"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A3FCF" w:rsidRDefault="001A3FCF"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A3FCF" w:rsidRDefault="001A3FCF"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A3FCF" w:rsidRDefault="001A3FCF"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A3FCF" w:rsidRDefault="001A3FCF"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A3FCF" w:rsidRDefault="001A3FCF"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A3FCF" w:rsidRDefault="001A3FCF"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A3FCF" w:rsidRDefault="001A3FCF"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A3FCF" w:rsidRPr="00921E6E" w:rsidRDefault="00D84552" w:rsidP="0067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t xml:space="preserve"> </w:t>
      </w:r>
      <w:proofErr w:type="gramStart"/>
      <w:r w:rsidR="001A3FCF" w:rsidRPr="00921E6E">
        <w:rPr>
          <w:rFonts w:ascii="Courier New" w:eastAsia="Times New Roman" w:hAnsi="Courier New" w:cs="Courier New"/>
          <w:color w:val="000000"/>
          <w:sz w:val="20"/>
          <w:szCs w:val="20"/>
          <w:lang w:eastAsia="en-GB"/>
        </w:rPr>
        <w:t>@article{</w:t>
      </w:r>
      <w:proofErr w:type="spellStart"/>
      <w:proofErr w:type="gramEnd"/>
      <w:r w:rsidR="00677541">
        <w:rPr>
          <w:rFonts w:ascii="Courier New" w:eastAsia="Times New Roman" w:hAnsi="Courier New" w:cs="Courier New"/>
          <w:color w:val="000000"/>
          <w:sz w:val="20"/>
          <w:szCs w:val="20"/>
          <w:lang w:eastAsia="en-GB"/>
        </w:rPr>
        <w:t>wu_and_chiueh</w:t>
      </w:r>
      <w:proofErr w:type="spellEnd"/>
      <w:r w:rsidR="001A3FCF" w:rsidRPr="00921E6E">
        <w:rPr>
          <w:rFonts w:ascii="Courier New" w:eastAsia="Times New Roman" w:hAnsi="Courier New" w:cs="Courier New"/>
          <w:color w:val="000000"/>
          <w:sz w:val="20"/>
          <w:szCs w:val="20"/>
          <w:lang w:eastAsia="en-GB"/>
        </w:rPr>
        <w:t>,</w:t>
      </w:r>
    </w:p>
    <w:p w:rsidR="00E46B00" w:rsidRPr="006E3A02" w:rsidRDefault="001A3FCF" w:rsidP="00E4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 {</w:t>
      </w:r>
      <w:r w:rsidRPr="001A3FCF">
        <w:rPr>
          <w:rFonts w:ascii="Courier New" w:hAnsi="Courier New" w:cs="Courier New"/>
          <w:color w:val="000000"/>
          <w:sz w:val="20"/>
          <w:szCs w:val="20"/>
          <w:lang w:eastAsia="en-GB"/>
        </w:rPr>
        <w:t>Strong Lensing on High-Redshift Galaxies</w:t>
      </w:r>
      <w:r w:rsidRPr="00921E6E">
        <w:rPr>
          <w:rFonts w:ascii="Courier New" w:eastAsia="Times New Roman" w:hAnsi="Courier New" w:cs="Courier New"/>
          <w:color w:val="000000"/>
          <w:sz w:val="20"/>
          <w:szCs w:val="20"/>
          <w:lang w:eastAsia="en-GB"/>
        </w:rPr>
        <w:t>},</w:t>
      </w:r>
      <w:r>
        <w:rPr>
          <w:rFonts w:ascii="Courier New" w:hAnsi="Courier New" w:cs="Courier New"/>
          <w:color w:val="000000"/>
          <w:sz w:val="20"/>
          <w:szCs w:val="20"/>
          <w:lang w:eastAsia="en-GB"/>
        </w:rPr>
        <w:br/>
      </w:r>
      <w:r w:rsidRPr="00921E6E">
        <w:rPr>
          <w:rFonts w:ascii="Courier New" w:eastAsia="Times New Roman" w:hAnsi="Courier New" w:cs="Courier New"/>
          <w:color w:val="000000"/>
          <w:sz w:val="20"/>
          <w:szCs w:val="20"/>
          <w:lang w:eastAsia="en-GB"/>
        </w:rPr>
        <w:t xml:space="preserve">       author = {</w:t>
      </w:r>
      <w:r>
        <w:rPr>
          <w:sz w:val="27"/>
          <w:szCs w:val="27"/>
        </w:rPr>
        <w:t>J. M. Wu</w:t>
      </w:r>
      <w:r>
        <w:rPr>
          <w:vertAlign w:val="superscript"/>
        </w:rPr>
        <w:t xml:space="preserve"> </w:t>
      </w:r>
      <w:r>
        <w:t>and</w:t>
      </w:r>
      <w:r>
        <w:rPr>
          <w:vertAlign w:val="superscript"/>
        </w:rPr>
        <w:t xml:space="preserve"> </w:t>
      </w:r>
      <w:r>
        <w:rPr>
          <w:sz w:val="27"/>
          <w:szCs w:val="27"/>
        </w:rPr>
        <w:t>T. </w:t>
      </w:r>
      <w:proofErr w:type="spellStart"/>
      <w:r>
        <w:rPr>
          <w:sz w:val="27"/>
          <w:szCs w:val="27"/>
        </w:rPr>
        <w:t>Chiueh</w:t>
      </w:r>
      <w:proofErr w:type="spellEnd"/>
      <w:r>
        <w:rPr>
          <w:vertAlign w:val="superscript"/>
        </w:rPr>
        <w:t xml:space="preserve"> </w:t>
      </w:r>
      <w:r>
        <w:rPr>
          <w:rFonts w:ascii="Courier New" w:eastAsia="Times New Roman" w:hAnsi="Courier New" w:cs="Courier New"/>
          <w:color w:val="000000"/>
          <w:sz w:val="20"/>
          <w:szCs w:val="20"/>
          <w:lang w:eastAsia="en-GB"/>
        </w:rPr>
        <w:t>},</w:t>
      </w:r>
      <w:r>
        <w:rPr>
          <w:rFonts w:ascii="Courier New" w:hAnsi="Courier New" w:cs="Courier New"/>
          <w:color w:val="000000"/>
          <w:sz w:val="20"/>
          <w:szCs w:val="20"/>
          <w:lang w:eastAsia="en-GB"/>
        </w:rPr>
        <w:br/>
      </w:r>
      <w:r w:rsidRPr="00921E6E">
        <w:rPr>
          <w:rFonts w:ascii="Courier New" w:eastAsia="Times New Roman" w:hAnsi="Courier New" w:cs="Courier New"/>
          <w:color w:val="000000"/>
          <w:sz w:val="20"/>
          <w:szCs w:val="20"/>
          <w:lang w:eastAsia="en-GB"/>
        </w:rPr>
        <w:t xml:space="preserve">      </w:t>
      </w:r>
      <w:r w:rsidRPr="008F45FC">
        <w:rPr>
          <w:rFonts w:ascii="Courier New" w:eastAsia="Times New Roman" w:hAnsi="Courier New" w:cs="Courier New"/>
          <w:color w:val="000000"/>
          <w:sz w:val="20"/>
          <w:szCs w:val="20"/>
          <w:lang w:eastAsia="en-GB"/>
        </w:rPr>
        <w:t>journal = {</w:t>
      </w:r>
      <w:r w:rsidRPr="008F45FC">
        <w:t xml:space="preserve"> </w:t>
      </w:r>
      <w:r>
        <w:t>The Astrophysical Journal</w:t>
      </w:r>
      <w:r w:rsidRPr="008F45FC">
        <w:rPr>
          <w:rFonts w:ascii="Courier New" w:eastAsia="Times New Roman" w:hAnsi="Courier New" w:cs="Courier New"/>
          <w:color w:val="000000"/>
          <w:sz w:val="20"/>
          <w:szCs w:val="20"/>
          <w:lang w:eastAsia="en-GB"/>
        </w:rPr>
        <w:t>},</w:t>
      </w:r>
      <w:r>
        <w:rPr>
          <w:rFonts w:ascii="Courier New" w:hAnsi="Courier New" w:cs="Courier New"/>
          <w:color w:val="000000"/>
          <w:sz w:val="20"/>
          <w:szCs w:val="20"/>
          <w:lang w:eastAsia="en-GB"/>
        </w:rPr>
        <w:br/>
      </w:r>
      <w:r w:rsidRPr="008F45FC">
        <w:rPr>
          <w:rFonts w:ascii="Courier New" w:eastAsia="Times New Roman" w:hAnsi="Courier New" w:cs="Courier New"/>
          <w:color w:val="000000"/>
          <w:sz w:val="20"/>
          <w:szCs w:val="20"/>
          <w:lang w:eastAsia="en-GB"/>
        </w:rPr>
        <w:t xml:space="preserve">       </w:t>
      </w:r>
      <w:r w:rsidR="00E46B00">
        <w:rPr>
          <w:rFonts w:ascii="Courier New" w:eastAsia="Times New Roman" w:hAnsi="Courier New" w:cs="Courier New"/>
          <w:color w:val="000000"/>
          <w:sz w:val="20"/>
          <w:szCs w:val="20"/>
          <w:lang w:eastAsia="en-GB"/>
        </w:rPr>
        <w:t>volume = {639</w:t>
      </w:r>
      <w:r w:rsidRPr="008F45FC">
        <w:rPr>
          <w:rFonts w:ascii="Courier New" w:eastAsia="Times New Roman" w:hAnsi="Courier New" w:cs="Courier New"/>
          <w:color w:val="000000"/>
          <w:sz w:val="20"/>
          <w:szCs w:val="20"/>
          <w:lang w:eastAsia="en-GB"/>
        </w:rPr>
        <w:t>},</w:t>
      </w:r>
      <w:r w:rsidR="00E46B00">
        <w:rPr>
          <w:rFonts w:ascii="Courier New" w:eastAsia="Times New Roman" w:hAnsi="Courier New" w:cs="Courier New"/>
          <w:color w:val="000000"/>
          <w:sz w:val="20"/>
          <w:szCs w:val="20"/>
          <w:lang w:eastAsia="en-GB"/>
        </w:rPr>
        <w:br/>
        <w:t xml:space="preserve">        issue = {2</w:t>
      </w:r>
      <w:r w:rsidR="00E46B00" w:rsidRPr="006E3A02">
        <w:rPr>
          <w:rFonts w:ascii="Courier New" w:eastAsia="Times New Roman" w:hAnsi="Courier New" w:cs="Courier New"/>
          <w:color w:val="000000"/>
          <w:sz w:val="20"/>
          <w:szCs w:val="20"/>
          <w:lang w:eastAsia="en-GB"/>
        </w:rPr>
        <w:t>},</w:t>
      </w:r>
      <w:r w:rsidR="00E46B00">
        <w:rPr>
          <w:rFonts w:ascii="Courier New" w:hAnsi="Courier New" w:cs="Courier New"/>
          <w:color w:val="000000"/>
          <w:sz w:val="20"/>
          <w:szCs w:val="20"/>
          <w:lang w:eastAsia="en-GB"/>
        </w:rPr>
        <w:br/>
      </w:r>
      <w:r w:rsidR="00E46B00">
        <w:rPr>
          <w:rFonts w:ascii="Courier New" w:eastAsia="Times New Roman" w:hAnsi="Courier New" w:cs="Courier New"/>
          <w:color w:val="000000"/>
          <w:sz w:val="20"/>
          <w:szCs w:val="20"/>
          <w:lang w:eastAsia="en-GB"/>
        </w:rPr>
        <w:t xml:space="preserve">        </w:t>
      </w:r>
      <w:r w:rsidR="00E46B00" w:rsidRPr="006E3A02">
        <w:rPr>
          <w:rFonts w:ascii="Courier New" w:eastAsia="Times New Roman" w:hAnsi="Courier New" w:cs="Courier New"/>
          <w:color w:val="000000"/>
          <w:sz w:val="20"/>
          <w:szCs w:val="20"/>
          <w:lang w:eastAsia="en-GB"/>
        </w:rPr>
        <w:t>pages = {</w:t>
      </w:r>
      <w:r w:rsidR="00E46B00">
        <w:rPr>
          <w:rFonts w:ascii="Courier New" w:eastAsia="Times New Roman" w:hAnsi="Courier New" w:cs="Courier New"/>
          <w:color w:val="000000"/>
          <w:sz w:val="20"/>
          <w:szCs w:val="20"/>
          <w:lang w:eastAsia="en-GB"/>
        </w:rPr>
        <w:t>695-699</w:t>
      </w:r>
      <w:r w:rsidR="00E46B00" w:rsidRPr="006E3A02">
        <w:rPr>
          <w:rFonts w:ascii="Courier New" w:eastAsia="Times New Roman" w:hAnsi="Courier New" w:cs="Courier New"/>
          <w:color w:val="000000"/>
          <w:sz w:val="20"/>
          <w:szCs w:val="20"/>
          <w:lang w:eastAsia="en-GB"/>
        </w:rPr>
        <w:t>},</w:t>
      </w:r>
    </w:p>
    <w:p w:rsidR="001A3FCF" w:rsidRPr="00921E6E" w:rsidRDefault="00E46B00" w:rsidP="00E4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spellStart"/>
      <w:proofErr w:type="gramStart"/>
      <w:r w:rsidRPr="006E3A02">
        <w:rPr>
          <w:rFonts w:ascii="Courier New" w:eastAsia="Times New Roman" w:hAnsi="Courier New" w:cs="Courier New"/>
          <w:color w:val="000000"/>
          <w:sz w:val="20"/>
          <w:szCs w:val="20"/>
          <w:lang w:eastAsia="en-GB"/>
        </w:rPr>
        <w:t>numpag</w:t>
      </w:r>
      <w:r>
        <w:rPr>
          <w:rFonts w:ascii="Courier New" w:eastAsia="Times New Roman" w:hAnsi="Courier New" w:cs="Courier New"/>
          <w:color w:val="000000"/>
          <w:sz w:val="20"/>
          <w:szCs w:val="20"/>
          <w:lang w:eastAsia="en-GB"/>
        </w:rPr>
        <w:t>es</w:t>
      </w:r>
      <w:proofErr w:type="spellEnd"/>
      <w:proofErr w:type="gramEnd"/>
      <w:r>
        <w:rPr>
          <w:rFonts w:ascii="Courier New" w:eastAsia="Times New Roman" w:hAnsi="Courier New" w:cs="Courier New"/>
          <w:color w:val="000000"/>
          <w:sz w:val="20"/>
          <w:szCs w:val="20"/>
          <w:lang w:eastAsia="en-GB"/>
        </w:rPr>
        <w:t xml:space="preserve"> = {5</w:t>
      </w:r>
      <w:r w:rsidRPr="006E3A02">
        <w:rPr>
          <w:rFonts w:ascii="Courier New" w:eastAsia="Times New Roman" w:hAnsi="Courier New" w:cs="Courier New"/>
          <w:color w:val="000000"/>
          <w:sz w:val="20"/>
          <w:szCs w:val="20"/>
          <w:lang w:eastAsia="en-GB"/>
        </w:rPr>
        <w:t>},</w:t>
      </w:r>
      <w:r w:rsidR="001A3FCF">
        <w:rPr>
          <w:rFonts w:ascii="Courier New" w:hAnsi="Courier New" w:cs="Courier New"/>
          <w:color w:val="000000"/>
          <w:sz w:val="20"/>
          <w:szCs w:val="20"/>
          <w:lang w:eastAsia="en-GB"/>
        </w:rPr>
        <w:br/>
        <w:t xml:space="preserve">         year = {2006</w:t>
      </w:r>
      <w:r w:rsidR="001A3FCF" w:rsidRPr="008F45FC">
        <w:rPr>
          <w:rFonts w:ascii="Courier New" w:eastAsia="Times New Roman" w:hAnsi="Courier New" w:cs="Courier New"/>
          <w:color w:val="000000"/>
          <w:sz w:val="20"/>
          <w:szCs w:val="20"/>
          <w:lang w:eastAsia="en-GB"/>
        </w:rPr>
        <w:t>},</w:t>
      </w:r>
      <w:r w:rsidR="001A3FCF">
        <w:rPr>
          <w:rFonts w:ascii="Courier New" w:hAnsi="Courier New" w:cs="Courier New"/>
          <w:color w:val="000000"/>
          <w:sz w:val="20"/>
          <w:szCs w:val="20"/>
          <w:lang w:eastAsia="en-GB"/>
        </w:rPr>
        <w:br/>
        <w:t xml:space="preserve">        month = {Mar</w:t>
      </w:r>
      <w:r w:rsidR="001A3FCF" w:rsidRPr="008F45FC">
        <w:rPr>
          <w:rFonts w:ascii="Courier New" w:eastAsia="Times New Roman" w:hAnsi="Courier New" w:cs="Courier New"/>
          <w:color w:val="000000"/>
          <w:sz w:val="20"/>
          <w:szCs w:val="20"/>
          <w:lang w:eastAsia="en-GB"/>
        </w:rPr>
        <w:t>},</w:t>
      </w:r>
      <w:r w:rsidR="001A3FCF">
        <w:rPr>
          <w:rFonts w:ascii="Courier New" w:hAnsi="Courier New" w:cs="Courier New"/>
          <w:color w:val="000000"/>
          <w:sz w:val="20"/>
          <w:szCs w:val="20"/>
          <w:lang w:eastAsia="en-GB"/>
        </w:rPr>
        <w:br/>
      </w:r>
      <w:r w:rsidR="001A3FCF" w:rsidRPr="008F45FC">
        <w:rPr>
          <w:rFonts w:ascii="Courier New" w:eastAsia="Times New Roman" w:hAnsi="Courier New" w:cs="Courier New"/>
          <w:color w:val="000000"/>
          <w:sz w:val="20"/>
          <w:szCs w:val="20"/>
          <w:lang w:eastAsia="en-GB"/>
        </w:rPr>
        <w:t xml:space="preserve">          </w:t>
      </w:r>
      <w:proofErr w:type="spellStart"/>
      <w:r w:rsidR="001A3FCF" w:rsidRPr="00EE0B09">
        <w:rPr>
          <w:rFonts w:ascii="Courier New" w:eastAsia="Times New Roman" w:hAnsi="Courier New" w:cs="Courier New"/>
          <w:color w:val="000000"/>
          <w:sz w:val="20"/>
          <w:szCs w:val="20"/>
          <w:lang w:eastAsia="en-GB"/>
        </w:rPr>
        <w:t>doi</w:t>
      </w:r>
      <w:proofErr w:type="spellEnd"/>
      <w:r w:rsidR="001A3FCF" w:rsidRPr="00EE0B09">
        <w:rPr>
          <w:rFonts w:ascii="Courier New" w:eastAsia="Times New Roman" w:hAnsi="Courier New" w:cs="Courier New"/>
          <w:color w:val="000000"/>
          <w:sz w:val="20"/>
          <w:szCs w:val="20"/>
          <w:lang w:eastAsia="en-GB"/>
        </w:rPr>
        <w:t xml:space="preserve"> = {</w:t>
      </w:r>
      <w:r w:rsidRPr="00E46B00">
        <w:t xml:space="preserve"> </w:t>
      </w:r>
      <w:hyperlink r:id="rId14" w:history="1">
        <w:r>
          <w:rPr>
            <w:rStyle w:val="Hyperlink"/>
          </w:rPr>
          <w:t>10.1086/499555</w:t>
        </w:r>
      </w:hyperlink>
      <w:r w:rsidR="001A3FCF" w:rsidRPr="00EE0B09">
        <w:rPr>
          <w:rFonts w:ascii="Courier New" w:eastAsia="Times New Roman" w:hAnsi="Courier New" w:cs="Courier New"/>
          <w:color w:val="000000"/>
          <w:sz w:val="20"/>
          <w:szCs w:val="20"/>
          <w:lang w:eastAsia="en-GB"/>
        </w:rPr>
        <w:t>},</w:t>
      </w:r>
      <w:r w:rsidR="001A3FCF">
        <w:rPr>
          <w:rFonts w:ascii="Courier New" w:hAnsi="Courier New" w:cs="Courier New"/>
          <w:color w:val="000000"/>
          <w:sz w:val="20"/>
          <w:szCs w:val="20"/>
          <w:lang w:eastAsia="en-GB"/>
        </w:rPr>
        <w:br/>
      </w:r>
      <w:r w:rsidR="001A3FCF" w:rsidRPr="00EE0B09">
        <w:rPr>
          <w:rFonts w:ascii="Courier New" w:eastAsia="Times New Roman" w:hAnsi="Courier New" w:cs="Courier New"/>
          <w:color w:val="000000"/>
          <w:sz w:val="20"/>
          <w:szCs w:val="20"/>
          <w:lang w:eastAsia="en-GB"/>
        </w:rPr>
        <w:t xml:space="preserve">          </w:t>
      </w:r>
      <w:proofErr w:type="spellStart"/>
      <w:r w:rsidR="001A3FCF" w:rsidRPr="00EE0B09">
        <w:rPr>
          <w:rFonts w:ascii="Courier New" w:eastAsia="Times New Roman" w:hAnsi="Courier New" w:cs="Courier New"/>
          <w:color w:val="000000"/>
          <w:sz w:val="20"/>
          <w:szCs w:val="20"/>
          <w:lang w:eastAsia="en-GB"/>
        </w:rPr>
        <w:t>url</w:t>
      </w:r>
      <w:proofErr w:type="spellEnd"/>
      <w:r w:rsidR="001A3FCF" w:rsidRPr="00EE0B09">
        <w:rPr>
          <w:rFonts w:ascii="Courier New" w:eastAsia="Times New Roman" w:hAnsi="Courier New" w:cs="Courier New"/>
          <w:color w:val="000000"/>
          <w:sz w:val="20"/>
          <w:szCs w:val="20"/>
          <w:lang w:eastAsia="en-GB"/>
        </w:rPr>
        <w:t xml:space="preserve"> = {</w:t>
      </w:r>
      <w:r w:rsidR="001A3FCF" w:rsidRPr="001A3FCF">
        <w:rPr>
          <w:rFonts w:ascii="Courier New" w:hAnsi="Courier New" w:cs="Courier New"/>
          <w:color w:val="000000"/>
          <w:sz w:val="20"/>
          <w:szCs w:val="20"/>
          <w:lang w:eastAsia="en-GB"/>
        </w:rPr>
        <w:t>http://iopscience.iop.org/0004-637X/639/2/695/pdf/0004-637X_639_2_695.pdf</w:t>
      </w:r>
      <w:r w:rsidR="001A3FCF" w:rsidRPr="00EE0B09">
        <w:rPr>
          <w:rFonts w:ascii="Courier New" w:hAnsi="Courier New" w:cs="Courier New"/>
          <w:color w:val="000000"/>
          <w:sz w:val="20"/>
          <w:szCs w:val="20"/>
          <w:lang w:eastAsia="en-GB"/>
        </w:rPr>
        <w:t xml:space="preserve"> </w:t>
      </w:r>
      <w:r w:rsidR="001A3FCF" w:rsidRPr="00EE0B09">
        <w:rPr>
          <w:rFonts w:ascii="Courier New" w:eastAsia="Times New Roman" w:hAnsi="Courier New" w:cs="Courier New"/>
          <w:color w:val="000000"/>
          <w:sz w:val="20"/>
          <w:szCs w:val="20"/>
          <w:lang w:eastAsia="en-GB"/>
        </w:rPr>
        <w:t>},</w:t>
      </w:r>
      <w:r w:rsidR="001A3FCF">
        <w:rPr>
          <w:rFonts w:ascii="Courier New" w:hAnsi="Courier New" w:cs="Courier New"/>
          <w:color w:val="000000"/>
          <w:sz w:val="20"/>
          <w:szCs w:val="20"/>
          <w:lang w:eastAsia="en-GB"/>
        </w:rPr>
        <w:br/>
      </w:r>
      <w:r w:rsidR="001A3FCF" w:rsidRPr="00921E6E">
        <w:rPr>
          <w:rFonts w:ascii="Courier New" w:eastAsia="Times New Roman" w:hAnsi="Courier New" w:cs="Courier New"/>
          <w:color w:val="000000"/>
          <w:sz w:val="20"/>
          <w:szCs w:val="20"/>
          <w:lang w:eastAsia="en-GB"/>
        </w:rPr>
        <w:t>publisher = {</w:t>
      </w:r>
      <w:r w:rsidR="001A3FCF">
        <w:rPr>
          <w:rFonts w:ascii="Courier New" w:eastAsia="Times New Roman" w:hAnsi="Courier New" w:cs="Courier New"/>
          <w:color w:val="000000"/>
          <w:sz w:val="20"/>
          <w:szCs w:val="20"/>
          <w:lang w:eastAsia="en-GB"/>
        </w:rPr>
        <w:t xml:space="preserve">The </w:t>
      </w:r>
      <w:r w:rsidR="001A3FCF" w:rsidRPr="00921E6E">
        <w:rPr>
          <w:rFonts w:ascii="Courier New" w:eastAsia="Times New Roman" w:hAnsi="Courier New" w:cs="Courier New"/>
          <w:color w:val="000000"/>
          <w:sz w:val="20"/>
          <w:szCs w:val="20"/>
          <w:lang w:eastAsia="en-GB"/>
        </w:rPr>
        <w:t xml:space="preserve">American </w:t>
      </w:r>
      <w:r w:rsidR="001A3FCF">
        <w:rPr>
          <w:rFonts w:ascii="Courier New" w:eastAsia="Times New Roman" w:hAnsi="Courier New" w:cs="Courier New"/>
          <w:color w:val="000000"/>
          <w:sz w:val="20"/>
          <w:szCs w:val="20"/>
          <w:lang w:eastAsia="en-GB"/>
        </w:rPr>
        <w:t>Astronomical</w:t>
      </w:r>
      <w:r w:rsidR="001A3FCF" w:rsidRPr="00921E6E">
        <w:rPr>
          <w:rFonts w:ascii="Courier New" w:eastAsia="Times New Roman" w:hAnsi="Courier New" w:cs="Courier New"/>
          <w:color w:val="000000"/>
          <w:sz w:val="20"/>
          <w:szCs w:val="20"/>
          <w:lang w:eastAsia="en-GB"/>
        </w:rPr>
        <w:t xml:space="preserve"> Society}</w:t>
      </w:r>
      <w:r w:rsidR="001A3FCF">
        <w:rPr>
          <w:rFonts w:ascii="Courier New" w:hAnsi="Courier New" w:cs="Courier New"/>
          <w:color w:val="000000"/>
          <w:sz w:val="20"/>
          <w:szCs w:val="20"/>
          <w:lang w:eastAsia="en-GB"/>
        </w:rPr>
        <w:br/>
      </w:r>
      <w:r w:rsidR="001A3FCF" w:rsidRPr="00921E6E">
        <w:rPr>
          <w:rFonts w:ascii="Courier New" w:eastAsia="Times New Roman" w:hAnsi="Courier New" w:cs="Courier New"/>
          <w:color w:val="000000"/>
          <w:sz w:val="20"/>
          <w:szCs w:val="20"/>
          <w:lang w:eastAsia="en-GB"/>
        </w:rPr>
        <w:t>}</w:t>
      </w:r>
    </w:p>
    <w:p w:rsidR="00D84552" w:rsidRDefault="00D84552"/>
    <w:p w:rsidR="00F145D7" w:rsidRPr="00921E6E" w:rsidRDefault="00F145D7" w:rsidP="00F1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@article{</w:t>
      </w:r>
      <w:proofErr w:type="gramEnd"/>
      <w:r>
        <w:rPr>
          <w:rFonts w:ascii="Courier New" w:eastAsia="Times New Roman" w:hAnsi="Courier New" w:cs="Courier New"/>
          <w:color w:val="000000"/>
          <w:sz w:val="20"/>
          <w:szCs w:val="20"/>
          <w:lang w:eastAsia="en-GB"/>
        </w:rPr>
        <w:t>magnification</w:t>
      </w:r>
      <w:r w:rsidRPr="00921E6E">
        <w:rPr>
          <w:rFonts w:ascii="Courier New" w:eastAsia="Times New Roman" w:hAnsi="Courier New" w:cs="Courier New"/>
          <w:color w:val="000000"/>
          <w:sz w:val="20"/>
          <w:szCs w:val="20"/>
          <w:lang w:eastAsia="en-GB"/>
        </w:rPr>
        <w:t>,</w:t>
      </w:r>
    </w:p>
    <w:p w:rsidR="00F145D7" w:rsidRPr="006E3A02" w:rsidRDefault="00F145D7" w:rsidP="00F1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 {</w:t>
      </w:r>
      <w:r w:rsidRPr="00F145D7">
        <w:rPr>
          <w:rFonts w:ascii="Courier New" w:eastAsia="Times New Roman" w:hAnsi="Courier New" w:cs="Courier New"/>
          <w:color w:val="000000"/>
          <w:sz w:val="20"/>
          <w:szCs w:val="20"/>
          <w:lang w:eastAsia="en-GB"/>
        </w:rPr>
        <w:t xml:space="preserve">Searching for the sources responsible for cosmic </w:t>
      </w:r>
      <w:proofErr w:type="spellStart"/>
      <w:r w:rsidRPr="00F145D7">
        <w:rPr>
          <w:rFonts w:ascii="Courier New" w:eastAsia="Times New Roman" w:hAnsi="Courier New" w:cs="Courier New"/>
          <w:color w:val="000000"/>
          <w:sz w:val="20"/>
          <w:szCs w:val="20"/>
          <w:lang w:eastAsia="en-GB"/>
        </w:rPr>
        <w:t>reionization</w:t>
      </w:r>
      <w:proofErr w:type="spellEnd"/>
      <w:r w:rsidRPr="00F145D7">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 xml:space="preserve"> </w:t>
      </w:r>
      <w:r w:rsidRPr="00F145D7">
        <w:rPr>
          <w:rFonts w:ascii="Courier New" w:eastAsia="Times New Roman" w:hAnsi="Courier New" w:cs="Courier New"/>
          <w:color w:val="000000"/>
          <w:sz w:val="20"/>
          <w:szCs w:val="20"/>
          <w:lang w:eastAsia="en-GB"/>
        </w:rPr>
        <w:t>Probing the redshift range 7 &lt; z &lt; 10 and beyond</w:t>
      </w:r>
      <w:r w:rsidRPr="00921E6E">
        <w:rPr>
          <w:rFonts w:ascii="Courier New" w:eastAsia="Times New Roman" w:hAnsi="Courier New" w:cs="Courier New"/>
          <w:color w:val="000000"/>
          <w:sz w:val="20"/>
          <w:szCs w:val="20"/>
          <w:lang w:eastAsia="en-GB"/>
        </w:rPr>
        <w:t>},</w:t>
      </w:r>
      <w:r>
        <w:rPr>
          <w:rFonts w:ascii="Courier New" w:hAnsi="Courier New" w:cs="Courier New"/>
          <w:color w:val="000000"/>
          <w:sz w:val="20"/>
          <w:szCs w:val="20"/>
          <w:lang w:eastAsia="en-GB"/>
        </w:rPr>
        <w:br/>
      </w:r>
      <w:r w:rsidRPr="00921E6E">
        <w:rPr>
          <w:rFonts w:ascii="Courier New" w:eastAsia="Times New Roman" w:hAnsi="Courier New" w:cs="Courier New"/>
          <w:color w:val="000000"/>
          <w:sz w:val="20"/>
          <w:szCs w:val="20"/>
          <w:lang w:eastAsia="en-GB"/>
        </w:rPr>
        <w:t xml:space="preserve">       author = {</w:t>
      </w:r>
      <w:r>
        <w:rPr>
          <w:rFonts w:ascii="AdvEPSTIM" w:hAnsi="AdvEPSTIM" w:cs="AdvEPSTIM"/>
          <w:sz w:val="26"/>
          <w:szCs w:val="26"/>
        </w:rPr>
        <w:t>Daniel P. Stark, Richard S. Ellis</w:t>
      </w:r>
      <w:r>
        <w:rPr>
          <w:rFonts w:ascii="Courier New" w:eastAsia="Times New Roman" w:hAnsi="Courier New" w:cs="Courier New"/>
          <w:color w:val="000000"/>
          <w:sz w:val="20"/>
          <w:szCs w:val="20"/>
          <w:lang w:eastAsia="en-GB"/>
        </w:rPr>
        <w:t>},</w:t>
      </w:r>
      <w:r>
        <w:rPr>
          <w:rFonts w:ascii="Courier New" w:hAnsi="Courier New" w:cs="Courier New"/>
          <w:color w:val="000000"/>
          <w:sz w:val="20"/>
          <w:szCs w:val="20"/>
          <w:lang w:eastAsia="en-GB"/>
        </w:rPr>
        <w:br/>
      </w:r>
      <w:r w:rsidRPr="00921E6E">
        <w:rPr>
          <w:rFonts w:ascii="Courier New" w:eastAsia="Times New Roman" w:hAnsi="Courier New" w:cs="Courier New"/>
          <w:color w:val="000000"/>
          <w:sz w:val="20"/>
          <w:szCs w:val="20"/>
          <w:lang w:eastAsia="en-GB"/>
        </w:rPr>
        <w:t xml:space="preserve">      </w:t>
      </w:r>
      <w:r w:rsidRPr="008F45FC">
        <w:rPr>
          <w:rFonts w:ascii="Courier New" w:eastAsia="Times New Roman" w:hAnsi="Courier New" w:cs="Courier New"/>
          <w:color w:val="000000"/>
          <w:sz w:val="20"/>
          <w:szCs w:val="20"/>
          <w:lang w:eastAsia="en-GB"/>
        </w:rPr>
        <w:t>journal = {</w:t>
      </w:r>
      <w:r w:rsidRPr="008F45FC">
        <w:t xml:space="preserve"> </w:t>
      </w:r>
      <w:r>
        <w:t>New Astronomy Reviews</w:t>
      </w:r>
      <w:r w:rsidRPr="008F45FC">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br/>
        <w:t xml:space="preserve">        issue = {50</w:t>
      </w:r>
      <w:r w:rsidRPr="006E3A02">
        <w:rPr>
          <w:rFonts w:ascii="Courier New" w:eastAsia="Times New Roman" w:hAnsi="Courier New" w:cs="Courier New"/>
          <w:color w:val="000000"/>
          <w:sz w:val="20"/>
          <w:szCs w:val="20"/>
          <w:lang w:eastAsia="en-GB"/>
        </w:rPr>
        <w:t>},</w:t>
      </w:r>
      <w:r>
        <w:rPr>
          <w:rFonts w:ascii="Courier New" w:hAnsi="Courier New" w:cs="Courier New"/>
          <w:color w:val="000000"/>
          <w:sz w:val="20"/>
          <w:szCs w:val="20"/>
          <w:lang w:eastAsia="en-GB"/>
        </w:rPr>
        <w:br/>
      </w:r>
      <w:r>
        <w:rPr>
          <w:rFonts w:ascii="Courier New" w:eastAsia="Times New Roman" w:hAnsi="Courier New" w:cs="Courier New"/>
          <w:color w:val="000000"/>
          <w:sz w:val="20"/>
          <w:szCs w:val="20"/>
          <w:lang w:eastAsia="en-GB"/>
        </w:rPr>
        <w:t xml:space="preserve">        </w:t>
      </w:r>
      <w:r w:rsidRPr="006E3A02">
        <w:rPr>
          <w:rFonts w:ascii="Courier New" w:eastAsia="Times New Roman" w:hAnsi="Courier New" w:cs="Courier New"/>
          <w:color w:val="000000"/>
          <w:sz w:val="20"/>
          <w:szCs w:val="20"/>
          <w:lang w:eastAsia="en-GB"/>
        </w:rPr>
        <w:t>pages = {</w:t>
      </w:r>
      <w:r>
        <w:rPr>
          <w:rFonts w:ascii="Courier New" w:eastAsia="Times New Roman" w:hAnsi="Courier New" w:cs="Courier New"/>
          <w:color w:val="000000"/>
          <w:sz w:val="20"/>
          <w:szCs w:val="20"/>
          <w:lang w:eastAsia="en-GB"/>
        </w:rPr>
        <w:t>46-52</w:t>
      </w:r>
      <w:r w:rsidRPr="006E3A02">
        <w:rPr>
          <w:rFonts w:ascii="Courier New" w:eastAsia="Times New Roman" w:hAnsi="Courier New" w:cs="Courier New"/>
          <w:color w:val="000000"/>
          <w:sz w:val="20"/>
          <w:szCs w:val="20"/>
          <w:lang w:eastAsia="en-GB"/>
        </w:rPr>
        <w:t>},</w:t>
      </w:r>
    </w:p>
    <w:p w:rsidR="00F145D7" w:rsidRPr="00921E6E" w:rsidRDefault="00F145D7" w:rsidP="00F1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spellStart"/>
      <w:proofErr w:type="gramStart"/>
      <w:r w:rsidRPr="006E3A02">
        <w:rPr>
          <w:rFonts w:ascii="Courier New" w:eastAsia="Times New Roman" w:hAnsi="Courier New" w:cs="Courier New"/>
          <w:color w:val="000000"/>
          <w:sz w:val="20"/>
          <w:szCs w:val="20"/>
          <w:lang w:eastAsia="en-GB"/>
        </w:rPr>
        <w:t>numpag</w:t>
      </w:r>
      <w:r>
        <w:rPr>
          <w:rFonts w:ascii="Courier New" w:eastAsia="Times New Roman" w:hAnsi="Courier New" w:cs="Courier New"/>
          <w:color w:val="000000"/>
          <w:sz w:val="20"/>
          <w:szCs w:val="20"/>
          <w:lang w:eastAsia="en-GB"/>
        </w:rPr>
        <w:t>es</w:t>
      </w:r>
      <w:proofErr w:type="spellEnd"/>
      <w:proofErr w:type="gramEnd"/>
      <w:r>
        <w:rPr>
          <w:rFonts w:ascii="Courier New" w:eastAsia="Times New Roman" w:hAnsi="Courier New" w:cs="Courier New"/>
          <w:color w:val="000000"/>
          <w:sz w:val="20"/>
          <w:szCs w:val="20"/>
          <w:lang w:eastAsia="en-GB"/>
        </w:rPr>
        <w:t xml:space="preserve"> = {7</w:t>
      </w:r>
      <w:r w:rsidRPr="006E3A02">
        <w:rPr>
          <w:rFonts w:ascii="Courier New" w:eastAsia="Times New Roman" w:hAnsi="Courier New" w:cs="Courier New"/>
          <w:color w:val="000000"/>
          <w:sz w:val="20"/>
          <w:szCs w:val="20"/>
          <w:lang w:eastAsia="en-GB"/>
        </w:rPr>
        <w:t>},</w:t>
      </w:r>
      <w:r>
        <w:rPr>
          <w:rFonts w:ascii="Courier New" w:hAnsi="Courier New" w:cs="Courier New"/>
          <w:color w:val="000000"/>
          <w:sz w:val="20"/>
          <w:szCs w:val="20"/>
          <w:lang w:eastAsia="en-GB"/>
        </w:rPr>
        <w:br/>
        <w:t xml:space="preserve">         year = {2005</w:t>
      </w:r>
      <w:r w:rsidRPr="008F45FC">
        <w:rPr>
          <w:rFonts w:ascii="Courier New" w:eastAsia="Times New Roman" w:hAnsi="Courier New" w:cs="Courier New"/>
          <w:color w:val="000000"/>
          <w:sz w:val="20"/>
          <w:szCs w:val="20"/>
          <w:lang w:eastAsia="en-GB"/>
        </w:rPr>
        <w:t>},</w:t>
      </w:r>
      <w:r>
        <w:rPr>
          <w:rFonts w:ascii="Courier New" w:hAnsi="Courier New" w:cs="Courier New"/>
          <w:color w:val="000000"/>
          <w:sz w:val="20"/>
          <w:szCs w:val="20"/>
          <w:lang w:eastAsia="en-GB"/>
        </w:rPr>
        <w:br/>
        <w:t xml:space="preserve">        month = {Dec</w:t>
      </w:r>
      <w:r w:rsidRPr="008F45FC">
        <w:rPr>
          <w:rFonts w:ascii="Courier New" w:eastAsia="Times New Roman" w:hAnsi="Courier New" w:cs="Courier New"/>
          <w:color w:val="000000"/>
          <w:sz w:val="20"/>
          <w:szCs w:val="20"/>
          <w:lang w:eastAsia="en-GB"/>
        </w:rPr>
        <w:t>},</w:t>
      </w:r>
      <w:r>
        <w:rPr>
          <w:rFonts w:ascii="Courier New" w:hAnsi="Courier New" w:cs="Courier New"/>
          <w:color w:val="000000"/>
          <w:sz w:val="20"/>
          <w:szCs w:val="20"/>
          <w:lang w:eastAsia="en-GB"/>
        </w:rPr>
        <w:br/>
      </w:r>
      <w:r w:rsidRPr="00EE0B09">
        <w:rPr>
          <w:rFonts w:ascii="Courier New" w:eastAsia="Times New Roman" w:hAnsi="Courier New" w:cs="Courier New"/>
          <w:color w:val="000000"/>
          <w:sz w:val="20"/>
          <w:szCs w:val="20"/>
          <w:lang w:eastAsia="en-GB"/>
        </w:rPr>
        <w:t xml:space="preserve">          </w:t>
      </w:r>
      <w:proofErr w:type="spellStart"/>
      <w:r w:rsidRPr="00EE0B09">
        <w:rPr>
          <w:rFonts w:ascii="Courier New" w:eastAsia="Times New Roman" w:hAnsi="Courier New" w:cs="Courier New"/>
          <w:color w:val="000000"/>
          <w:sz w:val="20"/>
          <w:szCs w:val="20"/>
          <w:lang w:eastAsia="en-GB"/>
        </w:rPr>
        <w:t>url</w:t>
      </w:r>
      <w:proofErr w:type="spellEnd"/>
      <w:r w:rsidRPr="00EE0B09">
        <w:rPr>
          <w:rFonts w:ascii="Courier New" w:eastAsia="Times New Roman" w:hAnsi="Courier New" w:cs="Courier New"/>
          <w:color w:val="000000"/>
          <w:sz w:val="20"/>
          <w:szCs w:val="20"/>
          <w:lang w:eastAsia="en-GB"/>
        </w:rPr>
        <w:t xml:space="preserve"> = {</w:t>
      </w:r>
      <w:hyperlink r:id="rId15" w:history="1">
        <w:r w:rsidRPr="002B5F0F">
          <w:rPr>
            <w:rStyle w:val="Hyperlink"/>
          </w:rPr>
          <w:t>http://www.sciencedirect.com/science/article/pii/S1387647305001491</w:t>
        </w:r>
      </w:hyperlink>
      <w:r w:rsidRPr="00EE0B09">
        <w:rPr>
          <w:rFonts w:ascii="Courier New" w:hAnsi="Courier New" w:cs="Courier New"/>
          <w:color w:val="000000"/>
          <w:sz w:val="20"/>
          <w:szCs w:val="20"/>
          <w:lang w:eastAsia="en-GB"/>
        </w:rPr>
        <w:t xml:space="preserve"> </w:t>
      </w:r>
      <w:r w:rsidRPr="00EE0B09">
        <w:rPr>
          <w:rFonts w:ascii="Courier New" w:eastAsia="Times New Roman" w:hAnsi="Courier New" w:cs="Courier New"/>
          <w:color w:val="000000"/>
          <w:sz w:val="20"/>
          <w:szCs w:val="20"/>
          <w:lang w:eastAsia="en-GB"/>
        </w:rPr>
        <w:t>},</w:t>
      </w:r>
      <w:r>
        <w:rPr>
          <w:rFonts w:ascii="Courier New" w:hAnsi="Courier New" w:cs="Courier New"/>
          <w:color w:val="000000"/>
          <w:sz w:val="20"/>
          <w:szCs w:val="20"/>
          <w:lang w:eastAsia="en-GB"/>
        </w:rPr>
        <w:br/>
      </w:r>
      <w:r w:rsidRPr="00921E6E">
        <w:rPr>
          <w:rFonts w:ascii="Courier New" w:eastAsia="Times New Roman" w:hAnsi="Courier New" w:cs="Courier New"/>
          <w:color w:val="000000"/>
          <w:sz w:val="20"/>
          <w:szCs w:val="20"/>
          <w:lang w:eastAsia="en-GB"/>
        </w:rPr>
        <w:t>publisher = {</w:t>
      </w:r>
      <w:r>
        <w:rPr>
          <w:rFonts w:ascii="Courier New" w:eastAsia="Times New Roman" w:hAnsi="Courier New" w:cs="Courier New"/>
          <w:color w:val="000000"/>
          <w:sz w:val="20"/>
          <w:szCs w:val="20"/>
          <w:lang w:eastAsia="en-GB"/>
        </w:rPr>
        <w:t>Science Direct</w:t>
      </w:r>
      <w:r w:rsidRPr="00921E6E">
        <w:rPr>
          <w:rFonts w:ascii="Courier New" w:eastAsia="Times New Roman" w:hAnsi="Courier New" w:cs="Courier New"/>
          <w:color w:val="000000"/>
          <w:sz w:val="20"/>
          <w:szCs w:val="20"/>
          <w:lang w:eastAsia="en-GB"/>
        </w:rPr>
        <w:t>}</w:t>
      </w:r>
      <w:r>
        <w:rPr>
          <w:rFonts w:ascii="Courier New" w:hAnsi="Courier New" w:cs="Courier New"/>
          <w:color w:val="000000"/>
          <w:sz w:val="20"/>
          <w:szCs w:val="20"/>
          <w:lang w:eastAsia="en-GB"/>
        </w:rPr>
        <w:br/>
      </w:r>
      <w:r w:rsidRPr="00921E6E">
        <w:rPr>
          <w:rFonts w:ascii="Courier New" w:eastAsia="Times New Roman" w:hAnsi="Courier New" w:cs="Courier New"/>
          <w:color w:val="000000"/>
          <w:sz w:val="20"/>
          <w:szCs w:val="20"/>
          <w:lang w:eastAsia="en-GB"/>
        </w:rPr>
        <w:t>}</w:t>
      </w:r>
    </w:p>
    <w:p w:rsidR="00F145D7" w:rsidRDefault="00F145D7"/>
    <w:p w:rsidR="00F145D7" w:rsidRDefault="00F145D7" w:rsidP="00F145D7"/>
    <w:sectPr w:rsidR="00F14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AdvEPSTIM">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5EA"/>
    <w:rsid w:val="0000291C"/>
    <w:rsid w:val="00063BA0"/>
    <w:rsid w:val="000664C1"/>
    <w:rsid w:val="000E2DF3"/>
    <w:rsid w:val="000E64E2"/>
    <w:rsid w:val="001968BC"/>
    <w:rsid w:val="00197894"/>
    <w:rsid w:val="001A3FCF"/>
    <w:rsid w:val="00211E2D"/>
    <w:rsid w:val="00230FC6"/>
    <w:rsid w:val="002A5053"/>
    <w:rsid w:val="002B28F3"/>
    <w:rsid w:val="002D5335"/>
    <w:rsid w:val="002D75EA"/>
    <w:rsid w:val="00301761"/>
    <w:rsid w:val="0031523F"/>
    <w:rsid w:val="00322F41"/>
    <w:rsid w:val="00327865"/>
    <w:rsid w:val="00363F99"/>
    <w:rsid w:val="003A7E55"/>
    <w:rsid w:val="003B5CA7"/>
    <w:rsid w:val="003D1A11"/>
    <w:rsid w:val="003E7688"/>
    <w:rsid w:val="003F74C4"/>
    <w:rsid w:val="003F75A6"/>
    <w:rsid w:val="00425D12"/>
    <w:rsid w:val="00477E7C"/>
    <w:rsid w:val="00490B4B"/>
    <w:rsid w:val="004F7ADE"/>
    <w:rsid w:val="00510EE7"/>
    <w:rsid w:val="00520B20"/>
    <w:rsid w:val="0053647E"/>
    <w:rsid w:val="00594E0F"/>
    <w:rsid w:val="005B67FD"/>
    <w:rsid w:val="005F52E5"/>
    <w:rsid w:val="00627B56"/>
    <w:rsid w:val="00677541"/>
    <w:rsid w:val="00687BC0"/>
    <w:rsid w:val="006B0B0B"/>
    <w:rsid w:val="006C718D"/>
    <w:rsid w:val="006E3A02"/>
    <w:rsid w:val="00713D13"/>
    <w:rsid w:val="00730E4B"/>
    <w:rsid w:val="0078649A"/>
    <w:rsid w:val="007E565A"/>
    <w:rsid w:val="00801C4F"/>
    <w:rsid w:val="00816DED"/>
    <w:rsid w:val="00875A70"/>
    <w:rsid w:val="008A0B25"/>
    <w:rsid w:val="008A3572"/>
    <w:rsid w:val="008C1BF6"/>
    <w:rsid w:val="008D4CD4"/>
    <w:rsid w:val="008E0200"/>
    <w:rsid w:val="008F45FC"/>
    <w:rsid w:val="008F7051"/>
    <w:rsid w:val="00914163"/>
    <w:rsid w:val="0095686A"/>
    <w:rsid w:val="009774E3"/>
    <w:rsid w:val="00992A18"/>
    <w:rsid w:val="009F6708"/>
    <w:rsid w:val="00A2413E"/>
    <w:rsid w:val="00A30426"/>
    <w:rsid w:val="00A35C11"/>
    <w:rsid w:val="00A6576C"/>
    <w:rsid w:val="00A7345E"/>
    <w:rsid w:val="00A82A56"/>
    <w:rsid w:val="00AB3429"/>
    <w:rsid w:val="00AE4F97"/>
    <w:rsid w:val="00B11A0B"/>
    <w:rsid w:val="00BA4F50"/>
    <w:rsid w:val="00BB10F2"/>
    <w:rsid w:val="00C3473F"/>
    <w:rsid w:val="00C656D5"/>
    <w:rsid w:val="00CF3EF4"/>
    <w:rsid w:val="00D5093B"/>
    <w:rsid w:val="00D84552"/>
    <w:rsid w:val="00DA0BEF"/>
    <w:rsid w:val="00DE76CF"/>
    <w:rsid w:val="00E02F88"/>
    <w:rsid w:val="00E27DAB"/>
    <w:rsid w:val="00E46B00"/>
    <w:rsid w:val="00E96D0A"/>
    <w:rsid w:val="00EA378E"/>
    <w:rsid w:val="00EC36E6"/>
    <w:rsid w:val="00ED6D02"/>
    <w:rsid w:val="00EE0B09"/>
    <w:rsid w:val="00F145D7"/>
    <w:rsid w:val="00F21AB3"/>
    <w:rsid w:val="00F32689"/>
    <w:rsid w:val="00F51739"/>
    <w:rsid w:val="00FA55BD"/>
    <w:rsid w:val="00FB3C7C"/>
    <w:rsid w:val="00FC04ED"/>
    <w:rsid w:val="00FD5EB9"/>
    <w:rsid w:val="00FD73B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45E"/>
    <w:rPr>
      <w:color w:val="0000FF" w:themeColor="hyperlink"/>
      <w:u w:val="single"/>
    </w:rPr>
  </w:style>
  <w:style w:type="paragraph" w:styleId="BalloonText">
    <w:name w:val="Balloon Text"/>
    <w:basedOn w:val="Normal"/>
    <w:link w:val="BalloonTextChar"/>
    <w:uiPriority w:val="99"/>
    <w:semiHidden/>
    <w:unhideWhenUsed/>
    <w:rsid w:val="008F70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051"/>
    <w:rPr>
      <w:rFonts w:ascii="Tahoma" w:hAnsi="Tahoma" w:cs="Tahoma"/>
      <w:sz w:val="16"/>
      <w:szCs w:val="16"/>
    </w:rPr>
  </w:style>
  <w:style w:type="table" w:styleId="LightShading">
    <w:name w:val="Light Shading"/>
    <w:basedOn w:val="TableNormal"/>
    <w:uiPriority w:val="60"/>
    <w:rsid w:val="00CF3EF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687BC0"/>
    <w:rPr>
      <w:color w:val="808080"/>
    </w:rPr>
  </w:style>
  <w:style w:type="character" w:styleId="FollowedHyperlink">
    <w:name w:val="FollowedHyperlink"/>
    <w:basedOn w:val="DefaultParagraphFont"/>
    <w:uiPriority w:val="99"/>
    <w:semiHidden/>
    <w:unhideWhenUsed/>
    <w:rsid w:val="008A3572"/>
    <w:rPr>
      <w:color w:val="800080" w:themeColor="followedHyperlink"/>
      <w:u w:val="single"/>
    </w:rPr>
  </w:style>
  <w:style w:type="paragraph" w:styleId="NormalWeb">
    <w:name w:val="Normal (Web)"/>
    <w:basedOn w:val="Normal"/>
    <w:uiPriority w:val="99"/>
    <w:unhideWhenUsed/>
    <w:rsid w:val="006E3A02"/>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59"/>
    <w:rsid w:val="00DA0B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45E"/>
    <w:rPr>
      <w:color w:val="0000FF" w:themeColor="hyperlink"/>
      <w:u w:val="single"/>
    </w:rPr>
  </w:style>
  <w:style w:type="paragraph" w:styleId="BalloonText">
    <w:name w:val="Balloon Text"/>
    <w:basedOn w:val="Normal"/>
    <w:link w:val="BalloonTextChar"/>
    <w:uiPriority w:val="99"/>
    <w:semiHidden/>
    <w:unhideWhenUsed/>
    <w:rsid w:val="008F70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051"/>
    <w:rPr>
      <w:rFonts w:ascii="Tahoma" w:hAnsi="Tahoma" w:cs="Tahoma"/>
      <w:sz w:val="16"/>
      <w:szCs w:val="16"/>
    </w:rPr>
  </w:style>
  <w:style w:type="table" w:styleId="LightShading">
    <w:name w:val="Light Shading"/>
    <w:basedOn w:val="TableNormal"/>
    <w:uiPriority w:val="60"/>
    <w:rsid w:val="00CF3EF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687BC0"/>
    <w:rPr>
      <w:color w:val="808080"/>
    </w:rPr>
  </w:style>
  <w:style w:type="character" w:styleId="FollowedHyperlink">
    <w:name w:val="FollowedHyperlink"/>
    <w:basedOn w:val="DefaultParagraphFont"/>
    <w:uiPriority w:val="99"/>
    <w:semiHidden/>
    <w:unhideWhenUsed/>
    <w:rsid w:val="008A3572"/>
    <w:rPr>
      <w:color w:val="800080" w:themeColor="followedHyperlink"/>
      <w:u w:val="single"/>
    </w:rPr>
  </w:style>
  <w:style w:type="paragraph" w:styleId="NormalWeb">
    <w:name w:val="Normal (Web)"/>
    <w:basedOn w:val="Normal"/>
    <w:uiPriority w:val="99"/>
    <w:unhideWhenUsed/>
    <w:rsid w:val="006E3A02"/>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59"/>
    <w:rsid w:val="00DA0B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7460">
      <w:bodyDiv w:val="1"/>
      <w:marLeft w:val="0"/>
      <w:marRight w:val="0"/>
      <w:marTop w:val="0"/>
      <w:marBottom w:val="0"/>
      <w:divBdr>
        <w:top w:val="none" w:sz="0" w:space="0" w:color="auto"/>
        <w:left w:val="none" w:sz="0" w:space="0" w:color="auto"/>
        <w:bottom w:val="none" w:sz="0" w:space="0" w:color="auto"/>
        <w:right w:val="none" w:sz="0" w:space="0" w:color="auto"/>
      </w:divBdr>
      <w:divsChild>
        <w:div w:id="2140217606">
          <w:marLeft w:val="0"/>
          <w:marRight w:val="0"/>
          <w:marTop w:val="0"/>
          <w:marBottom w:val="0"/>
          <w:divBdr>
            <w:top w:val="none" w:sz="0" w:space="0" w:color="auto"/>
            <w:left w:val="none" w:sz="0" w:space="0" w:color="auto"/>
            <w:bottom w:val="none" w:sz="0" w:space="0" w:color="auto"/>
            <w:right w:val="none" w:sz="0" w:space="0" w:color="auto"/>
          </w:divBdr>
          <w:divsChild>
            <w:div w:id="16117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461">
      <w:bodyDiv w:val="1"/>
      <w:marLeft w:val="0"/>
      <w:marRight w:val="0"/>
      <w:marTop w:val="0"/>
      <w:marBottom w:val="0"/>
      <w:divBdr>
        <w:top w:val="none" w:sz="0" w:space="0" w:color="auto"/>
        <w:left w:val="none" w:sz="0" w:space="0" w:color="auto"/>
        <w:bottom w:val="none" w:sz="0" w:space="0" w:color="auto"/>
        <w:right w:val="none" w:sz="0" w:space="0" w:color="auto"/>
      </w:divBdr>
      <w:divsChild>
        <w:div w:id="2118669575">
          <w:marLeft w:val="0"/>
          <w:marRight w:val="0"/>
          <w:marTop w:val="240"/>
          <w:marBottom w:val="240"/>
          <w:divBdr>
            <w:top w:val="none" w:sz="0" w:space="0" w:color="auto"/>
            <w:left w:val="none" w:sz="0" w:space="0" w:color="auto"/>
            <w:bottom w:val="none" w:sz="0" w:space="0" w:color="auto"/>
            <w:right w:val="none" w:sz="0" w:space="0" w:color="auto"/>
          </w:divBdr>
        </w:div>
      </w:divsChild>
    </w:div>
    <w:div w:id="262958569">
      <w:bodyDiv w:val="1"/>
      <w:marLeft w:val="0"/>
      <w:marRight w:val="0"/>
      <w:marTop w:val="0"/>
      <w:marBottom w:val="0"/>
      <w:divBdr>
        <w:top w:val="none" w:sz="0" w:space="0" w:color="auto"/>
        <w:left w:val="none" w:sz="0" w:space="0" w:color="auto"/>
        <w:bottom w:val="none" w:sz="0" w:space="0" w:color="auto"/>
        <w:right w:val="none" w:sz="0" w:space="0" w:color="auto"/>
      </w:divBdr>
      <w:divsChild>
        <w:div w:id="1270819556">
          <w:marLeft w:val="0"/>
          <w:marRight w:val="0"/>
          <w:marTop w:val="240"/>
          <w:marBottom w:val="240"/>
          <w:divBdr>
            <w:top w:val="none" w:sz="0" w:space="0" w:color="auto"/>
            <w:left w:val="none" w:sz="0" w:space="0" w:color="auto"/>
            <w:bottom w:val="none" w:sz="0" w:space="0" w:color="auto"/>
            <w:right w:val="none" w:sz="0" w:space="0" w:color="auto"/>
          </w:divBdr>
          <w:divsChild>
            <w:div w:id="9404534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36597077">
      <w:bodyDiv w:val="1"/>
      <w:marLeft w:val="0"/>
      <w:marRight w:val="0"/>
      <w:marTop w:val="0"/>
      <w:marBottom w:val="0"/>
      <w:divBdr>
        <w:top w:val="none" w:sz="0" w:space="0" w:color="auto"/>
        <w:left w:val="none" w:sz="0" w:space="0" w:color="auto"/>
        <w:bottom w:val="none" w:sz="0" w:space="0" w:color="auto"/>
        <w:right w:val="none" w:sz="0" w:space="0" w:color="auto"/>
      </w:divBdr>
    </w:div>
    <w:div w:id="1000691427">
      <w:bodyDiv w:val="1"/>
      <w:marLeft w:val="0"/>
      <w:marRight w:val="0"/>
      <w:marTop w:val="0"/>
      <w:marBottom w:val="0"/>
      <w:divBdr>
        <w:top w:val="none" w:sz="0" w:space="0" w:color="auto"/>
        <w:left w:val="none" w:sz="0" w:space="0" w:color="auto"/>
        <w:bottom w:val="none" w:sz="0" w:space="0" w:color="auto"/>
        <w:right w:val="none" w:sz="0" w:space="0" w:color="auto"/>
      </w:divBdr>
    </w:div>
    <w:div w:id="1032457344">
      <w:bodyDiv w:val="1"/>
      <w:marLeft w:val="0"/>
      <w:marRight w:val="0"/>
      <w:marTop w:val="0"/>
      <w:marBottom w:val="0"/>
      <w:divBdr>
        <w:top w:val="none" w:sz="0" w:space="0" w:color="auto"/>
        <w:left w:val="none" w:sz="0" w:space="0" w:color="auto"/>
        <w:bottom w:val="none" w:sz="0" w:space="0" w:color="auto"/>
        <w:right w:val="none" w:sz="0" w:space="0" w:color="auto"/>
      </w:divBdr>
    </w:div>
    <w:div w:id="1144157979">
      <w:bodyDiv w:val="1"/>
      <w:marLeft w:val="0"/>
      <w:marRight w:val="0"/>
      <w:marTop w:val="0"/>
      <w:marBottom w:val="0"/>
      <w:divBdr>
        <w:top w:val="none" w:sz="0" w:space="0" w:color="auto"/>
        <w:left w:val="none" w:sz="0" w:space="0" w:color="auto"/>
        <w:bottom w:val="none" w:sz="0" w:space="0" w:color="auto"/>
        <w:right w:val="none" w:sz="0" w:space="0" w:color="auto"/>
      </w:divBdr>
    </w:div>
    <w:div w:id="1313943977">
      <w:bodyDiv w:val="1"/>
      <w:marLeft w:val="0"/>
      <w:marRight w:val="0"/>
      <w:marTop w:val="0"/>
      <w:marBottom w:val="0"/>
      <w:divBdr>
        <w:top w:val="none" w:sz="0" w:space="0" w:color="auto"/>
        <w:left w:val="none" w:sz="0" w:space="0" w:color="auto"/>
        <w:bottom w:val="none" w:sz="0" w:space="0" w:color="auto"/>
        <w:right w:val="none" w:sz="0" w:space="0" w:color="auto"/>
      </w:divBdr>
    </w:div>
    <w:div w:id="1482307170">
      <w:bodyDiv w:val="1"/>
      <w:marLeft w:val="0"/>
      <w:marRight w:val="0"/>
      <w:marTop w:val="0"/>
      <w:marBottom w:val="0"/>
      <w:divBdr>
        <w:top w:val="none" w:sz="0" w:space="0" w:color="auto"/>
        <w:left w:val="none" w:sz="0" w:space="0" w:color="auto"/>
        <w:bottom w:val="none" w:sz="0" w:space="0" w:color="auto"/>
        <w:right w:val="none" w:sz="0" w:space="0" w:color="auto"/>
      </w:divBdr>
    </w:div>
    <w:div w:id="1618222623">
      <w:bodyDiv w:val="1"/>
      <w:marLeft w:val="0"/>
      <w:marRight w:val="0"/>
      <w:marTop w:val="0"/>
      <w:marBottom w:val="0"/>
      <w:divBdr>
        <w:top w:val="none" w:sz="0" w:space="0" w:color="auto"/>
        <w:left w:val="none" w:sz="0" w:space="0" w:color="auto"/>
        <w:bottom w:val="none" w:sz="0" w:space="0" w:color="auto"/>
        <w:right w:val="none" w:sz="0" w:space="0" w:color="auto"/>
      </w:divBdr>
    </w:div>
    <w:div w:id="1825850372">
      <w:bodyDiv w:val="1"/>
      <w:marLeft w:val="0"/>
      <w:marRight w:val="0"/>
      <w:marTop w:val="0"/>
      <w:marBottom w:val="0"/>
      <w:divBdr>
        <w:top w:val="none" w:sz="0" w:space="0" w:color="auto"/>
        <w:left w:val="none" w:sz="0" w:space="0" w:color="auto"/>
        <w:bottom w:val="none" w:sz="0" w:space="0" w:color="auto"/>
        <w:right w:val="none" w:sz="0" w:space="0" w:color="auto"/>
      </w:divBdr>
      <w:divsChild>
        <w:div w:id="740830437">
          <w:marLeft w:val="0"/>
          <w:marRight w:val="0"/>
          <w:marTop w:val="240"/>
          <w:marBottom w:val="240"/>
          <w:divBdr>
            <w:top w:val="none" w:sz="0" w:space="0" w:color="auto"/>
            <w:left w:val="none" w:sz="0" w:space="0" w:color="auto"/>
            <w:bottom w:val="none" w:sz="0" w:space="0" w:color="auto"/>
            <w:right w:val="none" w:sz="0" w:space="0" w:color="auto"/>
          </w:divBdr>
        </w:div>
      </w:divsChild>
    </w:div>
    <w:div w:id="2024087444">
      <w:bodyDiv w:val="1"/>
      <w:marLeft w:val="0"/>
      <w:marRight w:val="0"/>
      <w:marTop w:val="0"/>
      <w:marBottom w:val="0"/>
      <w:divBdr>
        <w:top w:val="none" w:sz="0" w:space="0" w:color="auto"/>
        <w:left w:val="none" w:sz="0" w:space="0" w:color="auto"/>
        <w:bottom w:val="none" w:sz="0" w:space="0" w:color="auto"/>
        <w:right w:val="none" w:sz="0" w:space="0" w:color="auto"/>
      </w:divBdr>
    </w:div>
    <w:div w:id="2055032830">
      <w:bodyDiv w:val="1"/>
      <w:marLeft w:val="0"/>
      <w:marRight w:val="0"/>
      <w:marTop w:val="0"/>
      <w:marBottom w:val="0"/>
      <w:divBdr>
        <w:top w:val="none" w:sz="0" w:space="0" w:color="auto"/>
        <w:left w:val="none" w:sz="0" w:space="0" w:color="auto"/>
        <w:bottom w:val="none" w:sz="0" w:space="0" w:color="auto"/>
        <w:right w:val="none" w:sz="0" w:space="0" w:color="auto"/>
      </w:divBdr>
      <w:divsChild>
        <w:div w:id="464348190">
          <w:marLeft w:val="0"/>
          <w:marRight w:val="0"/>
          <w:marTop w:val="0"/>
          <w:marBottom w:val="0"/>
          <w:divBdr>
            <w:top w:val="none" w:sz="0" w:space="0" w:color="auto"/>
            <w:left w:val="none" w:sz="0" w:space="0" w:color="auto"/>
            <w:bottom w:val="none" w:sz="0" w:space="0" w:color="auto"/>
            <w:right w:val="none" w:sz="0" w:space="0" w:color="auto"/>
          </w:divBdr>
          <w:divsChild>
            <w:div w:id="995837020">
              <w:marLeft w:val="0"/>
              <w:marRight w:val="0"/>
              <w:marTop w:val="0"/>
              <w:marBottom w:val="0"/>
              <w:divBdr>
                <w:top w:val="none" w:sz="0" w:space="0" w:color="auto"/>
                <w:left w:val="none" w:sz="0" w:space="0" w:color="auto"/>
                <w:bottom w:val="none" w:sz="0" w:space="0" w:color="auto"/>
                <w:right w:val="none" w:sz="0" w:space="0" w:color="auto"/>
              </w:divBdr>
              <w:divsChild>
                <w:div w:id="937325010">
                  <w:marLeft w:val="0"/>
                  <w:marRight w:val="0"/>
                  <w:marTop w:val="0"/>
                  <w:marBottom w:val="0"/>
                  <w:divBdr>
                    <w:top w:val="none" w:sz="0" w:space="0" w:color="auto"/>
                    <w:left w:val="none" w:sz="0" w:space="0" w:color="auto"/>
                    <w:bottom w:val="none" w:sz="0" w:space="0" w:color="auto"/>
                    <w:right w:val="none" w:sz="0" w:space="0" w:color="auto"/>
                  </w:divBdr>
                  <w:divsChild>
                    <w:div w:id="1991131148">
                      <w:marLeft w:val="0"/>
                      <w:marRight w:val="0"/>
                      <w:marTop w:val="0"/>
                      <w:marBottom w:val="0"/>
                      <w:divBdr>
                        <w:top w:val="none" w:sz="0" w:space="0" w:color="auto"/>
                        <w:left w:val="none" w:sz="0" w:space="0" w:color="auto"/>
                        <w:bottom w:val="none" w:sz="0" w:space="0" w:color="auto"/>
                        <w:right w:val="none" w:sz="0" w:space="0" w:color="auto"/>
                      </w:divBdr>
                      <w:divsChild>
                        <w:div w:id="5389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oact.inaf.it/gl/lectures/meneghetti_acireale.pdf" TargetMode="Externa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hyperlink" Target="http://www.xray.mpe.mpg.de/theorie/cluster/SS10/07_SS10_Cosmology2_Hans.pdf"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yperlink" Target="http://dx.doi.org/10.1088/0004-637X/752/2/104" TargetMode="External"/><Relationship Id="rId5" Type="http://schemas.openxmlformats.org/officeDocument/2006/relationships/image" Target="media/image1.gif"/><Relationship Id="rId15" Type="http://schemas.openxmlformats.org/officeDocument/2006/relationships/hyperlink" Target="http://www.sciencedirect.com/science/article/pii/S1387647305001491" TargetMode="External"/><Relationship Id="rId10" Type="http://schemas.openxmlformats.org/officeDocument/2006/relationships/hyperlink" Target="http://dx.doi.org/10.1088/0004-637X/762/1/3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adsabs.harvard.edu/cgi-bin/nph-abs_connect?fforward=http://dx.doi.org/10.1086/499555"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2.5&gt;mu&gt;1.5</c:v>
          </c:tx>
          <c:spPr>
            <a:ln w="28575">
              <a:noFill/>
            </a:ln>
          </c:spPr>
          <c:xVal>
            <c:numRef>
              <c:f>Sheet1!$B$6:$B$15</c:f>
              <c:numCache>
                <c:formatCode>General</c:formatCode>
                <c:ptCount val="10"/>
                <c:pt idx="0">
                  <c:v>10</c:v>
                </c:pt>
                <c:pt idx="1">
                  <c:v>10.5</c:v>
                </c:pt>
                <c:pt idx="2">
                  <c:v>11</c:v>
                </c:pt>
                <c:pt idx="3">
                  <c:v>11.5</c:v>
                </c:pt>
                <c:pt idx="4">
                  <c:v>12</c:v>
                </c:pt>
                <c:pt idx="5">
                  <c:v>12.5</c:v>
                </c:pt>
                <c:pt idx="6">
                  <c:v>13</c:v>
                </c:pt>
                <c:pt idx="7">
                  <c:v>13.5</c:v>
                </c:pt>
                <c:pt idx="8">
                  <c:v>14</c:v>
                </c:pt>
                <c:pt idx="9">
                  <c:v>14.5</c:v>
                </c:pt>
              </c:numCache>
            </c:numRef>
          </c:xVal>
          <c:yVal>
            <c:numRef>
              <c:f>Sheet1!$C$6:$C$15</c:f>
              <c:numCache>
                <c:formatCode>General</c:formatCode>
                <c:ptCount val="10"/>
                <c:pt idx="0">
                  <c:v>1.4204147013309276</c:v>
                </c:pt>
                <c:pt idx="1">
                  <c:v>1.0718089646841065</c:v>
                </c:pt>
                <c:pt idx="2">
                  <c:v>0.78725910802381494</c:v>
                </c:pt>
                <c:pt idx="3">
                  <c:v>0.5740339485260767</c:v>
                </c:pt>
                <c:pt idx="4">
                  <c:v>0.40540377080854423</c:v>
                </c:pt>
                <c:pt idx="5">
                  <c:v>0.28158038348044112</c:v>
                </c:pt>
                <c:pt idx="6">
                  <c:v>0.18804073750464231</c:v>
                </c:pt>
                <c:pt idx="7">
                  <c:v>0.12211906963887253</c:v>
                </c:pt>
                <c:pt idx="8">
                  <c:v>7.5478233463191477E-2</c:v>
                </c:pt>
                <c:pt idx="9">
                  <c:v>4.474189390640014E-2</c:v>
                </c:pt>
              </c:numCache>
            </c:numRef>
          </c:yVal>
          <c:smooth val="0"/>
        </c:ser>
        <c:ser>
          <c:idx val="1"/>
          <c:order val="1"/>
          <c:tx>
            <c:v>5&gt;mu&gt;2.5</c:v>
          </c:tx>
          <c:spPr>
            <a:ln w="28575">
              <a:noFill/>
            </a:ln>
          </c:spPr>
          <c:xVal>
            <c:numRef>
              <c:f>Sheet1!$B$6:$B$15</c:f>
              <c:numCache>
                <c:formatCode>General</c:formatCode>
                <c:ptCount val="10"/>
                <c:pt idx="0">
                  <c:v>10</c:v>
                </c:pt>
                <c:pt idx="1">
                  <c:v>10.5</c:v>
                </c:pt>
                <c:pt idx="2">
                  <c:v>11</c:v>
                </c:pt>
                <c:pt idx="3">
                  <c:v>11.5</c:v>
                </c:pt>
                <c:pt idx="4">
                  <c:v>12</c:v>
                </c:pt>
                <c:pt idx="5">
                  <c:v>12.5</c:v>
                </c:pt>
                <c:pt idx="6">
                  <c:v>13</c:v>
                </c:pt>
                <c:pt idx="7">
                  <c:v>13.5</c:v>
                </c:pt>
                <c:pt idx="8">
                  <c:v>14</c:v>
                </c:pt>
                <c:pt idx="9">
                  <c:v>14.5</c:v>
                </c:pt>
              </c:numCache>
            </c:numRef>
          </c:xVal>
          <c:yVal>
            <c:numRef>
              <c:f>Sheet1!$D$6:$D$15</c:f>
              <c:numCache>
                <c:formatCode>General</c:formatCode>
                <c:ptCount val="10"/>
                <c:pt idx="0">
                  <c:v>0.9740951812364691</c:v>
                </c:pt>
                <c:pt idx="1">
                  <c:v>0.75385198679449661</c:v>
                </c:pt>
                <c:pt idx="2">
                  <c:v>0.57067293871414349</c:v>
                </c:pt>
                <c:pt idx="3">
                  <c:v>0.43136929365245225</c:v>
                </c:pt>
                <c:pt idx="4">
                  <c:v>0.31804768996566934</c:v>
                </c:pt>
                <c:pt idx="5">
                  <c:v>0.23257390901040786</c:v>
                </c:pt>
                <c:pt idx="6">
                  <c:v>0.16518079866448737</c:v>
                </c:pt>
                <c:pt idx="7">
                  <c:v>0.11548329652335863</c:v>
                </c:pt>
                <c:pt idx="8">
                  <c:v>7.7967077940916424E-2</c:v>
                </c:pt>
                <c:pt idx="9">
                  <c:v>5.1374835399709828E-2</c:v>
                </c:pt>
              </c:numCache>
            </c:numRef>
          </c:yVal>
          <c:smooth val="0"/>
        </c:ser>
        <c:ser>
          <c:idx val="2"/>
          <c:order val="2"/>
          <c:tx>
            <c:v>10&gt;mu&gt;5</c:v>
          </c:tx>
          <c:spPr>
            <a:ln w="28575">
              <a:noFill/>
            </a:ln>
          </c:spPr>
          <c:xVal>
            <c:numRef>
              <c:f>Sheet1!$B$6:$B$15</c:f>
              <c:numCache>
                <c:formatCode>General</c:formatCode>
                <c:ptCount val="10"/>
                <c:pt idx="0">
                  <c:v>10</c:v>
                </c:pt>
                <c:pt idx="1">
                  <c:v>10.5</c:v>
                </c:pt>
                <c:pt idx="2">
                  <c:v>11</c:v>
                </c:pt>
                <c:pt idx="3">
                  <c:v>11.5</c:v>
                </c:pt>
                <c:pt idx="4">
                  <c:v>12</c:v>
                </c:pt>
                <c:pt idx="5">
                  <c:v>12.5</c:v>
                </c:pt>
                <c:pt idx="6">
                  <c:v>13</c:v>
                </c:pt>
                <c:pt idx="7">
                  <c:v>13.5</c:v>
                </c:pt>
                <c:pt idx="8">
                  <c:v>14</c:v>
                </c:pt>
                <c:pt idx="9">
                  <c:v>14.5</c:v>
                </c:pt>
              </c:numCache>
            </c:numRef>
          </c:xVal>
          <c:yVal>
            <c:numRef>
              <c:f>Sheet1!$E$6:$E$15</c:f>
              <c:numCache>
                <c:formatCode>General</c:formatCode>
                <c:ptCount val="10"/>
                <c:pt idx="0">
                  <c:v>0.73863489233937751</c:v>
                </c:pt>
                <c:pt idx="1">
                  <c:v>0.58674764779550248</c:v>
                </c:pt>
                <c:pt idx="2">
                  <c:v>0.45806557808115878</c:v>
                </c:pt>
                <c:pt idx="3">
                  <c:v>0.35907577850700684</c:v>
                </c:pt>
                <c:pt idx="4">
                  <c:v>0.27637301741435361</c:v>
                </c:pt>
                <c:pt idx="5">
                  <c:v>0.21262966722144649</c:v>
                </c:pt>
                <c:pt idx="6">
                  <c:v>0.16035452753157353</c:v>
                </c:pt>
                <c:pt idx="7">
                  <c:v>0.12033631129933622</c:v>
                </c:pt>
                <c:pt idx="8">
                  <c:v>8.8314843104111002E-2</c:v>
                </c:pt>
                <c:pt idx="9">
                  <c:v>6.4195644266098389E-2</c:v>
                </c:pt>
              </c:numCache>
            </c:numRef>
          </c:yVal>
          <c:smooth val="0"/>
        </c:ser>
        <c:ser>
          <c:idx val="3"/>
          <c:order val="3"/>
          <c:tx>
            <c:v>15&gt;mu&gt;10</c:v>
          </c:tx>
          <c:spPr>
            <a:ln w="28575">
              <a:noFill/>
            </a:ln>
          </c:spPr>
          <c:xVal>
            <c:numRef>
              <c:f>Sheet1!$B$6:$B$15</c:f>
              <c:numCache>
                <c:formatCode>General</c:formatCode>
                <c:ptCount val="10"/>
                <c:pt idx="0">
                  <c:v>10</c:v>
                </c:pt>
                <c:pt idx="1">
                  <c:v>10.5</c:v>
                </c:pt>
                <c:pt idx="2">
                  <c:v>11</c:v>
                </c:pt>
                <c:pt idx="3">
                  <c:v>11.5</c:v>
                </c:pt>
                <c:pt idx="4">
                  <c:v>12</c:v>
                </c:pt>
                <c:pt idx="5">
                  <c:v>12.5</c:v>
                </c:pt>
                <c:pt idx="6">
                  <c:v>13</c:v>
                </c:pt>
                <c:pt idx="7">
                  <c:v>13.5</c:v>
                </c:pt>
                <c:pt idx="8">
                  <c:v>14</c:v>
                </c:pt>
                <c:pt idx="9">
                  <c:v>14.5</c:v>
                </c:pt>
              </c:numCache>
            </c:numRef>
          </c:xVal>
          <c:yVal>
            <c:numRef>
              <c:f>Sheet1!$F$6:$F$15</c:f>
              <c:numCache>
                <c:formatCode>General</c:formatCode>
                <c:ptCount val="10"/>
                <c:pt idx="0">
                  <c:v>0.43870419926124382</c:v>
                </c:pt>
                <c:pt idx="1">
                  <c:v>0.35518239665973228</c:v>
                </c:pt>
                <c:pt idx="2">
                  <c:v>0.28344880520980292</c:v>
                </c:pt>
                <c:pt idx="3">
                  <c:v>0.22792002376614007</c:v>
                </c:pt>
                <c:pt idx="4">
                  <c:v>0.18066951341916082</c:v>
                </c:pt>
                <c:pt idx="5">
                  <c:v>0.14381962964440784</c:v>
                </c:pt>
                <c:pt idx="6">
                  <c:v>0.1128212859066299</c:v>
                </c:pt>
                <c:pt idx="7">
                  <c:v>8.8605145600288579E-2</c:v>
                </c:pt>
                <c:pt idx="8">
                  <c:v>6.8523584132304666E-2</c:v>
                </c:pt>
                <c:pt idx="9">
                  <c:v>5.289721289987763E-2</c:v>
                </c:pt>
              </c:numCache>
            </c:numRef>
          </c:yVal>
          <c:smooth val="0"/>
        </c:ser>
        <c:dLbls>
          <c:showLegendKey val="0"/>
          <c:showVal val="0"/>
          <c:showCatName val="0"/>
          <c:showSerName val="0"/>
          <c:showPercent val="0"/>
          <c:showBubbleSize val="0"/>
        </c:dLbls>
        <c:axId val="162587776"/>
        <c:axId val="162589696"/>
      </c:scatterChart>
      <c:valAx>
        <c:axId val="162587776"/>
        <c:scaling>
          <c:orientation val="minMax"/>
          <c:max val="16"/>
          <c:min val="8"/>
        </c:scaling>
        <c:delete val="0"/>
        <c:axPos val="b"/>
        <c:title>
          <c:tx>
            <c:rich>
              <a:bodyPr/>
              <a:lstStyle/>
              <a:p>
                <a:pPr>
                  <a:defRPr/>
                </a:pPr>
                <a:r>
                  <a:rPr lang="en-GB"/>
                  <a:t>Redshift</a:t>
                </a:r>
              </a:p>
            </c:rich>
          </c:tx>
          <c:layout/>
          <c:overlay val="0"/>
        </c:title>
        <c:numFmt formatCode="General" sourceLinked="1"/>
        <c:majorTickMark val="none"/>
        <c:minorTickMark val="none"/>
        <c:tickLblPos val="nextTo"/>
        <c:crossAx val="162589696"/>
        <c:crosses val="autoZero"/>
        <c:crossBetween val="midCat"/>
      </c:valAx>
      <c:valAx>
        <c:axId val="162589696"/>
        <c:scaling>
          <c:orientation val="minMax"/>
        </c:scaling>
        <c:delete val="0"/>
        <c:axPos val="l"/>
        <c:majorGridlines/>
        <c:title>
          <c:tx>
            <c:rich>
              <a:bodyPr/>
              <a:lstStyle/>
              <a:p>
                <a:pPr>
                  <a:defRPr/>
                </a:pPr>
                <a:r>
                  <a:rPr lang="en-GB"/>
                  <a:t>No. of extra</a:t>
                </a:r>
                <a:r>
                  <a:rPr lang="en-GB" baseline="0"/>
                  <a:t> objects</a:t>
                </a:r>
                <a:endParaRPr lang="en-GB"/>
              </a:p>
            </c:rich>
          </c:tx>
          <c:layout/>
          <c:overlay val="0"/>
        </c:title>
        <c:numFmt formatCode="General" sourceLinked="1"/>
        <c:majorTickMark val="none"/>
        <c:minorTickMark val="none"/>
        <c:tickLblPos val="nextTo"/>
        <c:crossAx val="16258777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2.5&gt;mu&gt;1.5</c:v>
          </c:tx>
          <c:spPr>
            <a:ln w="28575">
              <a:noFill/>
            </a:ln>
          </c:spPr>
          <c:xVal>
            <c:numRef>
              <c:f>Sheet1!$B$6:$B$15</c:f>
              <c:numCache>
                <c:formatCode>General</c:formatCode>
                <c:ptCount val="10"/>
                <c:pt idx="0">
                  <c:v>10</c:v>
                </c:pt>
                <c:pt idx="1">
                  <c:v>10.5</c:v>
                </c:pt>
                <c:pt idx="2">
                  <c:v>11</c:v>
                </c:pt>
                <c:pt idx="3">
                  <c:v>11.5</c:v>
                </c:pt>
                <c:pt idx="4">
                  <c:v>12</c:v>
                </c:pt>
                <c:pt idx="5">
                  <c:v>12.5</c:v>
                </c:pt>
                <c:pt idx="6">
                  <c:v>13</c:v>
                </c:pt>
                <c:pt idx="7">
                  <c:v>13.5</c:v>
                </c:pt>
                <c:pt idx="8">
                  <c:v>14</c:v>
                </c:pt>
                <c:pt idx="9">
                  <c:v>14.5</c:v>
                </c:pt>
              </c:numCache>
            </c:numRef>
          </c:xVal>
          <c:yVal>
            <c:numRef>
              <c:f>Sheet1!$C$6:$C$15</c:f>
              <c:numCache>
                <c:formatCode>General</c:formatCode>
                <c:ptCount val="10"/>
                <c:pt idx="0">
                  <c:v>1.4204147013309276</c:v>
                </c:pt>
                <c:pt idx="1">
                  <c:v>1.0718089646841065</c:v>
                </c:pt>
                <c:pt idx="2">
                  <c:v>0.78725910802381494</c:v>
                </c:pt>
                <c:pt idx="3">
                  <c:v>0.5740339485260767</c:v>
                </c:pt>
                <c:pt idx="4">
                  <c:v>0.40540377080854423</c:v>
                </c:pt>
                <c:pt idx="5">
                  <c:v>0.28158038348044112</c:v>
                </c:pt>
                <c:pt idx="6">
                  <c:v>0.18804073750464231</c:v>
                </c:pt>
                <c:pt idx="7">
                  <c:v>0.12211906963887253</c:v>
                </c:pt>
                <c:pt idx="8">
                  <c:v>7.5478233463191477E-2</c:v>
                </c:pt>
                <c:pt idx="9">
                  <c:v>4.474189390640014E-2</c:v>
                </c:pt>
              </c:numCache>
            </c:numRef>
          </c:yVal>
          <c:smooth val="0"/>
        </c:ser>
        <c:ser>
          <c:idx val="1"/>
          <c:order val="1"/>
          <c:tx>
            <c:v>5&gt;mu&gt;2.5</c:v>
          </c:tx>
          <c:spPr>
            <a:ln w="28575">
              <a:noFill/>
            </a:ln>
          </c:spPr>
          <c:xVal>
            <c:numRef>
              <c:f>Sheet1!$B$6:$B$15</c:f>
              <c:numCache>
                <c:formatCode>General</c:formatCode>
                <c:ptCount val="10"/>
                <c:pt idx="0">
                  <c:v>10</c:v>
                </c:pt>
                <c:pt idx="1">
                  <c:v>10.5</c:v>
                </c:pt>
                <c:pt idx="2">
                  <c:v>11</c:v>
                </c:pt>
                <c:pt idx="3">
                  <c:v>11.5</c:v>
                </c:pt>
                <c:pt idx="4">
                  <c:v>12</c:v>
                </c:pt>
                <c:pt idx="5">
                  <c:v>12.5</c:v>
                </c:pt>
                <c:pt idx="6">
                  <c:v>13</c:v>
                </c:pt>
                <c:pt idx="7">
                  <c:v>13.5</c:v>
                </c:pt>
                <c:pt idx="8">
                  <c:v>14</c:v>
                </c:pt>
                <c:pt idx="9">
                  <c:v>14.5</c:v>
                </c:pt>
              </c:numCache>
            </c:numRef>
          </c:xVal>
          <c:yVal>
            <c:numRef>
              <c:f>Sheet1!$D$6:$D$15</c:f>
              <c:numCache>
                <c:formatCode>General</c:formatCode>
                <c:ptCount val="10"/>
                <c:pt idx="0">
                  <c:v>0.9740951812364691</c:v>
                </c:pt>
                <c:pt idx="1">
                  <c:v>0.75385198679449661</c:v>
                </c:pt>
                <c:pt idx="2">
                  <c:v>0.57067293871414349</c:v>
                </c:pt>
                <c:pt idx="3">
                  <c:v>0.43136929365245225</c:v>
                </c:pt>
                <c:pt idx="4">
                  <c:v>0.31804768996566934</c:v>
                </c:pt>
                <c:pt idx="5">
                  <c:v>0.23257390901040786</c:v>
                </c:pt>
                <c:pt idx="6">
                  <c:v>0.16518079866448737</c:v>
                </c:pt>
                <c:pt idx="7">
                  <c:v>0.11548329652335863</c:v>
                </c:pt>
                <c:pt idx="8">
                  <c:v>7.7967077940916424E-2</c:v>
                </c:pt>
                <c:pt idx="9">
                  <c:v>5.1374835399709828E-2</c:v>
                </c:pt>
              </c:numCache>
            </c:numRef>
          </c:yVal>
          <c:smooth val="0"/>
        </c:ser>
        <c:ser>
          <c:idx val="2"/>
          <c:order val="2"/>
          <c:tx>
            <c:v>10&gt;mu&gt;5</c:v>
          </c:tx>
          <c:spPr>
            <a:ln w="28575">
              <a:noFill/>
            </a:ln>
          </c:spPr>
          <c:xVal>
            <c:numRef>
              <c:f>Sheet1!$B$6:$B$15</c:f>
              <c:numCache>
                <c:formatCode>General</c:formatCode>
                <c:ptCount val="10"/>
                <c:pt idx="0">
                  <c:v>10</c:v>
                </c:pt>
                <c:pt idx="1">
                  <c:v>10.5</c:v>
                </c:pt>
                <c:pt idx="2">
                  <c:v>11</c:v>
                </c:pt>
                <c:pt idx="3">
                  <c:v>11.5</c:v>
                </c:pt>
                <c:pt idx="4">
                  <c:v>12</c:v>
                </c:pt>
                <c:pt idx="5">
                  <c:v>12.5</c:v>
                </c:pt>
                <c:pt idx="6">
                  <c:v>13</c:v>
                </c:pt>
                <c:pt idx="7">
                  <c:v>13.5</c:v>
                </c:pt>
                <c:pt idx="8">
                  <c:v>14</c:v>
                </c:pt>
                <c:pt idx="9">
                  <c:v>14.5</c:v>
                </c:pt>
              </c:numCache>
            </c:numRef>
          </c:xVal>
          <c:yVal>
            <c:numRef>
              <c:f>Sheet1!$E$6:$E$15</c:f>
              <c:numCache>
                <c:formatCode>General</c:formatCode>
                <c:ptCount val="10"/>
                <c:pt idx="0">
                  <c:v>0.73863489233937751</c:v>
                </c:pt>
                <c:pt idx="1">
                  <c:v>0.58674764779550248</c:v>
                </c:pt>
                <c:pt idx="2">
                  <c:v>0.45806557808115878</c:v>
                </c:pt>
                <c:pt idx="3">
                  <c:v>0.35907577850700684</c:v>
                </c:pt>
                <c:pt idx="4">
                  <c:v>0.27637301741435361</c:v>
                </c:pt>
                <c:pt idx="5">
                  <c:v>0.21262966722144649</c:v>
                </c:pt>
                <c:pt idx="6">
                  <c:v>0.16035452753157353</c:v>
                </c:pt>
                <c:pt idx="7">
                  <c:v>0.12033631129933622</c:v>
                </c:pt>
                <c:pt idx="8">
                  <c:v>8.8314843104111002E-2</c:v>
                </c:pt>
                <c:pt idx="9">
                  <c:v>6.4195644266098389E-2</c:v>
                </c:pt>
              </c:numCache>
            </c:numRef>
          </c:yVal>
          <c:smooth val="0"/>
        </c:ser>
        <c:ser>
          <c:idx val="3"/>
          <c:order val="3"/>
          <c:tx>
            <c:v>15&gt;mu&gt;10</c:v>
          </c:tx>
          <c:spPr>
            <a:ln w="28575">
              <a:noFill/>
            </a:ln>
          </c:spPr>
          <c:xVal>
            <c:numRef>
              <c:f>Sheet1!$B$6:$B$15</c:f>
              <c:numCache>
                <c:formatCode>General</c:formatCode>
                <c:ptCount val="10"/>
                <c:pt idx="0">
                  <c:v>10</c:v>
                </c:pt>
                <c:pt idx="1">
                  <c:v>10.5</c:v>
                </c:pt>
                <c:pt idx="2">
                  <c:v>11</c:v>
                </c:pt>
                <c:pt idx="3">
                  <c:v>11.5</c:v>
                </c:pt>
                <c:pt idx="4">
                  <c:v>12</c:v>
                </c:pt>
                <c:pt idx="5">
                  <c:v>12.5</c:v>
                </c:pt>
                <c:pt idx="6">
                  <c:v>13</c:v>
                </c:pt>
                <c:pt idx="7">
                  <c:v>13.5</c:v>
                </c:pt>
                <c:pt idx="8">
                  <c:v>14</c:v>
                </c:pt>
                <c:pt idx="9">
                  <c:v>14.5</c:v>
                </c:pt>
              </c:numCache>
            </c:numRef>
          </c:xVal>
          <c:yVal>
            <c:numRef>
              <c:f>Sheet1!$F$6:$F$15</c:f>
              <c:numCache>
                <c:formatCode>General</c:formatCode>
                <c:ptCount val="10"/>
                <c:pt idx="0">
                  <c:v>0.43870419926124382</c:v>
                </c:pt>
                <c:pt idx="1">
                  <c:v>0.35518239665973228</c:v>
                </c:pt>
                <c:pt idx="2">
                  <c:v>0.28344880520980292</c:v>
                </c:pt>
                <c:pt idx="3">
                  <c:v>0.22792002376614007</c:v>
                </c:pt>
                <c:pt idx="4">
                  <c:v>0.18066951341916082</c:v>
                </c:pt>
                <c:pt idx="5">
                  <c:v>0.14381962964440784</c:v>
                </c:pt>
                <c:pt idx="6">
                  <c:v>0.1128212859066299</c:v>
                </c:pt>
                <c:pt idx="7">
                  <c:v>8.8605145600288579E-2</c:v>
                </c:pt>
                <c:pt idx="8">
                  <c:v>6.8523584132304666E-2</c:v>
                </c:pt>
                <c:pt idx="9">
                  <c:v>5.289721289987763E-2</c:v>
                </c:pt>
              </c:numCache>
            </c:numRef>
          </c:yVal>
          <c:smooth val="0"/>
        </c:ser>
        <c:ser>
          <c:idx val="4"/>
          <c:order val="4"/>
          <c:tx>
            <c:v>mu&gt;15</c:v>
          </c:tx>
          <c:spPr>
            <a:ln w="28575">
              <a:noFill/>
            </a:ln>
          </c:spPr>
          <c:xVal>
            <c:numRef>
              <c:f>Sheet1!$B$6:$B$15</c:f>
              <c:numCache>
                <c:formatCode>General</c:formatCode>
                <c:ptCount val="10"/>
                <c:pt idx="0">
                  <c:v>10</c:v>
                </c:pt>
                <c:pt idx="1">
                  <c:v>10.5</c:v>
                </c:pt>
                <c:pt idx="2">
                  <c:v>11</c:v>
                </c:pt>
                <c:pt idx="3">
                  <c:v>11.5</c:v>
                </c:pt>
                <c:pt idx="4">
                  <c:v>12</c:v>
                </c:pt>
                <c:pt idx="5">
                  <c:v>12.5</c:v>
                </c:pt>
                <c:pt idx="6">
                  <c:v>13</c:v>
                </c:pt>
                <c:pt idx="7">
                  <c:v>13.5</c:v>
                </c:pt>
                <c:pt idx="8">
                  <c:v>14</c:v>
                </c:pt>
                <c:pt idx="9">
                  <c:v>14.5</c:v>
                </c:pt>
              </c:numCache>
            </c:numRef>
          </c:xVal>
          <c:yVal>
            <c:numRef>
              <c:f>Sheet1!$G$6:$G$15</c:f>
              <c:numCache>
                <c:formatCode>General</c:formatCode>
                <c:ptCount val="10"/>
                <c:pt idx="0">
                  <c:v>8.3792015530124146</c:v>
                </c:pt>
                <c:pt idx="1">
                  <c:v>6.8351689600997645</c:v>
                </c:pt>
                <c:pt idx="2">
                  <c:v>5.5015145972883364</c:v>
                </c:pt>
                <c:pt idx="3">
                  <c:v>4.4669306672639699</c:v>
                </c:pt>
                <c:pt idx="4">
                  <c:v>3.5802471490318646</c:v>
                </c:pt>
                <c:pt idx="5">
                  <c:v>2.8860855836729042</c:v>
                </c:pt>
                <c:pt idx="6">
                  <c:v>2.2966337640723697</c:v>
                </c:pt>
                <c:pt idx="7">
                  <c:v>1.8331892293071774</c:v>
                </c:pt>
                <c:pt idx="8">
                  <c:v>1.4440134873210071</c:v>
                </c:pt>
                <c:pt idx="9">
                  <c:v>1.1381138785333285</c:v>
                </c:pt>
              </c:numCache>
            </c:numRef>
          </c:yVal>
          <c:smooth val="0"/>
        </c:ser>
        <c:dLbls>
          <c:showLegendKey val="0"/>
          <c:showVal val="0"/>
          <c:showCatName val="0"/>
          <c:showSerName val="0"/>
          <c:showPercent val="0"/>
          <c:showBubbleSize val="0"/>
        </c:dLbls>
        <c:axId val="245582080"/>
        <c:axId val="245608832"/>
      </c:scatterChart>
      <c:valAx>
        <c:axId val="245582080"/>
        <c:scaling>
          <c:orientation val="minMax"/>
          <c:max val="16"/>
          <c:min val="8"/>
        </c:scaling>
        <c:delete val="0"/>
        <c:axPos val="b"/>
        <c:title>
          <c:tx>
            <c:rich>
              <a:bodyPr/>
              <a:lstStyle/>
              <a:p>
                <a:pPr>
                  <a:defRPr/>
                </a:pPr>
                <a:r>
                  <a:rPr lang="en-GB"/>
                  <a:t>Redshift</a:t>
                </a:r>
              </a:p>
            </c:rich>
          </c:tx>
          <c:layout/>
          <c:overlay val="0"/>
        </c:title>
        <c:numFmt formatCode="General" sourceLinked="1"/>
        <c:majorTickMark val="none"/>
        <c:minorTickMark val="none"/>
        <c:tickLblPos val="nextTo"/>
        <c:crossAx val="245608832"/>
        <c:crosses val="autoZero"/>
        <c:crossBetween val="midCat"/>
      </c:valAx>
      <c:valAx>
        <c:axId val="245608832"/>
        <c:scaling>
          <c:orientation val="minMax"/>
        </c:scaling>
        <c:delete val="0"/>
        <c:axPos val="l"/>
        <c:majorGridlines/>
        <c:title>
          <c:tx>
            <c:rich>
              <a:bodyPr/>
              <a:lstStyle/>
              <a:p>
                <a:pPr>
                  <a:defRPr/>
                </a:pPr>
                <a:r>
                  <a:rPr lang="en-GB"/>
                  <a:t>No. of extra</a:t>
                </a:r>
                <a:r>
                  <a:rPr lang="en-GB" baseline="0"/>
                  <a:t> objects</a:t>
                </a:r>
                <a:endParaRPr lang="en-GB"/>
              </a:p>
            </c:rich>
          </c:tx>
          <c:layout/>
          <c:overlay val="0"/>
        </c:title>
        <c:numFmt formatCode="General" sourceLinked="1"/>
        <c:majorTickMark val="none"/>
        <c:minorTickMark val="none"/>
        <c:tickLblPos val="nextTo"/>
        <c:crossAx val="245582080"/>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2536</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Administrator</Company>
  <LinksUpToDate>false</LinksUpToDate>
  <CharactersWithSpaces>16964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dc:creator>
  <cp:lastModifiedBy>isclusteruser</cp:lastModifiedBy>
  <cp:revision>2</cp:revision>
  <cp:lastPrinted>2013-03-10T15:59:00Z</cp:lastPrinted>
  <dcterms:created xsi:type="dcterms:W3CDTF">2013-03-19T18:49:00Z</dcterms:created>
  <dcterms:modified xsi:type="dcterms:W3CDTF">2013-03-19T18:49:00Z</dcterms:modified>
</cp:coreProperties>
</file>