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BD" w:rsidRDefault="00C15462">
      <w:pPr>
        <w:rPr>
          <w:u w:val="single"/>
        </w:rPr>
      </w:pPr>
      <w:r w:rsidRPr="00C15462">
        <w:rPr>
          <w:u w:val="single"/>
        </w:rPr>
        <w:t>Results and planned use of gravitational lensing</w:t>
      </w:r>
    </w:p>
    <w:p w:rsidR="00C15462" w:rsidRDefault="00C15462" w:rsidP="00715561">
      <w:r>
        <w:t xml:space="preserve">It was decided that the most time efficient option was to choose known lenses since an additional survey would be required to locate new lenses. </w:t>
      </w:r>
      <w:r w:rsidRPr="00C15462">
        <w:t>Combining</w:t>
      </w:r>
      <w:r>
        <w:t xml:space="preserve"> the constraints set out in </w:t>
      </w:r>
      <w:r w:rsidRPr="00C15462">
        <w:rPr>
          <w:highlight w:val="green"/>
        </w:rPr>
        <w:t>section [observational gravitational lensing]</w:t>
      </w:r>
      <w:r>
        <w:t>, an opt</w:t>
      </w:r>
      <w:r w:rsidR="002152F1">
        <w:t xml:space="preserve">imum lens redshift range </w:t>
      </w:r>
      <w:r w:rsidR="002152F1" w:rsidRPr="002152F1">
        <w:rPr>
          <w:b/>
          <w:color w:val="FF0000"/>
        </w:rPr>
        <w:t>of 0.5&lt;z&lt;</w:t>
      </w:r>
      <w:r w:rsidRPr="002152F1">
        <w:rPr>
          <w:b/>
          <w:color w:val="FF0000"/>
        </w:rPr>
        <w:t>0.7</w:t>
      </w:r>
      <w:r w:rsidRPr="002152F1">
        <w:rPr>
          <w:color w:val="FF0000"/>
        </w:rPr>
        <w:t xml:space="preserve"> </w:t>
      </w:r>
      <w:r>
        <w:t xml:space="preserve">was chosen. </w:t>
      </w:r>
      <w:r w:rsidR="00715561">
        <w:t>A range of c</w:t>
      </w:r>
      <w:r>
        <w:t xml:space="preserve">lusters lying within this redshift range were selected from the </w:t>
      </w:r>
      <w:r w:rsidR="00E13EC0">
        <w:t xml:space="preserve">MACS </w:t>
      </w:r>
      <w:r w:rsidR="002152F1" w:rsidRPr="002152F1">
        <w:rPr>
          <w:b/>
          <w:color w:val="FF0000"/>
        </w:rPr>
        <w:t>catalogue</w:t>
      </w:r>
      <w:r w:rsidR="00E13EC0">
        <w:t>.</w:t>
      </w:r>
      <w:r>
        <w:t xml:space="preserve"> </w:t>
      </w:r>
      <w:r w:rsidR="00715561">
        <w:t xml:space="preserve">It was decided that lenses would be used in half of the deep field </w:t>
      </w:r>
      <w:proofErr w:type="spellStart"/>
      <w:r w:rsidR="00715561">
        <w:t>pointings</w:t>
      </w:r>
      <w:proofErr w:type="spellEnd"/>
      <w:r w:rsidR="00715561">
        <w:t xml:space="preserve"> in order to have a high chance of probing to the deepest redshifts while using the remaining fields without the obscuration caused by the lens. </w:t>
      </w:r>
      <w:r>
        <w:t xml:space="preserve">Table [potential lenses] lists </w:t>
      </w:r>
      <w:r w:rsidR="00715561">
        <w:t>the 5 chosen</w:t>
      </w:r>
      <w:r>
        <w:t xml:space="preserve"> lenses with some of their key properties</w:t>
      </w:r>
      <w:r w:rsidR="007A1BE1">
        <w:t xml:space="preserve"> </w:t>
      </w:r>
      <w:r w:rsidR="00E51438" w:rsidRPr="00E51438">
        <w:rPr>
          <w:highlight w:val="cyan"/>
        </w:rPr>
        <w:t>\</w:t>
      </w:r>
      <w:proofErr w:type="gramStart"/>
      <w:r w:rsidR="00E51438">
        <w:rPr>
          <w:highlight w:val="cyan"/>
        </w:rPr>
        <w:t>cite</w:t>
      </w:r>
      <w:r w:rsidR="00E51438" w:rsidRPr="00E51438">
        <w:rPr>
          <w:highlight w:val="cyan"/>
        </w:rPr>
        <w:t>{</w:t>
      </w:r>
      <w:proofErr w:type="spellStart"/>
      <w:proofErr w:type="gramEnd"/>
      <w:r w:rsidR="00E51438" w:rsidRPr="00E51438">
        <w:rPr>
          <w:highlight w:val="cyan"/>
        </w:rPr>
        <w:t>strong_lensing_analysis_MACS</w:t>
      </w:r>
      <w:proofErr w:type="spellEnd"/>
      <w:r w:rsidR="00E51438" w:rsidRPr="00E51438">
        <w:rPr>
          <w:highlight w:val="cyan"/>
        </w:rPr>
        <w:t>}</w:t>
      </w:r>
      <w:r>
        <w:t>.</w:t>
      </w:r>
      <w:r w:rsidR="00715561" w:rsidRPr="00715561">
        <w:t xml:space="preserve"> </w:t>
      </w:r>
      <w:r w:rsidR="00715561">
        <w:t>The locations of these lenses are well spread out, reducing cosmic variance.</w:t>
      </w:r>
    </w:p>
    <w:tbl>
      <w:tblPr>
        <w:tblStyle w:val="TableGrid"/>
        <w:tblW w:w="7763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417"/>
        <w:gridCol w:w="1418"/>
        <w:gridCol w:w="992"/>
        <w:gridCol w:w="1701"/>
      </w:tblGrid>
      <w:tr w:rsidR="00D63CD6" w:rsidRPr="00AF4786" w:rsidTr="00D63CD6">
        <w:tc>
          <w:tcPr>
            <w:tcW w:w="1526" w:type="dxa"/>
            <w:hideMark/>
          </w:tcPr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b/>
                <w:bCs/>
              </w:rPr>
              <w:t xml:space="preserve">MACS 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709" w:type="dxa"/>
            <w:hideMark/>
          </w:tcPr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1417" w:type="dxa"/>
            <w:hideMark/>
          </w:tcPr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Α(J2000.0)</w:t>
            </w:r>
          </w:p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(h m s)</w:t>
            </w:r>
          </w:p>
        </w:tc>
        <w:tc>
          <w:tcPr>
            <w:tcW w:w="1418" w:type="dxa"/>
            <w:hideMark/>
          </w:tcPr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Δ(J2000.0)</w:t>
            </w:r>
          </w:p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(° ‘ “)</w:t>
            </w:r>
          </w:p>
        </w:tc>
        <w:tc>
          <w:tcPr>
            <w:tcW w:w="992" w:type="dxa"/>
          </w:tcPr>
          <w:p w:rsidR="00D63CD6" w:rsidRPr="007A1BE1" w:rsidRDefault="00D63CD6" w:rsidP="00ED3A7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Mass/ 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10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  <w:vertAlign w:val="superscript"/>
              </w:rPr>
              <w:t>14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M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sun</w:t>
            </w:r>
            <w:proofErr w:type="spellEnd"/>
          </w:p>
        </w:tc>
        <w:tc>
          <w:tcPr>
            <w:tcW w:w="1701" w:type="dxa"/>
          </w:tcPr>
          <w:p w:rsidR="00D63CD6" w:rsidRPr="007A1BE1" w:rsidRDefault="00D63CD6" w:rsidP="007A1B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Velocity dispersion/kms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  <w:vertAlign w:val="superscript"/>
              </w:rPr>
              <w:t>-1</w:t>
            </w:r>
          </w:p>
        </w:tc>
      </w:tr>
      <w:tr w:rsidR="00D63CD6" w:rsidRPr="00AF4786" w:rsidTr="00D63CD6">
        <w:trPr>
          <w:trHeight w:val="86"/>
        </w:trPr>
        <w:tc>
          <w:tcPr>
            <w:tcW w:w="1526" w:type="dxa"/>
          </w:tcPr>
          <w:p w:rsidR="00D63CD6" w:rsidRPr="00ED3A7C" w:rsidRDefault="00D63CD6" w:rsidP="00ED3A7C">
            <w:pPr>
              <w:spacing w:after="200" w:line="276" w:lineRule="auto"/>
            </w:pPr>
            <w:r w:rsidRPr="00ED3A7C">
              <w:t>J0744.9+3927</w:t>
            </w:r>
          </w:p>
        </w:tc>
        <w:tc>
          <w:tcPr>
            <w:tcW w:w="709" w:type="dxa"/>
          </w:tcPr>
          <w:p w:rsidR="00D63CD6" w:rsidRPr="00AF4786" w:rsidRDefault="00D63CD6" w:rsidP="00ED3A7C">
            <w:pPr>
              <w:rPr>
                <w:rFonts w:eastAsia="Times New Roman" w:cs="Times New Roman"/>
                <w:sz w:val="20"/>
                <w:szCs w:val="20"/>
              </w:rPr>
            </w:pPr>
            <w:r w:rsidRPr="00AF4786">
              <w:rPr>
                <w:rFonts w:eastAsia="Times New Roman" w:cs="Times New Roman"/>
                <w:sz w:val="20"/>
                <w:szCs w:val="20"/>
              </w:rPr>
              <w:t>0.6</w:t>
            </w:r>
            <w:r>
              <w:rPr>
                <w:rFonts w:eastAsia="Times New Roman" w:cs="Times New Roman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:rsidR="00D63CD6" w:rsidRPr="00AF4786" w:rsidRDefault="00D63CD6" w:rsidP="00ED3A7C">
            <w:pPr>
              <w:rPr>
                <w:rFonts w:eastAsia="Times New Roman" w:cs="Times New Roman"/>
                <w:sz w:val="20"/>
                <w:szCs w:val="20"/>
              </w:rPr>
            </w:pPr>
            <w:r w:rsidRPr="00AF4786">
              <w:rPr>
                <w:rFonts w:eastAsia="Times New Roman" w:cs="Times New Roman"/>
                <w:sz w:val="20"/>
                <w:szCs w:val="20"/>
              </w:rPr>
              <w:t>07:44:52.</w:t>
            </w:r>
            <w:r>
              <w:rPr>
                <w:rFonts w:eastAsia="Times New Roman" w:cs="Times New Roman"/>
                <w:sz w:val="20"/>
                <w:szCs w:val="20"/>
              </w:rPr>
              <w:t>470</w:t>
            </w:r>
          </w:p>
        </w:tc>
        <w:tc>
          <w:tcPr>
            <w:tcW w:w="1418" w:type="dxa"/>
          </w:tcPr>
          <w:p w:rsidR="00D63CD6" w:rsidRPr="00AF4786" w:rsidRDefault="00D63CD6" w:rsidP="00ED3A7C">
            <w:pPr>
              <w:rPr>
                <w:rFonts w:eastAsia="Times New Roman" w:cs="Times New Roman"/>
                <w:sz w:val="20"/>
                <w:szCs w:val="20"/>
              </w:rPr>
            </w:pPr>
            <w:r w:rsidRPr="00AF4786">
              <w:rPr>
                <w:rFonts w:eastAsia="Times New Roman" w:cs="Times New Roman"/>
                <w:sz w:val="20"/>
                <w:szCs w:val="20"/>
              </w:rPr>
              <w:t>+39:27:2</w:t>
            </w:r>
            <w:r>
              <w:rPr>
                <w:rFonts w:eastAsia="Times New Roman" w:cs="Times New Roman"/>
                <w:sz w:val="20"/>
                <w:szCs w:val="20"/>
              </w:rPr>
              <w:t>7.34</w:t>
            </w:r>
          </w:p>
        </w:tc>
        <w:tc>
          <w:tcPr>
            <w:tcW w:w="992" w:type="dxa"/>
          </w:tcPr>
          <w:p w:rsidR="00D63CD6" w:rsidRPr="00FC76E1" w:rsidRDefault="00D63CD6" w:rsidP="00AD76C8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3.1±0.1</w:t>
            </w:r>
          </w:p>
        </w:tc>
        <w:tc>
          <w:tcPr>
            <w:tcW w:w="1701" w:type="dxa"/>
          </w:tcPr>
          <w:p w:rsidR="00D63CD6" w:rsidRPr="00FC76E1" w:rsidRDefault="00E10E84" w:rsidP="00E533BC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1110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-150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+130</m:t>
                    </m:r>
                  </m:sup>
                </m:sSubSup>
              </m:oMath>
            </m:oMathPara>
          </w:p>
        </w:tc>
      </w:tr>
      <w:tr w:rsidR="00D63CD6" w:rsidRPr="00AF4786" w:rsidTr="00D63CD6">
        <w:tc>
          <w:tcPr>
            <w:tcW w:w="1526" w:type="dxa"/>
          </w:tcPr>
          <w:p w:rsidR="00D63CD6" w:rsidRDefault="00D63CD6" w:rsidP="003F5C1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J0025.4-1222</w:t>
            </w:r>
          </w:p>
        </w:tc>
        <w:tc>
          <w:tcPr>
            <w:tcW w:w="709" w:type="dxa"/>
          </w:tcPr>
          <w:p w:rsidR="00D63CD6" w:rsidRDefault="00D63CD6" w:rsidP="003F5C1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0.584</w:t>
            </w:r>
          </w:p>
        </w:tc>
        <w:tc>
          <w:tcPr>
            <w:tcW w:w="1417" w:type="dxa"/>
          </w:tcPr>
          <w:p w:rsidR="00D63CD6" w:rsidRDefault="00D63CD6" w:rsidP="003F5C1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00:25:29.381</w:t>
            </w:r>
          </w:p>
        </w:tc>
        <w:tc>
          <w:tcPr>
            <w:tcW w:w="1418" w:type="dxa"/>
          </w:tcPr>
          <w:p w:rsidR="00D63CD6" w:rsidRDefault="00D63CD6" w:rsidP="003F5C1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-12:22:37.06</w:t>
            </w:r>
          </w:p>
        </w:tc>
        <w:tc>
          <w:tcPr>
            <w:tcW w:w="992" w:type="dxa"/>
          </w:tcPr>
          <w:p w:rsidR="00D63CD6" w:rsidRDefault="00E10E84" w:rsidP="003F5C1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2.42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-0.13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+0.10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D63CD6" w:rsidRDefault="00E10E84" w:rsidP="003F5C1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740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-110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+90</m:t>
                    </m:r>
                  </m:sup>
                </m:sSubSup>
              </m:oMath>
            </m:oMathPara>
          </w:p>
        </w:tc>
      </w:tr>
      <w:tr w:rsidR="00D63CD6" w:rsidRPr="00AF4786" w:rsidTr="00D63CD6">
        <w:tc>
          <w:tcPr>
            <w:tcW w:w="1526" w:type="dxa"/>
          </w:tcPr>
          <w:p w:rsidR="00D63CD6" w:rsidRPr="00ED3A7C" w:rsidRDefault="00D63CD6" w:rsidP="00ED3A7C">
            <w:r>
              <w:t>J0257.1-2325</w:t>
            </w:r>
          </w:p>
        </w:tc>
        <w:tc>
          <w:tcPr>
            <w:tcW w:w="709" w:type="dxa"/>
          </w:tcPr>
          <w:p w:rsidR="00D63CD6" w:rsidRPr="00AF4786" w:rsidRDefault="00D63CD6" w:rsidP="00AD76C8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0.505</w:t>
            </w:r>
          </w:p>
        </w:tc>
        <w:tc>
          <w:tcPr>
            <w:tcW w:w="1417" w:type="dxa"/>
          </w:tcPr>
          <w:p w:rsidR="00D63CD6" w:rsidRPr="00AF4786" w:rsidRDefault="00D63CD6" w:rsidP="00AD76C8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02:57:09.151</w:t>
            </w:r>
          </w:p>
        </w:tc>
        <w:tc>
          <w:tcPr>
            <w:tcW w:w="1418" w:type="dxa"/>
          </w:tcPr>
          <w:p w:rsidR="00D63CD6" w:rsidRPr="00AF4786" w:rsidRDefault="00D63CD6" w:rsidP="00AD76C8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-23:26:05.83</w:t>
            </w:r>
          </w:p>
        </w:tc>
        <w:tc>
          <w:tcPr>
            <w:tcW w:w="992" w:type="dxa"/>
          </w:tcPr>
          <w:p w:rsidR="00D63CD6" w:rsidRDefault="00E10E84" w:rsidP="008100B5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3.35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-0.10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+0.58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D63CD6" w:rsidRPr="00FC76E1" w:rsidRDefault="00E10E84" w:rsidP="00E533BC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970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-250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+200</m:t>
                    </m:r>
                  </m:sup>
                </m:sSubSup>
              </m:oMath>
            </m:oMathPara>
          </w:p>
        </w:tc>
      </w:tr>
      <w:tr w:rsidR="00D63CD6" w:rsidRPr="00AF4786" w:rsidTr="00D63CD6">
        <w:tc>
          <w:tcPr>
            <w:tcW w:w="1526" w:type="dxa"/>
          </w:tcPr>
          <w:p w:rsidR="00D63CD6" w:rsidRPr="00ED3A7C" w:rsidRDefault="00D63CD6" w:rsidP="008973EA">
            <w:r>
              <w:t>J0647.7+7015</w:t>
            </w:r>
          </w:p>
        </w:tc>
        <w:tc>
          <w:tcPr>
            <w:tcW w:w="709" w:type="dxa"/>
          </w:tcPr>
          <w:p w:rsidR="00D63CD6" w:rsidRPr="00AF4786" w:rsidRDefault="00D63CD6" w:rsidP="008973E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0.591</w:t>
            </w:r>
          </w:p>
        </w:tc>
        <w:tc>
          <w:tcPr>
            <w:tcW w:w="1417" w:type="dxa"/>
          </w:tcPr>
          <w:p w:rsidR="00D63CD6" w:rsidRPr="00AF4786" w:rsidRDefault="00D63CD6" w:rsidP="008973E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06:47:50.469</w:t>
            </w:r>
          </w:p>
        </w:tc>
        <w:tc>
          <w:tcPr>
            <w:tcW w:w="1418" w:type="dxa"/>
          </w:tcPr>
          <w:p w:rsidR="00D63CD6" w:rsidRPr="00AF4786" w:rsidRDefault="00D63CD6" w:rsidP="008973E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+70:14:54.95</w:t>
            </w:r>
          </w:p>
        </w:tc>
        <w:tc>
          <w:tcPr>
            <w:tcW w:w="992" w:type="dxa"/>
          </w:tcPr>
          <w:p w:rsidR="00D63CD6" w:rsidRDefault="00D63CD6" w:rsidP="008100B5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2.07±0.1</w:t>
            </w:r>
          </w:p>
        </w:tc>
        <w:tc>
          <w:tcPr>
            <w:tcW w:w="1701" w:type="dxa"/>
          </w:tcPr>
          <w:p w:rsidR="00D63CD6" w:rsidRPr="00FC76E1" w:rsidRDefault="00E10E84" w:rsidP="008973EA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900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-180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+120</m:t>
                    </m:r>
                  </m:sup>
                </m:sSubSup>
              </m:oMath>
            </m:oMathPara>
          </w:p>
        </w:tc>
      </w:tr>
      <w:tr w:rsidR="00D63CD6" w:rsidRPr="00AF4786" w:rsidTr="00D63CD6">
        <w:tc>
          <w:tcPr>
            <w:tcW w:w="1526" w:type="dxa"/>
          </w:tcPr>
          <w:p w:rsidR="00D63CD6" w:rsidRPr="00AF4786" w:rsidRDefault="00D63CD6" w:rsidP="003D274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J0911.2+1746</w:t>
            </w:r>
          </w:p>
        </w:tc>
        <w:tc>
          <w:tcPr>
            <w:tcW w:w="709" w:type="dxa"/>
          </w:tcPr>
          <w:p w:rsidR="00D63CD6" w:rsidRPr="00AF4786" w:rsidRDefault="00D63CD6" w:rsidP="003D274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0.505</w:t>
            </w:r>
          </w:p>
        </w:tc>
        <w:tc>
          <w:tcPr>
            <w:tcW w:w="1417" w:type="dxa"/>
          </w:tcPr>
          <w:p w:rsidR="00D63CD6" w:rsidRPr="00AF4786" w:rsidRDefault="00D63CD6" w:rsidP="003D274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09:11:11.277</w:t>
            </w:r>
          </w:p>
        </w:tc>
        <w:tc>
          <w:tcPr>
            <w:tcW w:w="1418" w:type="dxa"/>
          </w:tcPr>
          <w:p w:rsidR="00D63CD6" w:rsidRPr="00AF4786" w:rsidRDefault="00D63CD6" w:rsidP="003D274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+17:46:31.94</w:t>
            </w:r>
          </w:p>
        </w:tc>
        <w:tc>
          <w:tcPr>
            <w:tcW w:w="992" w:type="dxa"/>
          </w:tcPr>
          <w:p w:rsidR="00D63CD6" w:rsidRDefault="00D63CD6" w:rsidP="008973E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2.07±0.1</w:t>
            </w:r>
          </w:p>
        </w:tc>
        <w:tc>
          <w:tcPr>
            <w:tcW w:w="1701" w:type="dxa"/>
          </w:tcPr>
          <w:p w:rsidR="00D63CD6" w:rsidRPr="00FC76E1" w:rsidRDefault="00E10E84" w:rsidP="00684A18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1150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-340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+260</m:t>
                    </m:r>
                  </m:sup>
                </m:sSubSup>
              </m:oMath>
            </m:oMathPara>
          </w:p>
        </w:tc>
      </w:tr>
    </w:tbl>
    <w:p w:rsidR="00E13EC0" w:rsidRPr="00715561" w:rsidRDefault="00715561" w:rsidP="00C15462">
      <w:pPr>
        <w:rPr>
          <w:i/>
          <w:iCs/>
        </w:rPr>
      </w:pPr>
      <w:r w:rsidRPr="00715561">
        <w:rPr>
          <w:i/>
          <w:iCs/>
        </w:rPr>
        <w:t>Caption: List of lenses selected for the observing strategy</w:t>
      </w:r>
    </w:p>
    <w:p w:rsidR="004B2911" w:rsidRDefault="007A1BE1" w:rsidP="00715561">
      <w:r>
        <w:t xml:space="preserve">It is worth noting that these lenses are all included in the </w:t>
      </w:r>
      <w:r w:rsidR="00715561">
        <w:t>HST Frontier Fields high magnification c</w:t>
      </w:r>
      <w:r w:rsidR="00343024">
        <w:t>luster candidate list, which lists massive clusters with high</w:t>
      </w:r>
      <w:r w:rsidR="002152F1">
        <w:t>ly efficient lensing properties increasing the likelihood of very high redshift sources being observed.</w:t>
      </w:r>
      <w:r w:rsidR="00343024">
        <w:t xml:space="preserve"> </w:t>
      </w:r>
      <w:r w:rsidR="00E51438" w:rsidRPr="00E51438">
        <w:rPr>
          <w:highlight w:val="cyan"/>
        </w:rPr>
        <w:t>\cite{</w:t>
      </w:r>
      <w:proofErr w:type="spellStart"/>
      <w:r w:rsidR="00E51438" w:rsidRPr="00E51438">
        <w:rPr>
          <w:highlight w:val="cyan"/>
        </w:rPr>
        <w:t>HST_strong_magnification</w:t>
      </w:r>
      <w:proofErr w:type="spellEnd"/>
      <w:r w:rsidR="00E51438">
        <w:t>}</w:t>
      </w:r>
      <w:r w:rsidR="00715561">
        <w:t xml:space="preserve"> </w:t>
      </w:r>
      <w:proofErr w:type="gramStart"/>
      <w:r w:rsidR="004B2911">
        <w:t>The</w:t>
      </w:r>
      <w:proofErr w:type="gramEnd"/>
      <w:r w:rsidR="004B2911">
        <w:t xml:space="preserve"> deeper the magnitude that is being observed, the longer it wil</w:t>
      </w:r>
      <w:r w:rsidR="00715561">
        <w:t>l take to observe the sources</w:t>
      </w:r>
      <w:r w:rsidR="004B2911">
        <w:t xml:space="preserve"> with a good signal to noise ratio. As a result, the depth</w:t>
      </w:r>
      <w:r w:rsidR="00715561">
        <w:t xml:space="preserve"> probed</w:t>
      </w:r>
      <w:r w:rsidR="004B2911">
        <w:t xml:space="preserve"> will be balanced with observing time. </w:t>
      </w:r>
      <w:proofErr w:type="gramStart"/>
      <w:r w:rsidR="004B2911" w:rsidRPr="00715561">
        <w:rPr>
          <w:highlight w:val="yellow"/>
        </w:rPr>
        <w:t>Table</w:t>
      </w:r>
      <w:r w:rsidR="00D138F1" w:rsidRPr="00D138F1">
        <w:rPr>
          <w:highlight w:val="yellow"/>
        </w:rPr>
        <w:t>[</w:t>
      </w:r>
      <w:proofErr w:type="gramEnd"/>
      <w:r w:rsidR="00D138F1" w:rsidRPr="00D138F1">
        <w:rPr>
          <w:highlight w:val="yellow"/>
        </w:rPr>
        <w:t>range of depths]</w:t>
      </w:r>
      <w:r w:rsidR="004B2911">
        <w:t xml:space="preserve"> shows a range of observing depths and the number of lensed objects that would be seen at each.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991"/>
        <w:gridCol w:w="992"/>
        <w:gridCol w:w="993"/>
        <w:gridCol w:w="993"/>
        <w:gridCol w:w="993"/>
        <w:gridCol w:w="992"/>
        <w:gridCol w:w="992"/>
        <w:gridCol w:w="992"/>
      </w:tblGrid>
      <w:tr w:rsidR="004B2911" w:rsidRPr="00AF4786" w:rsidTr="004C743C">
        <w:tc>
          <w:tcPr>
            <w:tcW w:w="1525" w:type="dxa"/>
          </w:tcPr>
          <w:p w:rsidR="004B2911" w:rsidRPr="007A1BE1" w:rsidRDefault="004B2911" w:rsidP="004C743C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gridSpan w:val="2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To magnitude 31.5</w:t>
            </w:r>
          </w:p>
        </w:tc>
        <w:tc>
          <w:tcPr>
            <w:tcW w:w="1986" w:type="dxa"/>
            <w:gridSpan w:val="2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To magnitude 31</w:t>
            </w:r>
          </w:p>
        </w:tc>
        <w:tc>
          <w:tcPr>
            <w:tcW w:w="1985" w:type="dxa"/>
            <w:gridSpan w:val="2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To magnitude 30.5</w:t>
            </w:r>
          </w:p>
        </w:tc>
        <w:tc>
          <w:tcPr>
            <w:tcW w:w="1984" w:type="dxa"/>
            <w:gridSpan w:val="2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To magnitude 30</w:t>
            </w:r>
          </w:p>
        </w:tc>
      </w:tr>
      <w:tr w:rsidR="004B2911" w:rsidRPr="00AF4786" w:rsidTr="004C743C">
        <w:tc>
          <w:tcPr>
            <w:tcW w:w="1525" w:type="dxa"/>
            <w:hideMark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b/>
                <w:bCs/>
              </w:rPr>
              <w:t xml:space="preserve">MACS 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991" w:type="dxa"/>
          </w:tcPr>
          <w:p w:rsidR="004B2911" w:rsidRPr="007A1BE1" w:rsidRDefault="004B2911" w:rsidP="004C743C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10≤z≤12</w:t>
            </w:r>
          </w:p>
        </w:tc>
        <w:tc>
          <w:tcPr>
            <w:tcW w:w="992" w:type="dxa"/>
          </w:tcPr>
          <w:p w:rsidR="004B2911" w:rsidRPr="007A1BE1" w:rsidRDefault="004B2911" w:rsidP="004C743C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12≤z≤15</w:t>
            </w:r>
          </w:p>
        </w:tc>
        <w:tc>
          <w:tcPr>
            <w:tcW w:w="993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10≤z≤12</w:t>
            </w:r>
          </w:p>
        </w:tc>
        <w:tc>
          <w:tcPr>
            <w:tcW w:w="993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12≤z≤15</w:t>
            </w:r>
          </w:p>
        </w:tc>
        <w:tc>
          <w:tcPr>
            <w:tcW w:w="993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10≤z≤12</w:t>
            </w:r>
          </w:p>
        </w:tc>
        <w:tc>
          <w:tcPr>
            <w:tcW w:w="992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12≤z≤15</w:t>
            </w:r>
          </w:p>
        </w:tc>
        <w:tc>
          <w:tcPr>
            <w:tcW w:w="992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10≤z≤12</w:t>
            </w:r>
          </w:p>
        </w:tc>
        <w:tc>
          <w:tcPr>
            <w:tcW w:w="992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12≤z≤15</w:t>
            </w:r>
          </w:p>
        </w:tc>
      </w:tr>
      <w:tr w:rsidR="004B2911" w:rsidRPr="00AF4786" w:rsidTr="004C743C">
        <w:tc>
          <w:tcPr>
            <w:tcW w:w="1525" w:type="dxa"/>
          </w:tcPr>
          <w:p w:rsidR="004B2911" w:rsidRDefault="004B2911" w:rsidP="004C743C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J0025.4-1222</w:t>
            </w:r>
          </w:p>
        </w:tc>
        <w:tc>
          <w:tcPr>
            <w:tcW w:w="991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10.6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3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3.1</w:t>
            </w:r>
          </w:p>
        </w:tc>
        <w:tc>
          <w:tcPr>
            <w:tcW w:w="993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1.1</w:t>
            </w:r>
          </w:p>
        </w:tc>
        <w:tc>
          <w:tcPr>
            <w:tcW w:w="993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5.9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2.5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0.6</w:t>
            </w:r>
          </w:p>
        </w:tc>
      </w:tr>
      <w:tr w:rsidR="004B2911" w:rsidRPr="00AF4786" w:rsidTr="004C743C">
        <w:tc>
          <w:tcPr>
            <w:tcW w:w="1525" w:type="dxa"/>
          </w:tcPr>
          <w:p w:rsidR="004B2911" w:rsidRPr="00ED3A7C" w:rsidRDefault="004B2911" w:rsidP="004C743C">
            <w:r>
              <w:t>J0257.1-2325</w:t>
            </w:r>
          </w:p>
        </w:tc>
        <w:tc>
          <w:tcPr>
            <w:tcW w:w="991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33.9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16.1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10.0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3.7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19.0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8.0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6.3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</w:t>
            </w:r>
          </w:p>
        </w:tc>
      </w:tr>
      <w:tr w:rsidR="004B2911" w:rsidRPr="00AF4786" w:rsidTr="004C743C">
        <w:tc>
          <w:tcPr>
            <w:tcW w:w="1525" w:type="dxa"/>
          </w:tcPr>
          <w:p w:rsidR="004B2911" w:rsidRPr="00ED3A7C" w:rsidRDefault="004B2911" w:rsidP="004C743C">
            <w:r>
              <w:t>J0647.7+7015</w:t>
            </w:r>
          </w:p>
        </w:tc>
        <w:tc>
          <w:tcPr>
            <w:tcW w:w="991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23.1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11.0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6.8</w:t>
            </w:r>
          </w:p>
        </w:tc>
        <w:tc>
          <w:tcPr>
            <w:tcW w:w="993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2.5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13.0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4.3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1.4</w:t>
            </w:r>
          </w:p>
        </w:tc>
      </w:tr>
      <w:tr w:rsidR="004B2911" w:rsidRPr="00AF4786" w:rsidTr="004C743C">
        <w:trPr>
          <w:trHeight w:val="303"/>
        </w:trPr>
        <w:tc>
          <w:tcPr>
            <w:tcW w:w="1525" w:type="dxa"/>
          </w:tcPr>
          <w:p w:rsidR="004B2911" w:rsidRPr="00ED3A7C" w:rsidRDefault="004B2911" w:rsidP="004C743C">
            <w:pPr>
              <w:spacing w:after="200" w:line="276" w:lineRule="auto"/>
            </w:pPr>
            <w:r w:rsidRPr="00ED3A7C">
              <w:t>J0744.9+3927</w:t>
            </w:r>
          </w:p>
        </w:tc>
        <w:tc>
          <w:tcPr>
            <w:tcW w:w="991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86C28">
              <w:rPr>
                <w:rFonts w:eastAsia="Times New Roman" w:cs="Times New Roman"/>
                <w:sz w:val="20"/>
                <w:szCs w:val="20"/>
              </w:rPr>
              <w:t>49.3</w:t>
            </w:r>
          </w:p>
        </w:tc>
        <w:tc>
          <w:tcPr>
            <w:tcW w:w="992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86C28">
              <w:rPr>
                <w:rFonts w:eastAsia="Times New Roman" w:cs="Times New Roman"/>
                <w:sz w:val="20"/>
                <w:szCs w:val="20"/>
              </w:rPr>
              <w:t>23.6</w:t>
            </w:r>
          </w:p>
        </w:tc>
        <w:tc>
          <w:tcPr>
            <w:tcW w:w="993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14.6</w:t>
            </w:r>
          </w:p>
        </w:tc>
        <w:tc>
          <w:tcPr>
            <w:tcW w:w="993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5.4</w:t>
            </w:r>
          </w:p>
        </w:tc>
        <w:tc>
          <w:tcPr>
            <w:tcW w:w="993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27.7</w:t>
            </w:r>
          </w:p>
        </w:tc>
        <w:tc>
          <w:tcPr>
            <w:tcW w:w="992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11.7</w:t>
            </w:r>
          </w:p>
        </w:tc>
        <w:tc>
          <w:tcPr>
            <w:tcW w:w="992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9.1</w:t>
            </w:r>
          </w:p>
        </w:tc>
        <w:tc>
          <w:tcPr>
            <w:tcW w:w="992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3.0</w:t>
            </w:r>
          </w:p>
        </w:tc>
      </w:tr>
      <w:tr w:rsidR="004B2911" w:rsidRPr="00AF4786" w:rsidTr="004C743C">
        <w:tc>
          <w:tcPr>
            <w:tcW w:w="1525" w:type="dxa"/>
          </w:tcPr>
          <w:p w:rsidR="004B2911" w:rsidRPr="00AF4786" w:rsidRDefault="004B2911" w:rsidP="004C743C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J0911.2+1746</w:t>
            </w:r>
          </w:p>
        </w:tc>
        <w:tc>
          <w:tcPr>
            <w:tcW w:w="991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66.9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31.8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19.8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7.2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37.5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15.8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12.4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4.0</w:t>
            </w:r>
          </w:p>
        </w:tc>
      </w:tr>
    </w:tbl>
    <w:p w:rsidR="004B2911" w:rsidRPr="00D138F1" w:rsidRDefault="00715561" w:rsidP="004B2911">
      <w:pPr>
        <w:rPr>
          <w:i/>
          <w:iCs/>
        </w:rPr>
      </w:pPr>
      <w:r w:rsidRPr="00D138F1">
        <w:rPr>
          <w:i/>
          <w:iCs/>
        </w:rPr>
        <w:t>Caption: range of observing depths and number of lensed objects observed at redshift ranges 10-12 and 12-15 for each chosen lens.</w:t>
      </w:r>
    </w:p>
    <w:p w:rsidR="00E13EC0" w:rsidRDefault="002152F1" w:rsidP="00EB7B69">
      <w:r w:rsidRPr="002152F1">
        <w:rPr>
          <w:b/>
          <w:color w:val="FF0000"/>
        </w:rPr>
        <w:t xml:space="preserve">These results indicate a significant increase in sources observed compared to the number expected without a lens. This is largely due to the </w:t>
      </w:r>
      <w:r w:rsidR="009B50E0" w:rsidRPr="002152F1">
        <w:rPr>
          <w:b/>
          <w:color w:val="FF0000"/>
        </w:rPr>
        <w:t xml:space="preserve">rapid increase in </w:t>
      </w:r>
      <w:r w:rsidRPr="002152F1">
        <w:rPr>
          <w:b/>
          <w:color w:val="FF0000"/>
        </w:rPr>
        <w:t>the number of high redshift</w:t>
      </w:r>
      <w:r w:rsidR="009B50E0" w:rsidRPr="002152F1">
        <w:rPr>
          <w:b/>
          <w:color w:val="FF0000"/>
        </w:rPr>
        <w:t xml:space="preserve"> objects at dimmer magnitude</w:t>
      </w:r>
      <w:r w:rsidR="009B50E0" w:rsidRPr="005F3BEF">
        <w:rPr>
          <w:b/>
          <w:color w:val="FF0000"/>
        </w:rPr>
        <w:t xml:space="preserve">s. </w:t>
      </w:r>
      <w:r w:rsidR="00965AAC" w:rsidRPr="005F3BEF">
        <w:rPr>
          <w:b/>
          <w:color w:val="FF0000"/>
        </w:rPr>
        <w:t xml:space="preserve">The total number of extra galaxies expected from lensing is 183.9 at redshifts 10-12 and 87.5 at redshifts 12-15. </w:t>
      </w:r>
      <w:r w:rsidRPr="005F3BEF">
        <w:rPr>
          <w:b/>
          <w:color w:val="FF0000"/>
        </w:rPr>
        <w:t xml:space="preserve">This increase in the number of sources observed will give a much better sample of early galaxies, </w:t>
      </w:r>
      <w:r w:rsidR="006237B4" w:rsidRPr="005F3BEF">
        <w:rPr>
          <w:b/>
          <w:color w:val="FF0000"/>
        </w:rPr>
        <w:t xml:space="preserve">allowing tighter constraint to be placed on the </w:t>
      </w:r>
      <w:r w:rsidR="00EA5BD4" w:rsidRPr="005F3BEF">
        <w:rPr>
          <w:b/>
          <w:color w:val="FF0000"/>
        </w:rPr>
        <w:t>epoch of re</w:t>
      </w:r>
      <w:r w:rsidR="005F3BEF">
        <w:rPr>
          <w:b/>
          <w:color w:val="FF0000"/>
        </w:rPr>
        <w:t>-</w:t>
      </w:r>
      <w:r w:rsidR="00EA5BD4" w:rsidRPr="005F3BEF">
        <w:rPr>
          <w:b/>
          <w:color w:val="FF0000"/>
        </w:rPr>
        <w:t>ioniz</w:t>
      </w:r>
      <w:r w:rsidR="00965AAC" w:rsidRPr="005F3BEF">
        <w:rPr>
          <w:b/>
          <w:color w:val="FF0000"/>
        </w:rPr>
        <w:t>ation.</w:t>
      </w:r>
      <w:r w:rsidR="008A3FF2" w:rsidRPr="005F3BEF">
        <w:rPr>
          <w:color w:val="FF0000"/>
        </w:rPr>
        <w:t xml:space="preserve"> </w:t>
      </w:r>
    </w:p>
    <w:p w:rsidR="00EA5BD4" w:rsidRDefault="00EA5BD4" w:rsidP="00D138F1">
      <w:r w:rsidRPr="005F3BEF">
        <w:rPr>
          <w:b/>
          <w:color w:val="FF0000"/>
        </w:rPr>
        <w:lastRenderedPageBreak/>
        <w:t>While the</w:t>
      </w:r>
      <w:r w:rsidR="005F3BEF" w:rsidRPr="005F3BEF">
        <w:rPr>
          <w:b/>
          <w:color w:val="FF0000"/>
        </w:rPr>
        <w:t xml:space="preserve">se calculations have </w:t>
      </w:r>
      <w:r w:rsidR="00D138F1" w:rsidRPr="005F3BEF">
        <w:rPr>
          <w:b/>
          <w:color w:val="FF0000"/>
        </w:rPr>
        <w:t xml:space="preserve">a relatively </w:t>
      </w:r>
      <w:r w:rsidR="005F3BEF" w:rsidRPr="005F3BEF">
        <w:rPr>
          <w:b/>
          <w:color w:val="FF0000"/>
        </w:rPr>
        <w:t xml:space="preserve">large error due to uncertainty on the </w:t>
      </w:r>
      <w:r w:rsidRPr="005F3BEF">
        <w:rPr>
          <w:b/>
          <w:color w:val="FF0000"/>
        </w:rPr>
        <w:t>velocity dispersion</w:t>
      </w:r>
      <w:r w:rsidR="005F3BEF" w:rsidRPr="005F3BEF">
        <w:rPr>
          <w:b/>
          <w:color w:val="FF0000"/>
        </w:rPr>
        <w:t>, by far the dominant error affecting</w:t>
      </w:r>
      <w:r w:rsidRPr="005F3BEF">
        <w:rPr>
          <w:b/>
          <w:color w:val="FF0000"/>
        </w:rPr>
        <w:t xml:space="preserve"> the number of extra galaxies seen</w:t>
      </w:r>
      <w:r w:rsidR="005F3BEF" w:rsidRPr="005F3BEF">
        <w:rPr>
          <w:b/>
          <w:color w:val="FF0000"/>
        </w:rPr>
        <w:t xml:space="preserve"> results</w:t>
      </w:r>
      <w:r w:rsidR="00277D32" w:rsidRPr="005F3BEF">
        <w:rPr>
          <w:b/>
          <w:color w:val="FF0000"/>
        </w:rPr>
        <w:t xml:space="preserve"> </w:t>
      </w:r>
      <w:r w:rsidRPr="005F3BEF">
        <w:rPr>
          <w:b/>
          <w:color w:val="FF0000"/>
        </w:rPr>
        <w:t xml:space="preserve">from cosmic variance. </w:t>
      </w:r>
      <w:r w:rsidR="00277D32">
        <w:t>Th</w:t>
      </w:r>
      <w:r w:rsidR="00D138F1">
        <w:t>is error</w:t>
      </w:r>
      <w:r w:rsidR="00277D32">
        <w:t xml:space="preserve"> depends on the area </w:t>
      </w:r>
      <w:r w:rsidR="00D138F1">
        <w:t xml:space="preserve">which is being observed </w:t>
      </w:r>
      <w:r w:rsidR="00277D32">
        <w:t xml:space="preserve">so </w:t>
      </w:r>
      <w:r w:rsidR="00D138F1">
        <w:t>t</w:t>
      </w:r>
      <w:r w:rsidR="00277D32">
        <w:t>he cosmic varianc</w:t>
      </w:r>
      <w:r w:rsidR="00BB4C20">
        <w:t>e should be calculated for the area corresponding to each magnification factor</w:t>
      </w:r>
      <w:r w:rsidR="00277D32">
        <w:t xml:space="preserve"> for every lens and combined to give an overall value. The predictions group’s programme is not sufficiently complex to complete this calculation so using an average area (13180 arcsec</w:t>
      </w:r>
      <w:r w:rsidR="00277D32" w:rsidRPr="00277D32">
        <w:rPr>
          <w:vertAlign w:val="superscript"/>
        </w:rPr>
        <w:t>2</w:t>
      </w:r>
      <w:r w:rsidR="00277D32">
        <w:t>) and velocity dispersion</w:t>
      </w:r>
      <w:r w:rsidR="00BB4C20">
        <w:t xml:space="preserve"> (974kms</w:t>
      </w:r>
      <w:r w:rsidR="00BB4C20" w:rsidRPr="00BB4C20">
        <w:rPr>
          <w:vertAlign w:val="superscript"/>
        </w:rPr>
        <w:t>-1</w:t>
      </w:r>
      <w:r w:rsidR="00BB4C20">
        <w:t>)</w:t>
      </w:r>
      <w:r w:rsidR="00277D32">
        <w:t xml:space="preserve"> from the 5 chosen lenses, the cosmic variance is</w:t>
      </w:r>
      <w:r w:rsidR="00BB4C20">
        <w:t>,</w:t>
      </w:r>
      <w:r w:rsidR="00277D32">
        <w:t xml:space="preserve"> </w:t>
      </w:r>
      <w:r w:rsidR="00BB4C20">
        <w:t xml:space="preserve">very </w:t>
      </w:r>
      <w:r w:rsidR="00277D32">
        <w:t>roughly</w:t>
      </w:r>
      <w:r w:rsidR="00D138F1">
        <w:t xml:space="preserve"> found to be</w:t>
      </w:r>
      <w:r w:rsidR="00277D32">
        <w:t xml:space="preserve"> 64</w:t>
      </w:r>
      <w:r w:rsidR="00D138F1">
        <w:t>%. This gives</w:t>
      </w:r>
      <w:r w:rsidR="00F33E68">
        <w:t xml:space="preserve"> the total number of ex</w:t>
      </w:r>
      <w:r w:rsidR="005F3BEF">
        <w:t>tra objects found to be 271±174</w:t>
      </w:r>
      <w:r w:rsidR="005F3BEF" w:rsidRPr="005F3BEF">
        <w:rPr>
          <w:b/>
          <w:color w:val="FF0000"/>
        </w:rPr>
        <w:t>, indicating that</w:t>
      </w:r>
      <w:r w:rsidR="00F33E68">
        <w:t xml:space="preserve"> across the 5 lenses, a minimum of 97 extra galaxies</w:t>
      </w:r>
      <w:r w:rsidR="00806C55">
        <w:t xml:space="preserve"> should be observed, with at least 31 at </w:t>
      </w:r>
      <w:proofErr w:type="gramStart"/>
      <w:r w:rsidR="00806C55">
        <w:t xml:space="preserve">redshifts </w:t>
      </w:r>
      <w:r w:rsidR="005F3BEF">
        <w:t xml:space="preserve"> greater</w:t>
      </w:r>
      <w:proofErr w:type="gramEnd"/>
      <w:r w:rsidR="005F3BEF">
        <w:t xml:space="preserve"> than</w:t>
      </w:r>
      <w:r w:rsidR="00806C55">
        <w:t xml:space="preserve"> 12. </w:t>
      </w:r>
      <w:r w:rsidR="005F3BEF">
        <w:t>The errors due to cosmic variance calculated for individual lenses (largely over 200%)</w:t>
      </w:r>
      <w:r w:rsidR="00F33E68">
        <w:t xml:space="preserve"> suggest that there could be any number of galaxies between 0 and up to </w:t>
      </w:r>
      <w:r w:rsidR="00BB4C20">
        <w:t xml:space="preserve">several </w:t>
      </w:r>
      <w:r w:rsidR="00F33E68">
        <w:t xml:space="preserve">times as many as calculated in </w:t>
      </w:r>
      <w:r w:rsidR="00F33E68" w:rsidRPr="00F33E68">
        <w:rPr>
          <w:highlight w:val="yellow"/>
        </w:rPr>
        <w:t>table</w:t>
      </w:r>
      <w:r w:rsidR="00F33E68">
        <w:t xml:space="preserve">. </w:t>
      </w:r>
    </w:p>
    <w:p w:rsidR="00F83BCD" w:rsidRPr="0011794D" w:rsidRDefault="00E51438" w:rsidP="00715561">
      <w:pPr>
        <w:rPr>
          <w:bCs/>
          <w:color w:val="FF0000"/>
        </w:rPr>
      </w:pPr>
      <w:r>
        <w:t xml:space="preserve">Once candidates have been identified behind these clusters, spectroscopy will be used to confirm the source redshift and therefore the distance to the source. </w:t>
      </w:r>
      <w:r w:rsidR="00965AAC">
        <w:t xml:space="preserve">The mass and redshift of the lenses are known so </w:t>
      </w:r>
      <w:r w:rsidR="00965AAC" w:rsidRPr="00965AAC">
        <w:rPr>
          <w:highlight w:val="green"/>
        </w:rPr>
        <w:t xml:space="preserve">equation 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θ</m:t>
            </m:r>
          </m:e>
          <m:sub>
            <m:r>
              <w:rPr>
                <w:rFonts w:ascii="Cambria Math" w:hAnsi="Cambria Math"/>
                <w:highlight w:val="green"/>
              </w:rPr>
              <m:t>E</m:t>
            </m:r>
          </m:sub>
        </m:sSub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4GM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c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LS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gree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highlight w:val="green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highlight w:val="green"/>
                  </w:rPr>
                  <m:t>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S</m:t>
                </m:r>
              </m:sub>
            </m:sSub>
          </m:den>
        </m:f>
      </m:oMath>
      <w:r w:rsidR="00965AAC">
        <w:t xml:space="preserve"> can be used to find the Einstein angle. The magnification can then be calculated</w:t>
      </w:r>
      <w:r w:rsidR="00F83BCD">
        <w:t xml:space="preserve"> from </w:t>
      </w:r>
      <w:proofErr w:type="gramStart"/>
      <w:r w:rsidR="00F83BCD" w:rsidRPr="00F83BCD">
        <w:rPr>
          <w:highlight w:val="green"/>
        </w:rPr>
        <w:t>equation</w:t>
      </w:r>
      <w:r w:rsidR="00F83BCD">
        <w:rPr>
          <w:highlight w:val="green"/>
        </w:rPr>
        <w:t xml:space="preserve"> </w:t>
      </w:r>
      <w:r w:rsidR="00F83BCD" w:rsidRPr="00F83BCD">
        <w:rPr>
          <w:highlight w:val="green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μ</m:t>
            </m:r>
          </m:e>
          <m:sub>
            <m:r>
              <w:rPr>
                <w:rFonts w:ascii="Cambria Math" w:hAnsi="Cambria Math"/>
                <w:highlight w:val="green"/>
              </w:rPr>
              <m:t>±</m:t>
            </m:r>
          </m:sub>
        </m:sSub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i±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highlight w:val="green"/>
          </w:rPr>
          <m:t>=</m:t>
        </m:r>
        <m:sSup>
          <m:sSupPr>
            <m:ctrlPr>
              <w:rPr>
                <w:rFonts w:ascii="Cambria Math" w:hAnsi="Cambria Math"/>
                <w:i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hAnsi="Cambria Math"/>
                    <w:highlight w:val="green"/>
                  </w:rPr>
                  <m:t>1∓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±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highlight w:val="green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highlight w:val="green"/>
              </w:rPr>
              <m:t>-1</m:t>
            </m:r>
          </m:sup>
        </m:sSup>
      </m:oMath>
      <w:r w:rsidR="0011794D" w:rsidRPr="0011794D">
        <w:t>.</w:t>
      </w:r>
      <w:r w:rsidR="0011794D" w:rsidRPr="0011794D">
        <w:rPr>
          <w:b/>
        </w:rPr>
        <w:t xml:space="preserve"> </w:t>
      </w:r>
      <w:r w:rsidR="00C0095E">
        <w:rPr>
          <w:bCs/>
        </w:rPr>
        <w:t>The flux from the images can be obtained from observations and can be used in conjunction with the magnification factor to calculate the intrinsic brightness of the</w:t>
      </w:r>
      <w:r w:rsidR="0011794D">
        <w:rPr>
          <w:bCs/>
        </w:rPr>
        <w:t xml:space="preserve"> source </w:t>
      </w:r>
      <w:r w:rsidR="00C0095E">
        <w:rPr>
          <w:bCs/>
        </w:rPr>
        <w:t>in bands red</w:t>
      </w:r>
      <w:r w:rsidR="00943465">
        <w:rPr>
          <w:bCs/>
        </w:rPr>
        <w:t>-</w:t>
      </w:r>
      <w:r w:rsidR="00C0095E">
        <w:rPr>
          <w:bCs/>
        </w:rPr>
        <w:t xml:space="preserve">ward of the drop from </w:t>
      </w:r>
      <w:proofErr w:type="gramStart"/>
      <w:r w:rsidR="00C0095E" w:rsidRPr="00C0095E">
        <w:rPr>
          <w:bCs/>
          <w:highlight w:val="green"/>
        </w:rPr>
        <w:t>equation</w:t>
      </w:r>
      <w:r w:rsidR="00C0095E">
        <w:rPr>
          <w:bCs/>
        </w:rPr>
        <w:t xml:space="preserve"> </w:t>
      </w:r>
      <w:proofErr w:type="gramEnd"/>
      <m:oMath>
        <m:r>
          <w:rPr>
            <w:rFonts w:ascii="Cambria Math" w:hAnsi="Cambria Math"/>
            <w:highlight w:val="green"/>
          </w:rPr>
          <m:t>μ=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F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i±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F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s</m:t>
                </m:r>
              </m:sub>
            </m:sSub>
          </m:den>
        </m:f>
      </m:oMath>
      <w:r w:rsidR="00C0095E">
        <w:t>. Using model galaxy spectra, the flux in the band blue</w:t>
      </w:r>
      <w:r w:rsidR="00943465">
        <w:t>-</w:t>
      </w:r>
      <w:r w:rsidR="00C0095E">
        <w:t xml:space="preserve">ward of the drop can be estimated. This gives a lower limit on the neutral hydrogen fraction, since there must be at least enough to absorb </w:t>
      </w:r>
      <w:r w:rsidR="00715561">
        <w:t>the flux missing in the galaxy’s spectrum</w:t>
      </w:r>
      <w:r w:rsidR="00C0095E">
        <w:t>.</w:t>
      </w:r>
      <w:r w:rsidR="00715561">
        <w:t xml:space="preserve"> </w:t>
      </w:r>
      <w:r w:rsidR="00ED5D33" w:rsidRPr="00ED5D33">
        <w:rPr>
          <w:highlight w:val="cyan"/>
        </w:rPr>
        <w:t>\cite{</w:t>
      </w:r>
      <w:proofErr w:type="spellStart"/>
      <w:r w:rsidR="00ED5D33" w:rsidRPr="00ED5D33">
        <w:rPr>
          <w:highlight w:val="cyan"/>
        </w:rPr>
        <w:t>lower_limit_H</w:t>
      </w:r>
      <w:proofErr w:type="spellEnd"/>
      <w:r w:rsidR="00ED5D33" w:rsidRPr="00ED5D33">
        <w:rPr>
          <w:highlight w:val="cyan"/>
        </w:rPr>
        <w:t>}</w:t>
      </w:r>
    </w:p>
    <w:p w:rsidR="009B50E0" w:rsidRDefault="00A12AAF" w:rsidP="00C15462">
      <w:r>
        <w:t xml:space="preserve">From these results, it is clear that that gravitational lensing will enable this strategy to better constrain the epoch of re-ionization by increasing the </w:t>
      </w:r>
      <w:r w:rsidR="00417DB2">
        <w:t xml:space="preserve">number of galaxies observed and by allowing surveys to probe significantly deeper redshifts. </w:t>
      </w:r>
      <w:bookmarkStart w:id="0" w:name="_GoBack"/>
      <w:bookmarkEnd w:id="0"/>
    </w:p>
    <w:p w:rsidR="008100B5" w:rsidRPr="00715561" w:rsidRDefault="008100B5" w:rsidP="00C15462"/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@article{</w:t>
      </w:r>
      <w:proofErr w:type="gram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strong_lensing_analysis_MACS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Strong-lensing analysis of a complete sample of 12 MACS clusters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 z &gt; 0.5: mass models and Einstein radii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},</w:t>
      </w:r>
    </w:p>
    <w:p w:rsidR="00E51438" w:rsidRP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Adi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Zitrin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Tom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Broadhurst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Rennan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Barkana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Yoel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Rephaeli</w:t>
      </w:r>
      <w:proofErr w:type="spellEnd"/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</w:t>
      </w:r>
      <w:proofErr w:type="gram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Narciso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Benítez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},</w:t>
      </w:r>
    </w:p>
    <w:p w:rsidR="00E51438" w:rsidRP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journal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Monthly Notices of the Royal Astronomical Society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volume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{410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issue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{3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{1939-1956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{18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{2011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month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{Jan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doi</w:t>
      </w:r>
      <w:proofErr w:type="spellEnd"/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 w:rsidRPr="00E51438"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16"/>
          <w:szCs w:val="16"/>
        </w:rPr>
        <w:t>10.1111/j.1365-2966.2010.17574.x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},</w:t>
      </w:r>
    </w:p>
    <w:p w:rsidR="00E51438" w:rsidRP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 w:eastAsia="en-GB"/>
        </w:rPr>
      </w:pPr>
      <w:r w:rsidRPr="00C0095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val="pl-PL" w:eastAsia="en-GB"/>
        </w:rPr>
        <w:t>url = { http://onlinelibrary.wiley.com/doi/10.1111/j.1365-2966.2010.17574.x/abstract},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val="pl-PL" w:eastAsia="en-GB"/>
        </w:rPr>
        <w:t xml:space="preserve">    </w:t>
      </w: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publisher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Royal Astronomical Society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</w:t>
      </w:r>
    </w:p>
    <w:p w:rsidR="00E51438" w:rsidRDefault="00E51438" w:rsidP="00E51438">
      <w:r>
        <w:t>}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spell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misc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HST_strong_magnification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Space Telescope Science Institute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{{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HST Frontier Fields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High-Magnification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Cluster Candidate List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howpublished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=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"\</w:t>
      </w:r>
      <w:proofErr w:type="spell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hyperlink r:id="rId5" w:history="1">
        <w:r w:rsidRPr="00E5143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http://www.stsci.edu/hst/campaigns/frontier-fields/frontier-fields-high-magnification-cluster-candidate-list/</w:t>
        </w:r>
      </w:hyperlink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}",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= {2013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}, 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8100B5" w:rsidRDefault="008100B5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@article{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lower_limit_H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={Improved constraints on the neutral intergalactic hydrogen surrounding quasars at redshifts z&gt; 6},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ED5D33">
        <w:rPr>
          <w:rFonts w:ascii="Courier New" w:eastAsia="Times New Roman" w:hAnsi="Courier New" w:cs="Courier New"/>
          <w:sz w:val="20"/>
          <w:szCs w:val="20"/>
        </w:rPr>
        <w:t>Wyithe</w:t>
      </w:r>
      <w:proofErr w:type="spellEnd"/>
      <w:r w:rsidRPr="00ED5D33">
        <w:rPr>
          <w:rFonts w:ascii="Courier New" w:eastAsia="Times New Roman" w:hAnsi="Courier New" w:cs="Courier New"/>
          <w:sz w:val="20"/>
          <w:szCs w:val="20"/>
        </w:rPr>
        <w:t xml:space="preserve">, J Stuart B and Loeb, Abraham and </w:t>
      </w:r>
      <w:proofErr w:type="spellStart"/>
      <w:r w:rsidRPr="00ED5D33">
        <w:rPr>
          <w:rFonts w:ascii="Courier New" w:eastAsia="Times New Roman" w:hAnsi="Courier New" w:cs="Courier New"/>
          <w:sz w:val="20"/>
          <w:szCs w:val="20"/>
        </w:rPr>
        <w:t>Carilli</w:t>
      </w:r>
      <w:proofErr w:type="spellEnd"/>
      <w:r w:rsidRPr="00ED5D33">
        <w:rPr>
          <w:rFonts w:ascii="Courier New" w:eastAsia="Times New Roman" w:hAnsi="Courier New" w:cs="Courier New"/>
          <w:sz w:val="20"/>
          <w:szCs w:val="20"/>
        </w:rPr>
        <w:t>, Chris},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journal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={The Astrophysical Journal},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volume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={628},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={2},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={575},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={2008},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publisher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={IOP Publishing}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>}</w:t>
      </w:r>
    </w:p>
    <w:p w:rsidR="00ED5D33" w:rsidRPr="00E51438" w:rsidRDefault="00ED5D33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sectPr w:rsidR="00ED5D33" w:rsidRPr="00E5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62"/>
    <w:rsid w:val="000411D0"/>
    <w:rsid w:val="0011794D"/>
    <w:rsid w:val="001275CA"/>
    <w:rsid w:val="002152F1"/>
    <w:rsid w:val="00277D32"/>
    <w:rsid w:val="002A439C"/>
    <w:rsid w:val="00343024"/>
    <w:rsid w:val="00390E40"/>
    <w:rsid w:val="00417DB2"/>
    <w:rsid w:val="0044460D"/>
    <w:rsid w:val="004B2911"/>
    <w:rsid w:val="00566BA4"/>
    <w:rsid w:val="005F3BEF"/>
    <w:rsid w:val="006237B4"/>
    <w:rsid w:val="00684A18"/>
    <w:rsid w:val="006D152A"/>
    <w:rsid w:val="00715561"/>
    <w:rsid w:val="007A1BE1"/>
    <w:rsid w:val="00806C55"/>
    <w:rsid w:val="008100B5"/>
    <w:rsid w:val="00850CBE"/>
    <w:rsid w:val="008A3FF2"/>
    <w:rsid w:val="008B68BA"/>
    <w:rsid w:val="008D7A2F"/>
    <w:rsid w:val="00943465"/>
    <w:rsid w:val="00965AAC"/>
    <w:rsid w:val="00986C28"/>
    <w:rsid w:val="009927BD"/>
    <w:rsid w:val="009B50E0"/>
    <w:rsid w:val="00A12AAF"/>
    <w:rsid w:val="00BB4C20"/>
    <w:rsid w:val="00C0095E"/>
    <w:rsid w:val="00C15462"/>
    <w:rsid w:val="00D06C3E"/>
    <w:rsid w:val="00D138F1"/>
    <w:rsid w:val="00D63CD6"/>
    <w:rsid w:val="00DE53AA"/>
    <w:rsid w:val="00E10E84"/>
    <w:rsid w:val="00E13EC0"/>
    <w:rsid w:val="00E51438"/>
    <w:rsid w:val="00E533BC"/>
    <w:rsid w:val="00EA5BD4"/>
    <w:rsid w:val="00EB7B69"/>
    <w:rsid w:val="00ED3A7C"/>
    <w:rsid w:val="00ED5D33"/>
    <w:rsid w:val="00F329CD"/>
    <w:rsid w:val="00F33E68"/>
    <w:rsid w:val="00F765FA"/>
    <w:rsid w:val="00F83BCD"/>
    <w:rsid w:val="00FA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9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E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1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3A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1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ticledetails">
    <w:name w:val="articledetails"/>
    <w:basedOn w:val="Normal"/>
    <w:rsid w:val="00E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14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9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E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1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3A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1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ticledetails">
    <w:name w:val="articledetails"/>
    <w:basedOn w:val="Normal"/>
    <w:rsid w:val="00E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14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4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sci.edu/hst/campaigns/frontier-fields/frontier-fields-high-magnification-cluster-candidate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Catherine</cp:lastModifiedBy>
  <cp:revision>2</cp:revision>
  <dcterms:created xsi:type="dcterms:W3CDTF">2013-03-20T19:05:00Z</dcterms:created>
  <dcterms:modified xsi:type="dcterms:W3CDTF">2013-03-20T19:05:00Z</dcterms:modified>
</cp:coreProperties>
</file>