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3517A0" w14:paraId="2C078E63" wp14:textId="002ECEE8">
      <w:pPr>
        <w:pStyle w:val="Normal"/>
        <w:spacing w:line="480" w:lineRule="auto"/>
      </w:pPr>
    </w:p>
    <w:p w:rsidR="273517A0" w:rsidP="273517A0" w:rsidRDefault="273517A0" w14:paraId="7859B613" w14:textId="3D1B1728">
      <w:pPr>
        <w:pStyle w:val="Normal"/>
        <w:spacing w:line="480" w:lineRule="auto"/>
        <w:rPr>
          <w:b w:val="1"/>
          <w:bCs w:val="1"/>
        </w:rPr>
      </w:pPr>
    </w:p>
    <w:p w:rsidR="273517A0" w:rsidP="273517A0" w:rsidRDefault="273517A0" w14:paraId="6388385A" w14:textId="6334C36C">
      <w:pPr>
        <w:pStyle w:val="Normal"/>
        <w:spacing w:line="480" w:lineRule="auto"/>
        <w:rPr>
          <w:b w:val="1"/>
          <w:bCs w:val="1"/>
        </w:rPr>
      </w:pPr>
    </w:p>
    <w:p w:rsidR="273517A0" w:rsidP="273517A0" w:rsidRDefault="273517A0" w14:paraId="3FB1CD0C" w14:textId="44BF815C">
      <w:pPr>
        <w:pStyle w:val="Normal"/>
        <w:spacing w:line="480" w:lineRule="auto"/>
        <w:rPr>
          <w:b w:val="1"/>
          <w:bCs w:val="1"/>
        </w:rPr>
      </w:pPr>
    </w:p>
    <w:p w:rsidR="273517A0" w:rsidP="273517A0" w:rsidRDefault="273517A0" w14:paraId="27DE80C8" w14:textId="52753C21">
      <w:pPr>
        <w:pStyle w:val="Normal"/>
        <w:spacing w:line="480" w:lineRule="auto"/>
        <w:rPr>
          <w:b w:val="1"/>
          <w:bCs w:val="1"/>
        </w:rPr>
      </w:pPr>
    </w:p>
    <w:p w:rsidR="332938AB" w:rsidP="273517A0" w:rsidRDefault="332938AB" w14:paraId="767BF636" w14:textId="7FE3F1B3">
      <w:pPr>
        <w:pStyle w:val="Normal"/>
        <w:spacing w:line="480" w:lineRule="auto"/>
        <w:jc w:val="center"/>
        <w:rPr>
          <w:rFonts w:ascii="Calibri" w:hAnsi="Calibri" w:eastAsia="Calibri" w:cs="Calibri" w:asciiTheme="minorAscii" w:hAnsiTheme="minorAscii" w:eastAsiaTheme="minorAscii" w:cstheme="minorAscii"/>
          <w:b w:val="1"/>
          <w:bCs w:val="1"/>
          <w:i w:val="0"/>
          <w:iCs w:val="0"/>
          <w:caps w:val="0"/>
          <w:smallCaps w:val="0"/>
          <w:noProof w:val="0"/>
          <w:color w:val="373636"/>
          <w:sz w:val="24"/>
          <w:szCs w:val="24"/>
          <w:lang w:val="en-US"/>
        </w:rPr>
      </w:pPr>
      <w:r w:rsidRPr="273517A0" w:rsidR="332938AB">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Legal Implications of Misrepresentation and Product Liability in the Context of </w:t>
      </w:r>
      <w:r w:rsidRPr="273517A0" w:rsidR="332938AB">
        <w:rPr>
          <w:rFonts w:ascii="Calibri" w:hAnsi="Calibri" w:eastAsia="Calibri" w:cs="Calibri" w:asciiTheme="minorAscii" w:hAnsiTheme="minorAscii" w:eastAsiaTheme="minorAscii" w:cstheme="minorAscii"/>
          <w:b w:val="1"/>
          <w:bCs w:val="1"/>
          <w:i w:val="0"/>
          <w:iCs w:val="0"/>
          <w:caps w:val="0"/>
          <w:smallCaps w:val="0"/>
          <w:noProof w:val="0"/>
          <w:color w:val="373636"/>
          <w:sz w:val="24"/>
          <w:szCs w:val="24"/>
          <w:lang w:val="en-US"/>
        </w:rPr>
        <w:t>Facebook</w:t>
      </w:r>
    </w:p>
    <w:p w:rsidR="449F7EB8" w:rsidP="273517A0" w:rsidRDefault="449F7EB8" w14:paraId="30DB5108" w14:textId="107DC1D3">
      <w:pPr>
        <w:spacing w:line="480" w:lineRule="auto"/>
        <w:jc w:val="center"/>
      </w:pPr>
      <w:r w:rsidRPr="273517A0" w:rsidR="449F7EB8">
        <w:rPr>
          <w:rFonts w:ascii="Calibri" w:hAnsi="Calibri" w:eastAsia="Calibri" w:cs="Calibri"/>
          <w:noProof w:val="0"/>
          <w:sz w:val="22"/>
          <w:szCs w:val="22"/>
          <w:lang w:val="en-US"/>
        </w:rPr>
        <w:t>Josh Barber</w:t>
      </w:r>
    </w:p>
    <w:p w:rsidR="449F7EB8" w:rsidP="273517A0" w:rsidRDefault="449F7EB8" w14:paraId="2E47EA6F" w14:textId="3D4C9E74">
      <w:pPr>
        <w:spacing w:line="480" w:lineRule="auto"/>
        <w:jc w:val="center"/>
      </w:pPr>
      <w:r w:rsidRPr="273517A0" w:rsidR="449F7EB8">
        <w:rPr>
          <w:rFonts w:ascii="Calibri" w:hAnsi="Calibri" w:eastAsia="Calibri" w:cs="Calibri"/>
          <w:noProof w:val="0"/>
          <w:sz w:val="22"/>
          <w:szCs w:val="22"/>
          <w:lang w:val="en-US"/>
        </w:rPr>
        <w:t>Department of Physics and Computer Science, Wilfrid Laurier University</w:t>
      </w:r>
    </w:p>
    <w:p w:rsidR="449F7EB8" w:rsidP="273517A0" w:rsidRDefault="449F7EB8" w14:paraId="77460D46" w14:textId="51B1904E">
      <w:pPr>
        <w:spacing w:line="480" w:lineRule="auto"/>
        <w:jc w:val="center"/>
      </w:pPr>
      <w:r w:rsidRPr="273517A0" w:rsidR="449F7EB8">
        <w:rPr>
          <w:rFonts w:ascii="Calibri" w:hAnsi="Calibri" w:eastAsia="Calibri" w:cs="Calibri"/>
          <w:noProof w:val="0"/>
          <w:sz w:val="22"/>
          <w:szCs w:val="22"/>
          <w:lang w:val="en-US"/>
        </w:rPr>
        <w:t>CP-601: Seminar in Technology Entrepreneurship</w:t>
      </w:r>
    </w:p>
    <w:p w:rsidR="449F7EB8" w:rsidP="273517A0" w:rsidRDefault="449F7EB8" w14:paraId="79EBA080" w14:textId="7BF6A56E">
      <w:pPr>
        <w:spacing w:line="480" w:lineRule="auto"/>
        <w:jc w:val="center"/>
      </w:pPr>
      <w:r w:rsidRPr="273517A0" w:rsidR="449F7EB8">
        <w:rPr>
          <w:rFonts w:ascii="Calibri" w:hAnsi="Calibri" w:eastAsia="Calibri" w:cs="Calibri"/>
          <w:noProof w:val="0"/>
          <w:sz w:val="22"/>
          <w:szCs w:val="22"/>
          <w:lang w:val="en-US"/>
        </w:rPr>
        <w:t>Nur Kurak</w:t>
      </w:r>
    </w:p>
    <w:p w:rsidR="449F7EB8" w:rsidP="273517A0" w:rsidRDefault="449F7EB8" w14:paraId="37460092" w14:textId="72DB0C44">
      <w:pPr>
        <w:spacing w:line="480" w:lineRule="auto"/>
        <w:jc w:val="center"/>
      </w:pPr>
      <w:r w:rsidRPr="273517A0" w:rsidR="449F7EB8">
        <w:rPr>
          <w:rFonts w:ascii="Calibri" w:hAnsi="Calibri" w:eastAsia="Calibri" w:cs="Calibri"/>
          <w:noProof w:val="0"/>
          <w:sz w:val="22"/>
          <w:szCs w:val="22"/>
          <w:lang w:val="en-US"/>
        </w:rPr>
        <w:t>October 2</w:t>
      </w:r>
      <w:r w:rsidRPr="273517A0" w:rsidR="0D1442F4">
        <w:rPr>
          <w:rFonts w:ascii="Calibri" w:hAnsi="Calibri" w:eastAsia="Calibri" w:cs="Calibri"/>
          <w:noProof w:val="0"/>
          <w:sz w:val="22"/>
          <w:szCs w:val="22"/>
          <w:lang w:val="en-US"/>
        </w:rPr>
        <w:t>7</w:t>
      </w:r>
      <w:r w:rsidRPr="273517A0" w:rsidR="449F7EB8">
        <w:rPr>
          <w:rFonts w:ascii="Calibri" w:hAnsi="Calibri" w:eastAsia="Calibri" w:cs="Calibri"/>
          <w:noProof w:val="0"/>
          <w:sz w:val="22"/>
          <w:szCs w:val="22"/>
          <w:lang w:val="en-US"/>
        </w:rPr>
        <w:t>, 2021</w:t>
      </w:r>
    </w:p>
    <w:p w:rsidR="273517A0" w:rsidP="273517A0" w:rsidRDefault="273517A0" w14:paraId="7607F951" w14:textId="0914ACE8">
      <w:pPr>
        <w:pStyle w:val="Normal"/>
        <w:spacing w:line="480" w:lineRule="auto"/>
        <w:rPr>
          <w:b w:val="1"/>
          <w:bCs w:val="1"/>
        </w:rPr>
      </w:pPr>
    </w:p>
    <w:p w:rsidR="273517A0" w:rsidP="273517A0" w:rsidRDefault="273517A0" w14:paraId="49B41778" w14:textId="62D4CC6D">
      <w:pPr>
        <w:pStyle w:val="Normal"/>
        <w:spacing w:line="480" w:lineRule="auto"/>
        <w:rPr>
          <w:b w:val="1"/>
          <w:bCs w:val="1"/>
        </w:rPr>
      </w:pPr>
    </w:p>
    <w:p w:rsidR="273517A0" w:rsidP="273517A0" w:rsidRDefault="273517A0" w14:paraId="6AD00EB9" w14:textId="691808BF">
      <w:pPr>
        <w:pStyle w:val="Normal"/>
        <w:spacing w:line="480" w:lineRule="auto"/>
        <w:rPr>
          <w:b w:val="1"/>
          <w:bCs w:val="1"/>
        </w:rPr>
      </w:pPr>
    </w:p>
    <w:p w:rsidR="273517A0" w:rsidP="273517A0" w:rsidRDefault="273517A0" w14:paraId="5A9E37B6" w14:textId="31A7EBDC">
      <w:pPr>
        <w:pStyle w:val="Normal"/>
        <w:spacing w:line="480" w:lineRule="auto"/>
        <w:rPr>
          <w:b w:val="1"/>
          <w:bCs w:val="1"/>
        </w:rPr>
      </w:pPr>
    </w:p>
    <w:p w:rsidR="273517A0" w:rsidP="273517A0" w:rsidRDefault="273517A0" w14:paraId="25EDA721" w14:textId="631E2E13">
      <w:pPr>
        <w:pStyle w:val="Normal"/>
        <w:spacing w:line="480" w:lineRule="auto"/>
        <w:rPr>
          <w:b w:val="1"/>
          <w:bCs w:val="1"/>
        </w:rPr>
      </w:pPr>
    </w:p>
    <w:p w:rsidR="273517A0" w:rsidP="273517A0" w:rsidRDefault="273517A0" w14:paraId="0ABD34F4" w14:textId="51603F24">
      <w:pPr>
        <w:pStyle w:val="Normal"/>
        <w:spacing w:line="480" w:lineRule="auto"/>
        <w:rPr>
          <w:b w:val="1"/>
          <w:bCs w:val="1"/>
        </w:rPr>
      </w:pPr>
    </w:p>
    <w:p w:rsidR="273517A0" w:rsidP="273517A0" w:rsidRDefault="273517A0" w14:paraId="38E9EBA7" w14:textId="4CA1488B">
      <w:pPr>
        <w:pStyle w:val="Normal"/>
        <w:spacing w:line="480" w:lineRule="auto"/>
        <w:rPr>
          <w:b w:val="1"/>
          <w:bCs w:val="1"/>
        </w:rPr>
      </w:pPr>
    </w:p>
    <w:p w:rsidR="273517A0" w:rsidP="273517A0" w:rsidRDefault="273517A0" w14:paraId="52646034" w14:textId="30C8A43C">
      <w:pPr>
        <w:pStyle w:val="Normal"/>
        <w:spacing w:line="480" w:lineRule="auto"/>
        <w:rPr>
          <w:b w:val="1"/>
          <w:bCs w:val="1"/>
        </w:rPr>
      </w:pPr>
    </w:p>
    <w:p w:rsidR="273517A0" w:rsidP="273517A0" w:rsidRDefault="273517A0" w14:paraId="2366AABC" w14:textId="5062D784">
      <w:pPr>
        <w:pStyle w:val="Normal"/>
        <w:spacing w:line="480" w:lineRule="auto"/>
        <w:rPr>
          <w:b w:val="1"/>
          <w:bCs w:val="1"/>
        </w:rPr>
      </w:pPr>
    </w:p>
    <w:p w:rsidR="332938AB" w:rsidP="273517A0" w:rsidRDefault="332938AB" w14:paraId="31BB9E4E" w14:textId="462EDCBC">
      <w:pPr>
        <w:pStyle w:val="Normal"/>
        <w:spacing w:line="480" w:lineRule="auto"/>
        <w:jc w:val="center"/>
        <w:rPr>
          <w:b w:val="1"/>
          <w:bCs w:val="1"/>
        </w:rPr>
      </w:pPr>
      <w:r w:rsidRPr="273517A0" w:rsidR="332938AB">
        <w:rPr>
          <w:rFonts w:ascii="Calibri" w:hAnsi="Calibri" w:eastAsia="Calibri" w:cs="Calibri" w:asciiTheme="minorAscii" w:hAnsiTheme="minorAscii" w:eastAsiaTheme="minorAscii" w:cstheme="minorAscii"/>
          <w:b w:val="1"/>
          <w:bCs w:val="1"/>
          <w:i w:val="0"/>
          <w:iCs w:val="0"/>
          <w:caps w:val="0"/>
          <w:smallCaps w:val="0"/>
          <w:noProof w:val="0"/>
          <w:color w:val="242424"/>
          <w:sz w:val="24"/>
          <w:szCs w:val="24"/>
          <w:lang w:val="en-US"/>
        </w:rPr>
        <w:t xml:space="preserve">Legal Implications of Misrepresentation and Product Liability in the Context of </w:t>
      </w:r>
      <w:r w:rsidRPr="273517A0" w:rsidR="332938AB">
        <w:rPr>
          <w:rFonts w:ascii="Calibri" w:hAnsi="Calibri" w:eastAsia="Calibri" w:cs="Calibri" w:asciiTheme="minorAscii" w:hAnsiTheme="minorAscii" w:eastAsiaTheme="minorAscii" w:cstheme="minorAscii"/>
          <w:b w:val="1"/>
          <w:bCs w:val="1"/>
          <w:i w:val="0"/>
          <w:iCs w:val="0"/>
          <w:caps w:val="0"/>
          <w:smallCaps w:val="0"/>
          <w:noProof w:val="0"/>
          <w:color w:val="373636"/>
          <w:sz w:val="24"/>
          <w:szCs w:val="24"/>
          <w:lang w:val="en-US"/>
        </w:rPr>
        <w:t>Facebook</w:t>
      </w:r>
    </w:p>
    <w:p w:rsidR="74DD9C53" w:rsidP="273517A0" w:rsidRDefault="74DD9C53" w14:paraId="0AB9B33B" w14:textId="6EF72787">
      <w:pPr>
        <w:pStyle w:val="Normal"/>
        <w:spacing w:line="480" w:lineRule="auto"/>
        <w:ind w:firstLine="720"/>
        <w:jc w:val="left"/>
      </w:pPr>
      <w:r w:rsidR="74DD9C53">
        <w:rPr/>
        <w:t xml:space="preserve">In this </w:t>
      </w:r>
      <w:r w:rsidR="3B048B2E">
        <w:rPr/>
        <w:t xml:space="preserve">new age of </w:t>
      </w:r>
      <w:r w:rsidR="74DD9C53">
        <w:rPr/>
        <w:t>digital tech</w:t>
      </w:r>
      <w:r w:rsidR="2865E434">
        <w:rPr/>
        <w:t xml:space="preserve">nology, </w:t>
      </w:r>
      <w:r w:rsidR="05607876">
        <w:rPr/>
        <w:t xml:space="preserve">legalities </w:t>
      </w:r>
      <w:r w:rsidR="7BE2A438">
        <w:rPr/>
        <w:t>have been a growing concern</w:t>
      </w:r>
      <w:r w:rsidR="73059185">
        <w:rPr/>
        <w:t xml:space="preserve"> in</w:t>
      </w:r>
      <w:r w:rsidR="7BE2A438">
        <w:rPr/>
        <w:t xml:space="preserve"> </w:t>
      </w:r>
      <w:r w:rsidR="2EA51E0B">
        <w:rPr/>
        <w:t>t</w:t>
      </w:r>
      <w:r w:rsidR="64149A5C">
        <w:rPr/>
        <w:t>he digital space</w:t>
      </w:r>
      <w:r w:rsidR="6399808D">
        <w:rPr/>
        <w:t>.</w:t>
      </w:r>
      <w:r w:rsidR="64149A5C">
        <w:rPr/>
        <w:t xml:space="preserve"> </w:t>
      </w:r>
      <w:r w:rsidR="1E198AD5">
        <w:rPr/>
        <w:t xml:space="preserve">The digital space </w:t>
      </w:r>
      <w:r w:rsidR="64149A5C">
        <w:rPr/>
        <w:t xml:space="preserve">has created </w:t>
      </w:r>
      <w:r w:rsidR="16379497">
        <w:rPr/>
        <w:t xml:space="preserve">a </w:t>
      </w:r>
      <w:r w:rsidR="64149A5C">
        <w:rPr/>
        <w:t>virtual world</w:t>
      </w:r>
      <w:r w:rsidR="20804BB5">
        <w:rPr/>
        <w:t xml:space="preserve"> with seemingly no bound</w:t>
      </w:r>
      <w:r w:rsidR="698E56E5">
        <w:rPr/>
        <w:t>aries</w:t>
      </w:r>
      <w:r w:rsidR="20804BB5">
        <w:rPr/>
        <w:t xml:space="preserve"> and certainly limited legalities.</w:t>
      </w:r>
      <w:r w:rsidR="64149A5C">
        <w:rPr/>
        <w:t xml:space="preserve"> </w:t>
      </w:r>
      <w:r w:rsidR="0623EB3A">
        <w:rPr/>
        <w:t>T</w:t>
      </w:r>
      <w:r w:rsidR="7BE2A438">
        <w:rPr/>
        <w:t>ech giant</w:t>
      </w:r>
      <w:r w:rsidR="7BC17A33">
        <w:rPr/>
        <w:t xml:space="preserve">s </w:t>
      </w:r>
      <w:r w:rsidR="4DB0C880">
        <w:rPr/>
        <w:t>such as</w:t>
      </w:r>
      <w:r w:rsidR="7BE2A438">
        <w:rPr/>
        <w:t xml:space="preserve"> </w:t>
      </w:r>
      <w:r w:rsidR="7BE2A438">
        <w:rPr/>
        <w:t xml:space="preserve">Facebook </w:t>
      </w:r>
      <w:r w:rsidR="29DA206D">
        <w:rPr/>
        <w:t>amongst</w:t>
      </w:r>
      <w:r w:rsidR="7551158F">
        <w:rPr/>
        <w:t xml:space="preserve"> many others have exploit</w:t>
      </w:r>
      <w:r w:rsidR="375FA2F9">
        <w:rPr/>
        <w:t>ed</w:t>
      </w:r>
      <w:r w:rsidR="7551158F">
        <w:rPr/>
        <w:t xml:space="preserve"> </w:t>
      </w:r>
      <w:r w:rsidR="33B67290">
        <w:rPr/>
        <w:t xml:space="preserve">the lack </w:t>
      </w:r>
      <w:r w:rsidR="7551158F">
        <w:rPr/>
        <w:t>of</w:t>
      </w:r>
      <w:r w:rsidR="7551158F">
        <w:rPr/>
        <w:t xml:space="preserve"> </w:t>
      </w:r>
      <w:r w:rsidR="29806216">
        <w:rPr/>
        <w:t xml:space="preserve">a </w:t>
      </w:r>
      <w:r w:rsidR="7551158F">
        <w:rPr/>
        <w:t xml:space="preserve">legal system </w:t>
      </w:r>
      <w:r w:rsidR="01ACDD9C">
        <w:rPr/>
        <w:t>with</w:t>
      </w:r>
      <w:r w:rsidR="7551158F">
        <w:rPr/>
        <w:t xml:space="preserve">in the virtual space </w:t>
      </w:r>
      <w:r w:rsidR="34D6A55C">
        <w:rPr/>
        <w:t>for profit</w:t>
      </w:r>
      <w:r w:rsidR="2B8274C7">
        <w:rPr/>
        <w:t>eering</w:t>
      </w:r>
      <w:r w:rsidR="09D254C9">
        <w:rPr/>
        <w:t xml:space="preserve"> </w:t>
      </w:r>
      <w:r w:rsidR="26122F18">
        <w:rPr/>
        <w:t>without too much accountability</w:t>
      </w:r>
      <w:r w:rsidR="4BFA2936">
        <w:rPr/>
        <w:t>.</w:t>
      </w:r>
      <w:r w:rsidR="44EED6AC">
        <w:rPr/>
        <w:t xml:space="preserve"> </w:t>
      </w:r>
      <w:r w:rsidR="6759003A">
        <w:rPr/>
        <w:t>A</w:t>
      </w:r>
      <w:r w:rsidRPr="273517A0" w:rsidR="6759003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former Facebook product manager</w:t>
      </w:r>
      <w:r w:rsidRPr="273517A0" w:rsidR="572A2A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has</w:t>
      </w:r>
      <w:r w:rsidRPr="273517A0" w:rsidR="54822DC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3517A0" w:rsidR="29617AB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become a </w:t>
      </w:r>
      <w:r w:rsidRPr="273517A0" w:rsidR="54F277D8">
        <w:rPr>
          <w:rFonts w:ascii="Calibri" w:hAnsi="Calibri" w:eastAsia="Calibri" w:cs="Calibri"/>
          <w:b w:val="0"/>
          <w:bCs w:val="0"/>
          <w:i w:val="0"/>
          <w:iCs w:val="0"/>
          <w:caps w:val="0"/>
          <w:smallCaps w:val="0"/>
          <w:noProof w:val="0"/>
          <w:color w:val="000000" w:themeColor="text1" w:themeTint="FF" w:themeShade="FF"/>
          <w:sz w:val="22"/>
          <w:szCs w:val="22"/>
          <w:lang w:val="en-US"/>
        </w:rPr>
        <w:t>whistleblower</w:t>
      </w:r>
      <w:r w:rsidRPr="273517A0" w:rsidR="093594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73517A0" w:rsidR="54822DC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goes by the name </w:t>
      </w:r>
      <w:r w:rsidRPr="273517A0" w:rsidR="207F18A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 </w:t>
      </w:r>
      <w:r w:rsidR="06CDC3FA">
        <w:rPr/>
        <w:t>Frances Haugen</w:t>
      </w:r>
      <w:r w:rsidR="076A584D">
        <w:rPr/>
        <w:t xml:space="preserve"> </w:t>
      </w:r>
      <w:r w:rsidR="1ACFCA67">
        <w:rPr/>
        <w:t>stated</w:t>
      </w:r>
      <w:r w:rsidR="62DD70F2">
        <w:rPr/>
        <w:t>:</w:t>
      </w:r>
      <w:r w:rsidR="1ACFCA67">
        <w:rPr/>
        <w:t xml:space="preserve"> </w:t>
      </w:r>
      <w:r w:rsidR="728F89E3">
        <w:rPr/>
        <w:t>"The thing I saw at Facebook over and over again was there were conflicts of interest between what was good for the public and what was good for Facebook, and Facebook over and over again chose to optimize for its own</w:t>
      </w:r>
      <w:r w:rsidR="659B7986">
        <w:rPr/>
        <w:t xml:space="preserve"> </w:t>
      </w:r>
      <w:r w:rsidR="728F89E3">
        <w:rPr/>
        <w:t>interests,</w:t>
      </w:r>
      <w:r w:rsidR="480B6B3A">
        <w:rPr/>
        <w:t xml:space="preserve"> </w:t>
      </w:r>
      <w:r w:rsidR="728F89E3">
        <w:rPr/>
        <w:t>like</w:t>
      </w:r>
      <w:r w:rsidR="4AC6501D">
        <w:rPr/>
        <w:t xml:space="preserve"> </w:t>
      </w:r>
      <w:r w:rsidR="728F89E3">
        <w:rPr/>
        <w:t>making</w:t>
      </w:r>
      <w:r w:rsidR="70C4F646">
        <w:rPr/>
        <w:t xml:space="preserve"> </w:t>
      </w:r>
      <w:r w:rsidR="728F89E3">
        <w:rPr/>
        <w:t>more</w:t>
      </w:r>
      <w:r w:rsidR="3D53C2CC">
        <w:rPr/>
        <w:t xml:space="preserve"> </w:t>
      </w:r>
      <w:r w:rsidR="728F89E3">
        <w:rPr/>
        <w:t>money</w:t>
      </w:r>
      <w:r w:rsidR="728F89E3">
        <w:rPr/>
        <w:t>"</w:t>
      </w:r>
      <w:r w:rsidR="387C7900">
        <w:rPr/>
        <w:t xml:space="preserve"> (Duffy</w:t>
      </w:r>
      <w:r w:rsidR="387C7900">
        <w:rPr/>
        <w:t>,</w:t>
      </w:r>
      <w:r w:rsidR="2C004478">
        <w:rPr/>
        <w:t xml:space="preserve"> </w:t>
      </w:r>
      <w:r w:rsidR="387C7900">
        <w:rPr/>
        <w:t>2021</w:t>
      </w:r>
      <w:r w:rsidR="387C7900">
        <w:rPr/>
        <w:t>).</w:t>
      </w:r>
      <w:r w:rsidR="1BEEC796">
        <w:rPr/>
        <w:t xml:space="preserve"> </w:t>
      </w:r>
      <w:r w:rsidR="6432B3B2">
        <w:rPr/>
        <w:t>Making</w:t>
      </w:r>
      <w:r w:rsidR="53DD3EDF">
        <w:rPr/>
        <w:t xml:space="preserve"> </w:t>
      </w:r>
      <w:r w:rsidR="6432B3B2">
        <w:rPr/>
        <w:t>“more</w:t>
      </w:r>
      <w:r w:rsidR="77565295">
        <w:rPr/>
        <w:t xml:space="preserve"> </w:t>
      </w:r>
      <w:r w:rsidR="6432B3B2">
        <w:rPr/>
        <w:t>money”</w:t>
      </w:r>
      <w:r w:rsidR="6AF22C7A">
        <w:rPr/>
        <w:t xml:space="preserve"> </w:t>
      </w:r>
      <w:r w:rsidR="6432B3B2">
        <w:rPr/>
        <w:t>includes</w:t>
      </w:r>
      <w:r w:rsidR="6FFBA406">
        <w:rPr/>
        <w:t xml:space="preserve"> </w:t>
      </w:r>
      <w:r w:rsidR="6432B3B2">
        <w:rPr/>
        <w:t>co</w:t>
      </w:r>
      <w:r w:rsidR="4E03B5C2">
        <w:rPr/>
        <w:t>nsum</w:t>
      </w:r>
      <w:r w:rsidR="6432B3B2">
        <w:rPr/>
        <w:t>ing</w:t>
      </w:r>
      <w:r w:rsidR="73024EFE">
        <w:rPr/>
        <w:t xml:space="preserve"> </w:t>
      </w:r>
      <w:r w:rsidR="6432B3B2">
        <w:rPr/>
        <w:t>more</w:t>
      </w:r>
      <w:r w:rsidR="6B35E6A8">
        <w:rPr/>
        <w:t xml:space="preserve"> </w:t>
      </w:r>
      <w:r w:rsidR="73A7DCFD">
        <w:rPr/>
        <w:t>content</w:t>
      </w:r>
      <w:r w:rsidR="673C4FFE">
        <w:rPr/>
        <w:t xml:space="preserve"> </w:t>
      </w:r>
      <w:r w:rsidR="73A7DCFD">
        <w:rPr/>
        <w:t>for</w:t>
      </w:r>
      <w:r w:rsidR="509FDAF8">
        <w:rPr/>
        <w:t xml:space="preserve"> </w:t>
      </w:r>
      <w:r w:rsidR="73A7DCFD">
        <w:rPr/>
        <w:t>the</w:t>
      </w:r>
      <w:r w:rsidR="025733F8">
        <w:rPr/>
        <w:t xml:space="preserve"> </w:t>
      </w:r>
      <w:r w:rsidR="73A7DCFD">
        <w:rPr/>
        <w:t>gen</w:t>
      </w:r>
      <w:r w:rsidR="46B154F0">
        <w:rPr/>
        <w:t>eral</w:t>
      </w:r>
      <w:r w:rsidR="41DC15AF">
        <w:rPr/>
        <w:t xml:space="preserve"> </w:t>
      </w:r>
      <w:r w:rsidR="46B154F0">
        <w:rPr/>
        <w:t>user</w:t>
      </w:r>
      <w:r w:rsidR="101FC791">
        <w:rPr/>
        <w:t xml:space="preserve"> of</w:t>
      </w:r>
      <w:r w:rsidR="34773F75">
        <w:rPr/>
        <w:t xml:space="preserve"> </w:t>
      </w:r>
      <w:r w:rsidR="101FC791">
        <w:rPr/>
        <w:t>the</w:t>
      </w:r>
      <w:r w:rsidR="2ED28691">
        <w:rPr/>
        <w:t xml:space="preserve"> </w:t>
      </w:r>
      <w:r w:rsidR="101FC791">
        <w:rPr/>
        <w:t>platform</w:t>
      </w:r>
      <w:r w:rsidR="26741608">
        <w:rPr/>
        <w:t xml:space="preserve"> as</w:t>
      </w:r>
      <w:r w:rsidR="7627EBC4">
        <w:rPr/>
        <w:t xml:space="preserve"> </w:t>
      </w:r>
      <w:r w:rsidR="26741608">
        <w:rPr/>
        <w:t xml:space="preserve">stated </w:t>
      </w:r>
      <w:r w:rsidR="26741608">
        <w:rPr/>
        <w:t xml:space="preserve">by </w:t>
      </w:r>
      <w:r w:rsidR="0839983A">
        <w:rPr/>
        <w:t>H</w:t>
      </w:r>
      <w:r w:rsidR="26741608">
        <w:rPr/>
        <w:t>augen</w:t>
      </w:r>
      <w:r w:rsidR="46B154F0">
        <w:rPr/>
        <w:t>,</w:t>
      </w:r>
      <w:r w:rsidR="6C75D069">
        <w:rPr/>
        <w:t xml:space="preserve"> </w:t>
      </w:r>
      <w:r w:rsidR="46B154F0">
        <w:rPr/>
        <w:t xml:space="preserve">which </w:t>
      </w:r>
      <w:r w:rsidR="46B154F0">
        <w:rPr/>
        <w:t xml:space="preserve">in </w:t>
      </w:r>
      <w:r w:rsidR="5CBBDFE2">
        <w:rPr/>
        <w:t>t</w:t>
      </w:r>
      <w:r w:rsidR="46B154F0">
        <w:rPr/>
        <w:t>urn</w:t>
      </w:r>
      <w:r w:rsidR="43BBFB57">
        <w:rPr/>
        <w:t>,</w:t>
      </w:r>
      <w:r w:rsidR="46B154F0">
        <w:rPr/>
        <w:t xml:space="preserve"> </w:t>
      </w:r>
      <w:r w:rsidR="10D85780">
        <w:rPr/>
        <w:t xml:space="preserve">means </w:t>
      </w:r>
      <w:r w:rsidR="46B154F0">
        <w:rPr/>
        <w:t>more</w:t>
      </w:r>
      <w:r w:rsidR="13F91508">
        <w:rPr/>
        <w:t xml:space="preserve"> </w:t>
      </w:r>
      <w:r w:rsidR="46B154F0">
        <w:rPr/>
        <w:t>data</w:t>
      </w:r>
      <w:r w:rsidR="4997D067">
        <w:rPr/>
        <w:t xml:space="preserve"> is</w:t>
      </w:r>
      <w:r w:rsidR="3CD653C0">
        <w:rPr/>
        <w:t xml:space="preserve"> </w:t>
      </w:r>
      <w:r w:rsidR="1EB52054">
        <w:rPr/>
        <w:t>collected</w:t>
      </w:r>
      <w:r w:rsidR="3E78C9A7">
        <w:rPr/>
        <w:t xml:space="preserve"> </w:t>
      </w:r>
      <w:r w:rsidRPr="273517A0" w:rsidR="3E78C9A7">
        <w:rPr>
          <w:rFonts w:ascii="Calibri" w:hAnsi="Calibri" w:eastAsia="Calibri" w:cs="Calibri"/>
          <w:noProof w:val="0"/>
          <w:sz w:val="22"/>
          <w:szCs w:val="22"/>
          <w:lang w:val="en-US"/>
        </w:rPr>
        <w:t>(Duffy, 2021)</w:t>
      </w:r>
      <w:r w:rsidR="46B154F0">
        <w:rPr/>
        <w:t>.</w:t>
      </w:r>
      <w:r w:rsidR="6432B3B2">
        <w:rPr/>
        <w:t xml:space="preserve"> </w:t>
      </w:r>
      <w:r w:rsidR="7CF6DC2A">
        <w:rPr/>
        <w:t xml:space="preserve">Collecting </w:t>
      </w:r>
      <w:r w:rsidR="2A1BC09C">
        <w:rPr/>
        <w:t>B</w:t>
      </w:r>
      <w:r w:rsidR="28907540">
        <w:rPr/>
        <w:t xml:space="preserve">ig </w:t>
      </w:r>
      <w:r w:rsidR="36601971">
        <w:rPr/>
        <w:t>D</w:t>
      </w:r>
      <w:r w:rsidR="28907540">
        <w:rPr/>
        <w:t xml:space="preserve">ata </w:t>
      </w:r>
      <w:r w:rsidR="18F0F0A4">
        <w:rPr/>
        <w:t xml:space="preserve">does </w:t>
      </w:r>
      <w:r w:rsidR="37086561">
        <w:rPr/>
        <w:t>pose a big risk</w:t>
      </w:r>
      <w:r w:rsidR="3B2F6F77">
        <w:rPr/>
        <w:t xml:space="preserve"> for these tech companies</w:t>
      </w:r>
      <w:r w:rsidR="1F04E095">
        <w:rPr/>
        <w:t xml:space="preserve">, and Facebook knows no bounds when </w:t>
      </w:r>
      <w:r w:rsidR="4E55E418">
        <w:rPr/>
        <w:t xml:space="preserve">it comes to </w:t>
      </w:r>
      <w:r w:rsidR="1F04E095">
        <w:rPr/>
        <w:t>collecting personal data for the</w:t>
      </w:r>
      <w:r w:rsidR="6D48AB9A">
        <w:rPr/>
        <w:t>ir</w:t>
      </w:r>
      <w:r w:rsidR="1F04E095">
        <w:rPr/>
        <w:t xml:space="preserve"> </w:t>
      </w:r>
      <w:r w:rsidR="1D563F47">
        <w:rPr/>
        <w:t>own profiteering</w:t>
      </w:r>
      <w:r w:rsidR="05C688A1">
        <w:rPr/>
        <w:t>;</w:t>
      </w:r>
      <w:r w:rsidR="204E1974">
        <w:rPr/>
        <w:t xml:space="preserve"> however</w:t>
      </w:r>
      <w:r w:rsidR="7DB2506E">
        <w:rPr/>
        <w:t>,</w:t>
      </w:r>
      <w:r w:rsidR="01529B1A">
        <w:rPr/>
        <w:t xml:space="preserve"> </w:t>
      </w:r>
      <w:r w:rsidR="119CB313">
        <w:rPr/>
        <w:t>t</w:t>
      </w:r>
      <w:r w:rsidR="01529B1A">
        <w:rPr/>
        <w:t xml:space="preserve">he risk factor is </w:t>
      </w:r>
      <w:r w:rsidR="4CD91ABA">
        <w:rPr/>
        <w:t xml:space="preserve">starting </w:t>
      </w:r>
      <w:r w:rsidR="13EDF9BB">
        <w:rPr/>
        <w:t xml:space="preserve">to </w:t>
      </w:r>
      <w:r w:rsidR="4CD91ABA">
        <w:rPr/>
        <w:t>show</w:t>
      </w:r>
      <w:r w:rsidR="7A003A47">
        <w:rPr/>
        <w:t>, as</w:t>
      </w:r>
      <w:r w:rsidR="01529B1A">
        <w:rPr/>
        <w:t xml:space="preserve"> more civil lawsuits are </w:t>
      </w:r>
      <w:r w:rsidR="7D35EAB3">
        <w:rPr/>
        <w:t xml:space="preserve">being </w:t>
      </w:r>
      <w:r w:rsidR="01529B1A">
        <w:rPr/>
        <w:t>filed against</w:t>
      </w:r>
      <w:r w:rsidR="7DA96AB0">
        <w:rPr/>
        <w:t xml:space="preserve"> </w:t>
      </w:r>
      <w:r w:rsidR="5C85D69B">
        <w:rPr/>
        <w:t xml:space="preserve">the </w:t>
      </w:r>
      <w:r w:rsidR="7DA96AB0">
        <w:rPr/>
        <w:t>big tech compan</w:t>
      </w:r>
      <w:r w:rsidR="4E41563B">
        <w:rPr/>
        <w:t>y</w:t>
      </w:r>
      <w:r w:rsidR="7DA96AB0">
        <w:rPr/>
        <w:t>.</w:t>
      </w:r>
    </w:p>
    <w:p w:rsidR="23B6B00D" w:rsidP="273517A0" w:rsidRDefault="23B6B00D" w14:paraId="675C3270" w14:textId="14A9902F">
      <w:pPr>
        <w:pStyle w:val="Normal"/>
        <w:spacing w:line="480" w:lineRule="auto"/>
        <w:ind w:firstLine="720"/>
      </w:pPr>
      <w:r w:rsidR="23B6B00D">
        <w:rPr/>
        <w:t>These lawsuits pertain to tort laws</w:t>
      </w:r>
      <w:r w:rsidR="2572439A">
        <w:rPr/>
        <w:t>,</w:t>
      </w:r>
      <w:r w:rsidR="53151854">
        <w:rPr/>
        <w:t xml:space="preserve"> specifically </w:t>
      </w:r>
      <w:r w:rsidR="65A85FD0">
        <w:rPr/>
        <w:t xml:space="preserve">civil lawsuits concerning </w:t>
      </w:r>
      <w:r w:rsidR="53151854">
        <w:rPr/>
        <w:t>misrepresentation and product liability</w:t>
      </w:r>
      <w:r w:rsidR="49CF6ACC">
        <w:rPr/>
        <w:t>, w</w:t>
      </w:r>
      <w:r w:rsidR="223E80DA">
        <w:rPr/>
        <w:t>hich in turn can give compensation</w:t>
      </w:r>
      <w:r w:rsidR="45F06304">
        <w:rPr/>
        <w:t xml:space="preserve"> to </w:t>
      </w:r>
      <w:r w:rsidR="00BD8527">
        <w:rPr/>
        <w:t xml:space="preserve">injured </w:t>
      </w:r>
      <w:r w:rsidR="45F06304">
        <w:rPr/>
        <w:t>parties</w:t>
      </w:r>
      <w:r w:rsidR="76D96216">
        <w:rPr/>
        <w:t>.</w:t>
      </w:r>
      <w:r w:rsidR="2BDF4CDF">
        <w:rPr/>
        <w:t xml:space="preserve"> </w:t>
      </w:r>
      <w:r w:rsidR="223E80DA">
        <w:rPr/>
        <w:t xml:space="preserve"> </w:t>
      </w:r>
      <w:r w:rsidR="60BEFC27">
        <w:rPr/>
        <w:t>M</w:t>
      </w:r>
      <w:r w:rsidR="1412BEE3">
        <w:rPr/>
        <w:t>isrepresentation can be defined as “an untrue statement of fact; an incorrect or false representation” (</w:t>
      </w:r>
      <w:r w:rsidRPr="273517A0" w:rsidR="3188960C">
        <w:rPr>
          <w:rFonts w:ascii="Calibri" w:hAnsi="Calibri" w:eastAsia="Calibri" w:cs="Calibri"/>
          <w:b w:val="0"/>
          <w:bCs w:val="0"/>
          <w:i w:val="0"/>
          <w:iCs w:val="0"/>
          <w:caps w:val="0"/>
          <w:smallCaps w:val="0"/>
          <w:noProof w:val="0"/>
          <w:color w:val="202F66"/>
          <w:sz w:val="22"/>
          <w:szCs w:val="22"/>
          <w:lang w:val="en-US"/>
        </w:rPr>
        <w:t>Black et al.</w:t>
      </w:r>
      <w:r w:rsidR="6D6A86F9">
        <w:rPr/>
        <w:t xml:space="preserve">, </w:t>
      </w:r>
      <w:r w:rsidR="58DB9FA3">
        <w:rPr/>
        <w:t>1990</w:t>
      </w:r>
      <w:r w:rsidR="1412BEE3">
        <w:rPr/>
        <w:t>) to the product or service</w:t>
      </w:r>
      <w:r w:rsidR="52B7A414">
        <w:rPr/>
        <w:t xml:space="preserve"> offered</w:t>
      </w:r>
      <w:r w:rsidR="1D24C3B1">
        <w:rPr/>
        <w:t xml:space="preserve"> from the company</w:t>
      </w:r>
      <w:r w:rsidR="1412BEE3">
        <w:rPr/>
        <w:t>.</w:t>
      </w:r>
      <w:r w:rsidR="63CC9F16">
        <w:rPr/>
        <w:t xml:space="preserve"> Whereas product liability </w:t>
      </w:r>
      <w:r w:rsidR="2B0585AE">
        <w:rPr/>
        <w:t xml:space="preserve">is the product </w:t>
      </w:r>
      <w:r w:rsidR="3FD1E585">
        <w:rPr/>
        <w:t xml:space="preserve">or service </w:t>
      </w:r>
      <w:r w:rsidR="2B0585AE">
        <w:rPr/>
        <w:t xml:space="preserve">itself that may be negligent </w:t>
      </w:r>
      <w:r w:rsidR="1D078951">
        <w:rPr/>
        <w:t xml:space="preserve">by </w:t>
      </w:r>
      <w:r w:rsidR="2B0585AE">
        <w:rPr/>
        <w:t xml:space="preserve">design, </w:t>
      </w:r>
      <w:r w:rsidR="078690B0">
        <w:rPr/>
        <w:t xml:space="preserve">be </w:t>
      </w:r>
      <w:r w:rsidR="2B0585AE">
        <w:rPr/>
        <w:t>negligent</w:t>
      </w:r>
      <w:r w:rsidR="7AB6A3AF">
        <w:rPr/>
        <w:t xml:space="preserve"> on how it is</w:t>
      </w:r>
      <w:r w:rsidR="2B0585AE">
        <w:rPr/>
        <w:t xml:space="preserve"> manufacture</w:t>
      </w:r>
      <w:r w:rsidR="1DDF240F">
        <w:rPr/>
        <w:t>d</w:t>
      </w:r>
      <w:r w:rsidR="2B0585AE">
        <w:rPr/>
        <w:t xml:space="preserve">, and/or </w:t>
      </w:r>
      <w:r w:rsidR="4DB883EF">
        <w:rPr/>
        <w:t xml:space="preserve">may </w:t>
      </w:r>
      <w:r w:rsidR="2B0585AE">
        <w:rPr/>
        <w:t xml:space="preserve">breach </w:t>
      </w:r>
      <w:r w:rsidR="4FD43AF1">
        <w:rPr/>
        <w:t>the</w:t>
      </w:r>
      <w:r w:rsidR="2B0585AE">
        <w:rPr/>
        <w:t xml:space="preserve"> duty to warn (</w:t>
      </w:r>
      <w:r w:rsidR="2154805E">
        <w:rPr/>
        <w:t>n</w:t>
      </w:r>
      <w:r w:rsidR="39D660DE">
        <w:rPr/>
        <w:t>scc.ca, 2020</w:t>
      </w:r>
      <w:r w:rsidR="2B0585AE">
        <w:rPr/>
        <w:t>)</w:t>
      </w:r>
      <w:r w:rsidR="4EFC29ED">
        <w:rPr/>
        <w:t>.</w:t>
      </w:r>
      <w:r w:rsidR="3B2AFBAF">
        <w:rPr/>
        <w:t xml:space="preserve"> Although these tort laws may </w:t>
      </w:r>
      <w:r w:rsidR="3B2AFBAF">
        <w:rPr/>
        <w:t xml:space="preserve">be </w:t>
      </w:r>
      <w:r w:rsidR="3B2AFBAF">
        <w:rPr/>
        <w:t>mostly</w:t>
      </w:r>
      <w:r w:rsidR="53AFF689">
        <w:rPr/>
        <w:t xml:space="preserve"> practiced</w:t>
      </w:r>
      <w:r w:rsidR="3B2AFBAF">
        <w:rPr/>
        <w:t xml:space="preserve"> outside the dig</w:t>
      </w:r>
      <w:r w:rsidR="27AEB8E3">
        <w:rPr/>
        <w:t xml:space="preserve">ital </w:t>
      </w:r>
      <w:r w:rsidR="4B8874EF">
        <w:rPr/>
        <w:t>realm</w:t>
      </w:r>
      <w:r w:rsidR="27AEB8E3">
        <w:rPr/>
        <w:t xml:space="preserve">, they are starting to become </w:t>
      </w:r>
      <w:r w:rsidR="4F75A83A">
        <w:rPr/>
        <w:t xml:space="preserve">realized and </w:t>
      </w:r>
      <w:r w:rsidR="27AEB8E3">
        <w:rPr/>
        <w:t xml:space="preserve">more relevant </w:t>
      </w:r>
      <w:r w:rsidR="083CDFBC">
        <w:rPr/>
        <w:t xml:space="preserve">in the digital world </w:t>
      </w:r>
      <w:r w:rsidR="27AEB8E3">
        <w:rPr/>
        <w:t>a</w:t>
      </w:r>
      <w:r w:rsidR="4EAD1158">
        <w:rPr/>
        <w:t>s our society is transforming and depending more on the digital universe.</w:t>
      </w:r>
    </w:p>
    <w:p w:rsidR="273517A0" w:rsidP="273517A0" w:rsidRDefault="273517A0" w14:paraId="4E4F685C" w14:textId="3B100A62">
      <w:pPr>
        <w:pStyle w:val="Normal"/>
        <w:spacing w:line="480" w:lineRule="auto"/>
      </w:pPr>
      <w:r w:rsidR="7E870EAF">
        <w:rPr/>
        <w:t xml:space="preserve">There have been many accounts of </w:t>
      </w:r>
      <w:r w:rsidR="5788545C">
        <w:rPr/>
        <w:t>lawsuits towards Facebook</w:t>
      </w:r>
      <w:r w:rsidR="43322E2F">
        <w:rPr/>
        <w:t>,</w:t>
      </w:r>
      <w:r w:rsidR="5788545C">
        <w:rPr/>
        <w:t xml:space="preserve"> specifically fo</w:t>
      </w:r>
      <w:r w:rsidR="33C4ABAA">
        <w:rPr/>
        <w:t>cused</w:t>
      </w:r>
      <w:r w:rsidR="5788545C">
        <w:rPr/>
        <w:t xml:space="preserve"> </w:t>
      </w:r>
      <w:r w:rsidR="6AD1EF45">
        <w:rPr/>
        <w:t xml:space="preserve">on Facebook’s </w:t>
      </w:r>
      <w:r w:rsidR="1CD3A43E">
        <w:rPr/>
        <w:t>negligence</w:t>
      </w:r>
      <w:r w:rsidR="3922DDCA">
        <w:rPr/>
        <w:t xml:space="preserve"> in</w:t>
      </w:r>
      <w:r w:rsidR="5788545C">
        <w:rPr/>
        <w:t xml:space="preserve"> </w:t>
      </w:r>
      <w:r w:rsidR="3C89C4F2">
        <w:rPr/>
        <w:t>architectural</w:t>
      </w:r>
      <w:r w:rsidR="33A95485">
        <w:rPr/>
        <w:t xml:space="preserve"> </w:t>
      </w:r>
      <w:r w:rsidR="5788545C">
        <w:rPr/>
        <w:t>design</w:t>
      </w:r>
      <w:r w:rsidR="4EB2B2B1">
        <w:rPr/>
        <w:t xml:space="preserve">. </w:t>
      </w:r>
      <w:r w:rsidR="163C1C8A">
        <w:rPr/>
        <w:t xml:space="preserve">One account in </w:t>
      </w:r>
      <w:r w:rsidRPr="273517A0" w:rsidR="163C1C8A">
        <w:rPr>
          <w:i w:val="1"/>
          <w:iCs w:val="1"/>
        </w:rPr>
        <w:t>Fraley, et al. v. Facebook,</w:t>
      </w:r>
      <w:r w:rsidR="163C1C8A">
        <w:rPr/>
        <w:t xml:space="preserve"> </w:t>
      </w:r>
      <w:r w:rsidR="3C5D4589">
        <w:rPr/>
        <w:t>fo</w:t>
      </w:r>
      <w:r w:rsidR="21151AA0">
        <w:rPr/>
        <w:t>cuses on</w:t>
      </w:r>
      <w:r w:rsidR="129BD9E8">
        <w:rPr/>
        <w:t xml:space="preserve"> </w:t>
      </w:r>
      <w:r w:rsidR="178C52CB">
        <w:rPr/>
        <w:t>privacy concerns</w:t>
      </w:r>
      <w:r w:rsidR="4A388E7B">
        <w:rPr/>
        <w:t>, as the</w:t>
      </w:r>
      <w:r w:rsidR="178C52CB">
        <w:rPr/>
        <w:t xml:space="preserve"> </w:t>
      </w:r>
      <w:r w:rsidR="7A0F2FEE">
        <w:rPr/>
        <w:t>data</w:t>
      </w:r>
      <w:r w:rsidR="6B583A04">
        <w:rPr/>
        <w:t xml:space="preserve"> collected</w:t>
      </w:r>
      <w:r w:rsidR="4AC685C8">
        <w:rPr/>
        <w:t xml:space="preserve"> </w:t>
      </w:r>
      <w:r w:rsidR="05AB6CD9">
        <w:rPr/>
        <w:t xml:space="preserve">can be </w:t>
      </w:r>
      <w:r w:rsidR="4AC685C8">
        <w:rPr/>
        <w:t>shown public facing</w:t>
      </w:r>
      <w:r w:rsidR="0D80055E">
        <w:rPr/>
        <w:t xml:space="preserve"> to others</w:t>
      </w:r>
      <w:r w:rsidR="1409875B">
        <w:rPr/>
        <w:t xml:space="preserve">. </w:t>
      </w:r>
      <w:r w:rsidR="7371B982">
        <w:rPr/>
        <w:t>Fraley has</w:t>
      </w:r>
      <w:r w:rsidR="34559719">
        <w:rPr/>
        <w:t xml:space="preserve"> claimed</w:t>
      </w:r>
      <w:r w:rsidR="0758C74E">
        <w:rPr/>
        <w:t xml:space="preserve"> that Facebook ha</w:t>
      </w:r>
      <w:r w:rsidR="0C993457">
        <w:rPr/>
        <w:t>d committed</w:t>
      </w:r>
      <w:r w:rsidR="0758C74E">
        <w:rPr/>
        <w:t xml:space="preserve"> four torts</w:t>
      </w:r>
      <w:r w:rsidR="1836E9E6">
        <w:rPr/>
        <w:t xml:space="preserve"> according to Californian law</w:t>
      </w:r>
      <w:r w:rsidR="14A6F697">
        <w:rPr/>
        <w:t xml:space="preserve"> </w:t>
      </w:r>
      <w:r w:rsidR="210BCFEF">
        <w:rPr/>
        <w:t>(Melodia &amp; Bond, 2020)</w:t>
      </w:r>
      <w:r w:rsidR="1836E9E6">
        <w:rPr/>
        <w:t>:</w:t>
      </w:r>
    </w:p>
    <w:p w:rsidR="1836E9E6" w:rsidP="273517A0" w:rsidRDefault="1836E9E6" w14:paraId="3EB2A4F8" w14:textId="1AE198D6">
      <w:pPr>
        <w:pStyle w:val="ListParagraph"/>
        <w:numPr>
          <w:ilvl w:val="1"/>
          <w:numId w:val="3"/>
        </w:numPr>
        <w:spacing w:line="480" w:lineRule="auto"/>
        <w:rPr>
          <w:rFonts w:ascii="Calibri" w:hAnsi="Calibri" w:eastAsia="Calibri" w:cs="Calibri" w:asciiTheme="minorAscii" w:hAnsiTheme="minorAscii" w:eastAsiaTheme="minorAscii" w:cstheme="minorAscii"/>
          <w:sz w:val="22"/>
          <w:szCs w:val="22"/>
        </w:rPr>
      </w:pPr>
      <w:r w:rsidR="1836E9E6">
        <w:rPr/>
        <w:t>Intrusion upon the plaintiff’s seclusion or solitude, or into his private affairs;</w:t>
      </w:r>
    </w:p>
    <w:p w:rsidR="1836E9E6" w:rsidP="273517A0" w:rsidRDefault="1836E9E6" w14:paraId="1338D0FA" w14:textId="599F0E3C">
      <w:pPr>
        <w:pStyle w:val="ListParagraph"/>
        <w:numPr>
          <w:ilvl w:val="1"/>
          <w:numId w:val="3"/>
        </w:numPr>
        <w:spacing w:line="480" w:lineRule="auto"/>
        <w:rPr>
          <w:sz w:val="22"/>
          <w:szCs w:val="22"/>
        </w:rPr>
      </w:pPr>
      <w:r w:rsidR="1836E9E6">
        <w:rPr/>
        <w:t>Public disclosure of embarrassing private facts about the plaintiff;</w:t>
      </w:r>
    </w:p>
    <w:p w:rsidR="1836E9E6" w:rsidP="273517A0" w:rsidRDefault="1836E9E6" w14:paraId="07BE7C1E" w14:textId="4610ADC0">
      <w:pPr>
        <w:pStyle w:val="ListParagraph"/>
        <w:numPr>
          <w:ilvl w:val="1"/>
          <w:numId w:val="3"/>
        </w:numPr>
        <w:spacing w:line="480" w:lineRule="auto"/>
        <w:rPr>
          <w:rFonts w:ascii="Calibri" w:hAnsi="Calibri" w:eastAsia="Calibri" w:cs="Calibri" w:asciiTheme="minorAscii" w:hAnsiTheme="minorAscii" w:eastAsiaTheme="minorAscii" w:cstheme="minorAscii"/>
          <w:sz w:val="22"/>
          <w:szCs w:val="22"/>
        </w:rPr>
      </w:pPr>
      <w:r w:rsidRPr="273517A0" w:rsidR="1836E9E6">
        <w:rPr>
          <w:rFonts w:ascii="Calibri" w:hAnsi="Calibri" w:eastAsia="Calibri" w:cs="Calibri"/>
          <w:b w:val="0"/>
          <w:bCs w:val="0"/>
          <w:i w:val="0"/>
          <w:iCs w:val="0"/>
          <w:caps w:val="0"/>
          <w:smallCaps w:val="0"/>
          <w:noProof w:val="0"/>
          <w:color w:val="000000" w:themeColor="text1" w:themeTint="FF" w:themeShade="FF"/>
          <w:sz w:val="22"/>
          <w:szCs w:val="22"/>
          <w:lang w:val="en-US"/>
        </w:rPr>
        <w:t>Publicity which places the plaintiff in a false light in the public eye; and</w:t>
      </w:r>
    </w:p>
    <w:p w:rsidR="1836E9E6" w:rsidP="273517A0" w:rsidRDefault="1836E9E6" w14:paraId="0ED85781" w14:textId="1892BBCD">
      <w:pPr>
        <w:pStyle w:val="ListParagraph"/>
        <w:numPr>
          <w:ilvl w:val="1"/>
          <w:numId w:val="3"/>
        </w:numPr>
        <w:spacing w:line="480"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1836E9E6">
        <w:rPr/>
        <w:t>Appropriation, for the defendant’s advantage, of the plaintiff’s name or likeness. that the data being collected can.</w:t>
      </w:r>
    </w:p>
    <w:p w:rsidR="144559A8" w:rsidP="273517A0" w:rsidRDefault="144559A8" w14:paraId="1583CE3D" w14:textId="60914415">
      <w:pPr>
        <w:pStyle w:val="Normal"/>
        <w:spacing w:line="480" w:lineRule="auto"/>
        <w:ind w:left="0"/>
      </w:pPr>
      <w:r w:rsidR="144559A8">
        <w:rPr/>
        <w:t xml:space="preserve">Which subsequently won in favor of the plaintiff. </w:t>
      </w:r>
      <w:r w:rsidR="027B97AF">
        <w:rPr/>
        <w:t>On a</w:t>
      </w:r>
      <w:r w:rsidR="0B306825">
        <w:rPr/>
        <w:t xml:space="preserve">nother account </w:t>
      </w:r>
      <w:r w:rsidR="285D40BD">
        <w:rPr/>
        <w:t xml:space="preserve">of a privacy concern </w:t>
      </w:r>
      <w:r w:rsidR="3129404D">
        <w:rPr/>
        <w:t>was a class</w:t>
      </w:r>
      <w:r w:rsidR="44C9AD49">
        <w:rPr/>
        <w:t>-</w:t>
      </w:r>
      <w:r w:rsidR="3129404D">
        <w:rPr/>
        <w:t xml:space="preserve">action lawsuit </w:t>
      </w:r>
      <w:r w:rsidR="70448885">
        <w:rPr/>
        <w:t xml:space="preserve">that </w:t>
      </w:r>
      <w:r w:rsidR="3129404D">
        <w:rPr/>
        <w:t xml:space="preserve">involved </w:t>
      </w:r>
      <w:r w:rsidR="6B3ACF0F">
        <w:rPr/>
        <w:t xml:space="preserve">Facebook </w:t>
      </w:r>
      <w:r w:rsidR="288C932E">
        <w:rPr/>
        <w:t>violating an Illinois privacy law by failing to get consent before using facial-recognition technology to scan photos uploaded by users to create and store faces digitally (</w:t>
      </w:r>
      <w:r w:rsidR="6BC59AC6">
        <w:rPr/>
        <w:t>t</w:t>
      </w:r>
      <w:r w:rsidR="288C932E">
        <w:rPr/>
        <w:t>heguardian</w:t>
      </w:r>
      <w:r w:rsidR="68051468">
        <w:rPr/>
        <w:t>.com, 2021</w:t>
      </w:r>
      <w:r w:rsidR="288C932E">
        <w:rPr/>
        <w:t>)</w:t>
      </w:r>
      <w:r w:rsidR="43C87963">
        <w:rPr/>
        <w:t>,</w:t>
      </w:r>
      <w:r w:rsidR="288E8794">
        <w:rPr/>
        <w:t xml:space="preserve"> which </w:t>
      </w:r>
      <w:r w:rsidR="231AEBFC">
        <w:rPr/>
        <w:t xml:space="preserve">afterword </w:t>
      </w:r>
      <w:r w:rsidR="288E8794">
        <w:rPr/>
        <w:t xml:space="preserve">won in </w:t>
      </w:r>
      <w:r w:rsidR="288E8794">
        <w:rPr/>
        <w:t>favor of the plaintiff</w:t>
      </w:r>
      <w:r w:rsidR="3803B0DF">
        <w:rPr/>
        <w:t>s</w:t>
      </w:r>
      <w:r w:rsidR="288C932E">
        <w:rPr/>
        <w:t>.</w:t>
      </w:r>
    </w:p>
    <w:p w:rsidR="2001A438" w:rsidP="273517A0" w:rsidRDefault="2001A438" w14:paraId="4C520C96" w14:textId="506EB407">
      <w:pPr>
        <w:pStyle w:val="Normal"/>
        <w:spacing w:line="480" w:lineRule="auto"/>
        <w:ind w:left="0" w:firstLine="720"/>
      </w:pPr>
      <w:r w:rsidR="2001A438">
        <w:rPr/>
        <w:t xml:space="preserve">With the </w:t>
      </w:r>
      <w:r w:rsidR="264C8891">
        <w:rPr/>
        <w:t xml:space="preserve">recently discovered </w:t>
      </w:r>
      <w:r w:rsidR="49A53C58">
        <w:rPr/>
        <w:t xml:space="preserve">leaks from </w:t>
      </w:r>
      <w:r w:rsidR="264C8891">
        <w:rPr/>
        <w:t>Facebook’s whistleblower</w:t>
      </w:r>
      <w:r w:rsidR="38623886">
        <w:rPr/>
        <w:t>, Haugen</w:t>
      </w:r>
      <w:r w:rsidR="00B5DA47">
        <w:rPr/>
        <w:t>, it is apparent that a misrepresentation civil lawsuit may be plausible</w:t>
      </w:r>
      <w:r w:rsidR="38623886">
        <w:rPr/>
        <w:t>.</w:t>
      </w:r>
      <w:r w:rsidR="264C8891">
        <w:rPr/>
        <w:t xml:space="preserve"> </w:t>
      </w:r>
      <w:r w:rsidR="03F04206">
        <w:rPr/>
        <w:t xml:space="preserve">Facebook failed to uphold </w:t>
      </w:r>
      <w:r w:rsidR="71C4E31D">
        <w:rPr/>
        <w:t xml:space="preserve">their statement </w:t>
      </w:r>
      <w:r w:rsidR="29F5B8FA">
        <w:rPr/>
        <w:t>to combat misinformation and violent extremism relating to the 2020 election</w:t>
      </w:r>
      <w:r w:rsidR="4193F351">
        <w:rPr/>
        <w:t>. Haugen stated, that i</w:t>
      </w:r>
      <w:r w:rsidR="29F5B8FA">
        <w:rPr/>
        <w:t xml:space="preserve">n reality, Facebook knew its algorithms and platforms promoted this type of harmful content, and it failed to deploy internally recommended or lasting countermeasures </w:t>
      </w:r>
      <w:r w:rsidRPr="273517A0" w:rsidR="47F30F18">
        <w:rPr>
          <w:rFonts w:ascii="Calibri" w:hAnsi="Calibri" w:eastAsia="Calibri" w:cs="Calibri"/>
          <w:noProof w:val="0"/>
          <w:sz w:val="22"/>
          <w:szCs w:val="22"/>
          <w:lang w:val="en-US"/>
        </w:rPr>
        <w:t>(Dent, 2021)</w:t>
      </w:r>
      <w:r w:rsidR="6D444251">
        <w:rPr/>
        <w:t>. The negligence to</w:t>
      </w:r>
      <w:r w:rsidR="305B8F35">
        <w:rPr/>
        <w:t xml:space="preserve"> initiate these counter measures </w:t>
      </w:r>
      <w:r w:rsidR="225D92D8">
        <w:rPr/>
        <w:t xml:space="preserve">contributed to an </w:t>
      </w:r>
      <w:r w:rsidR="13377742">
        <w:rPr/>
        <w:t>attempted insurrection</w:t>
      </w:r>
      <w:r w:rsidR="450E837D">
        <w:rPr/>
        <w:t xml:space="preserve">, </w:t>
      </w:r>
      <w:r w:rsidR="4E3A0651">
        <w:rPr/>
        <w:t>which holds Facebook liable</w:t>
      </w:r>
      <w:r w:rsidR="225D92D8">
        <w:rPr/>
        <w:t xml:space="preserve">. Haugen also </w:t>
      </w:r>
      <w:r w:rsidR="39EE543E">
        <w:rPr/>
        <w:t>stated "</w:t>
      </w:r>
      <w:r w:rsidR="06D866F6">
        <w:rPr/>
        <w:t>o</w:t>
      </w:r>
      <w:r w:rsidR="39EE543E">
        <w:rPr/>
        <w:t>ne of the consequences of how Facebook is picking out that content today is that it is optimizing for content that gets engagement, a reaction, but its own research is showing that content that is hateful, that is divisive, that is polarizing, it's easier to inspire people to anger than it is to other emotions</w:t>
      </w:r>
      <w:r w:rsidR="5CD938F5">
        <w:rPr/>
        <w:t>,</w:t>
      </w:r>
      <w:r w:rsidR="39EE543E">
        <w:rPr/>
        <w:t>"</w:t>
      </w:r>
      <w:r w:rsidR="73344726">
        <w:rPr/>
        <w:t xml:space="preserve"> </w:t>
      </w:r>
      <w:r w:rsidRPr="273517A0" w:rsidR="346BE4E9">
        <w:rPr>
          <w:rFonts w:ascii="Calibri" w:hAnsi="Calibri" w:eastAsia="Calibri" w:cs="Calibri"/>
          <w:noProof w:val="0"/>
          <w:sz w:val="22"/>
          <w:szCs w:val="22"/>
          <w:lang w:val="en-US"/>
        </w:rPr>
        <w:t>(Duffy, 2021)</w:t>
      </w:r>
      <w:r w:rsidR="502104A4">
        <w:rPr/>
        <w:t xml:space="preserve"> which is the catalyst of</w:t>
      </w:r>
      <w:r w:rsidR="0095F0DD">
        <w:rPr/>
        <w:t xml:space="preserve"> political polarization today.</w:t>
      </w:r>
    </w:p>
    <w:p w:rsidR="2FF35DE4" w:rsidP="273517A0" w:rsidRDefault="2FF35DE4" w14:paraId="66B65DAF" w14:textId="115B9C33">
      <w:pPr>
        <w:pStyle w:val="Normal"/>
        <w:spacing w:line="480" w:lineRule="auto"/>
        <w:ind w:left="0" w:firstLine="720"/>
      </w:pPr>
      <w:r w:rsidR="2FF35DE4">
        <w:rPr/>
        <w:t>With privacy concerns</w:t>
      </w:r>
      <w:r w:rsidR="789AE035">
        <w:rPr/>
        <w:t xml:space="preserve"> as well as political polarization,</w:t>
      </w:r>
      <w:r w:rsidR="2FF35DE4">
        <w:rPr/>
        <w:t xml:space="preserve"> </w:t>
      </w:r>
      <w:r w:rsidR="2301F6D5">
        <w:rPr/>
        <w:t>Facebook should take responsibility and claim to be a publisher, since they are making editorial decision</w:t>
      </w:r>
      <w:r w:rsidR="5EFEDF83">
        <w:rPr/>
        <w:t>s</w:t>
      </w:r>
      <w:r w:rsidR="592EB672">
        <w:rPr/>
        <w:t xml:space="preserve"> on their behalf already</w:t>
      </w:r>
      <w:r w:rsidR="753C3E2F">
        <w:rPr/>
        <w:t xml:space="preserve"> with censoring certain content, banning certain individuals from their platform and throttling or blocking certain types of</w:t>
      </w:r>
      <w:r w:rsidR="4388C00D">
        <w:rPr/>
        <w:t xml:space="preserve"> </w:t>
      </w:r>
      <w:r w:rsidR="753C3E2F">
        <w:rPr/>
        <w:t>content</w:t>
      </w:r>
      <w:r w:rsidR="30E45AD4">
        <w:rPr/>
        <w:t xml:space="preserve"> </w:t>
      </w:r>
      <w:r w:rsidR="753C3E2F">
        <w:rPr/>
        <w:t>by</w:t>
      </w:r>
      <w:r w:rsidR="0A760F07">
        <w:rPr/>
        <w:t xml:space="preserve"> </w:t>
      </w:r>
      <w:r w:rsidR="753C3E2F">
        <w:rPr/>
        <w:t>using</w:t>
      </w:r>
      <w:r w:rsidR="3052E621">
        <w:rPr/>
        <w:t xml:space="preserve"> </w:t>
      </w:r>
      <w:r w:rsidR="697775AB">
        <w:rPr/>
        <w:t>algorithms</w:t>
      </w:r>
      <w:r w:rsidR="753C3E2F">
        <w:rPr/>
        <w:t>,</w:t>
      </w:r>
      <w:r w:rsidR="14D89CCD">
        <w:rPr/>
        <w:t xml:space="preserve"> </w:t>
      </w:r>
      <w:r w:rsidR="1BFB2C82">
        <w:rPr/>
        <w:t>which</w:t>
      </w:r>
      <w:r w:rsidR="146CEDB6">
        <w:rPr/>
        <w:t xml:space="preserve"> </w:t>
      </w:r>
      <w:r w:rsidR="1BFB2C82">
        <w:rPr/>
        <w:t>makes</w:t>
      </w:r>
      <w:r w:rsidR="788D8581">
        <w:rPr/>
        <w:t xml:space="preserve"> </w:t>
      </w:r>
      <w:r w:rsidR="1BFB2C82">
        <w:rPr/>
        <w:t>them</w:t>
      </w:r>
      <w:r w:rsidR="13BFB759">
        <w:rPr/>
        <w:t xml:space="preserve"> </w:t>
      </w:r>
      <w:r w:rsidR="753C3E2F">
        <w:rPr/>
        <w:t>no</w:t>
      </w:r>
      <w:r w:rsidR="59F5B8F7">
        <w:rPr/>
        <w:t xml:space="preserve"> </w:t>
      </w:r>
      <w:r w:rsidR="753C3E2F">
        <w:rPr/>
        <w:t>different</w:t>
      </w:r>
      <w:r w:rsidR="53F56C85">
        <w:rPr/>
        <w:t xml:space="preserve"> </w:t>
      </w:r>
      <w:r w:rsidR="753C3E2F">
        <w:rPr/>
        <w:t>from</w:t>
      </w:r>
      <w:r w:rsidR="57B4DEB8">
        <w:rPr/>
        <w:t xml:space="preserve"> </w:t>
      </w:r>
      <w:r w:rsidR="753C3E2F">
        <w:rPr/>
        <w:t>traditional</w:t>
      </w:r>
      <w:r w:rsidR="7CF40165">
        <w:rPr/>
        <w:t xml:space="preserve"> </w:t>
      </w:r>
      <w:r w:rsidR="753C3E2F">
        <w:rPr/>
        <w:t>publishers</w:t>
      </w:r>
      <w:r w:rsidR="776D2081">
        <w:rPr/>
        <w:t xml:space="preserve"> </w:t>
      </w:r>
      <w:r w:rsidRPr="273517A0" w:rsidR="4861D7C2">
        <w:rPr>
          <w:rFonts w:ascii="Calibri" w:hAnsi="Calibri" w:eastAsia="Calibri" w:cs="Calibri"/>
          <w:noProof w:val="0"/>
          <w:sz w:val="22"/>
          <w:szCs w:val="22"/>
          <w:lang w:val="en-US"/>
        </w:rPr>
        <w:t>(Zilles, 2020).</w:t>
      </w:r>
      <w:r w:rsidR="5EFEDF83">
        <w:rPr/>
        <w:t xml:space="preserve"> Being </w:t>
      </w:r>
      <w:r w:rsidR="788C9BED">
        <w:rPr/>
        <w:t xml:space="preserve">considered a publisher instead of a platform </w:t>
      </w:r>
      <w:r w:rsidR="205DFC69">
        <w:rPr/>
        <w:t xml:space="preserve">will make the </w:t>
      </w:r>
      <w:r w:rsidR="68A3DFBD">
        <w:rPr/>
        <w:t>platform</w:t>
      </w:r>
      <w:r w:rsidR="205DFC69">
        <w:rPr/>
        <w:t xml:space="preserve"> liable for any content that </w:t>
      </w:r>
      <w:r w:rsidR="3B35272D">
        <w:rPr/>
        <w:t>may be</w:t>
      </w:r>
      <w:r w:rsidR="205DFC69">
        <w:rPr/>
        <w:t xml:space="preserve"> exposed on it</w:t>
      </w:r>
      <w:r w:rsidR="02C7723D">
        <w:rPr/>
        <w:t xml:space="preserve">, which </w:t>
      </w:r>
      <w:r w:rsidR="5B640FD6">
        <w:rPr/>
        <w:t xml:space="preserve">brings forth major </w:t>
      </w:r>
      <w:r w:rsidR="788C9BED">
        <w:rPr/>
        <w:t>legal implications.</w:t>
      </w:r>
      <w:r w:rsidR="06AA3B60">
        <w:rPr/>
        <w:t xml:space="preserve"> This will rid of </w:t>
      </w:r>
      <w:r w:rsidR="556788D5">
        <w:rPr/>
        <w:t xml:space="preserve">any </w:t>
      </w:r>
      <w:r w:rsidR="34D41E2D">
        <w:rPr/>
        <w:t xml:space="preserve">misinformation and </w:t>
      </w:r>
      <w:r w:rsidR="06AA3B60">
        <w:rPr/>
        <w:t>conspiracy theory posts</w:t>
      </w:r>
      <w:r w:rsidR="1E93619D">
        <w:rPr/>
        <w:t xml:space="preserve"> that may go viral, and may stop </w:t>
      </w:r>
      <w:r w:rsidR="47F080A9">
        <w:rPr/>
        <w:t>future incidences</w:t>
      </w:r>
      <w:r w:rsidR="1E93619D">
        <w:rPr/>
        <w:t xml:space="preserve"> </w:t>
      </w:r>
      <w:r w:rsidR="043465B7">
        <w:rPr/>
        <w:t>comparable to</w:t>
      </w:r>
      <w:r w:rsidR="1E93619D">
        <w:rPr/>
        <w:t xml:space="preserve"> the January 6</w:t>
      </w:r>
      <w:r w:rsidRPr="273517A0" w:rsidR="1E93619D">
        <w:rPr>
          <w:vertAlign w:val="superscript"/>
        </w:rPr>
        <w:t>th</w:t>
      </w:r>
      <w:r w:rsidR="1E93619D">
        <w:rPr/>
        <w:t>, 2020 insurrection.</w:t>
      </w:r>
      <w:r w:rsidR="18EDA965">
        <w:rPr/>
        <w:t xml:space="preserve"> However, Charlie Angus from the NDP party</w:t>
      </w:r>
      <w:r w:rsidR="489F2504">
        <w:rPr/>
        <w:t xml:space="preserve"> </w:t>
      </w:r>
      <w:r w:rsidR="0D137769">
        <w:rPr/>
        <w:t>wants to crack down on Facebook as he calls on Ottawa to establish an independent watchdog to address disinformation</w:t>
      </w:r>
      <w:r w:rsidR="497F28C1">
        <w:rPr/>
        <w:t>, hateful posts and algorithm transparency</w:t>
      </w:r>
      <w:r w:rsidR="505FBA44">
        <w:rPr/>
        <w:t xml:space="preserve"> </w:t>
      </w:r>
      <w:r w:rsidR="304CE43A">
        <w:rPr/>
        <w:t>(Reynolds, 2021)</w:t>
      </w:r>
      <w:r w:rsidR="497F28C1">
        <w:rPr/>
        <w:t>.</w:t>
      </w:r>
      <w:r w:rsidR="6733B4B8">
        <w:rPr/>
        <w:t xml:space="preserve"> </w:t>
      </w:r>
      <w:r w:rsidR="63802F2C">
        <w:rPr/>
        <w:t xml:space="preserve">Angus states: </w:t>
      </w:r>
      <w:r w:rsidR="282EBDB0">
        <w:rPr/>
        <w:t>"I think it's probably better for us to establish a stand-alone officer of Parliament -- who reports to Parliament, who understands tech, who understands algorithms -- than to turn it over to the schlimazel that is the CRTC</w:t>
      </w:r>
      <w:r w:rsidR="282EBDB0">
        <w:rPr/>
        <w:t>"</w:t>
      </w:r>
      <w:r w:rsidRPr="273517A0" w:rsidR="623A061B">
        <w:rPr>
          <w:rFonts w:ascii="Calibri" w:hAnsi="Calibri" w:eastAsia="Calibri" w:cs="Calibri"/>
          <w:noProof w:val="0"/>
          <w:sz w:val="22"/>
          <w:szCs w:val="22"/>
          <w:lang w:val="en-US"/>
        </w:rPr>
        <w:t xml:space="preserve"> (Reynolds, 2021).</w:t>
      </w:r>
      <w:r w:rsidR="7DF59B9D">
        <w:rPr/>
        <w:t xml:space="preserve"> </w:t>
      </w:r>
      <w:r w:rsidR="7A9B5952">
        <w:rPr/>
        <w:t>W</w:t>
      </w:r>
      <w:r w:rsidR="16F4788E">
        <w:rPr/>
        <w:t xml:space="preserve">ith the transparency </w:t>
      </w:r>
      <w:r w:rsidR="5E23619F">
        <w:rPr/>
        <w:t xml:space="preserve">and understanding </w:t>
      </w:r>
      <w:r w:rsidR="16F4788E">
        <w:rPr/>
        <w:t>of algorithms</w:t>
      </w:r>
      <w:r w:rsidR="4424E3A2">
        <w:rPr/>
        <w:t>, this approach</w:t>
      </w:r>
      <w:r w:rsidR="16F4788E">
        <w:rPr/>
        <w:t xml:space="preserve"> may also help stop the political polarization that Facebook enables.</w:t>
      </w:r>
      <w:r w:rsidR="7DF59B9D">
        <w:rPr/>
        <w:t xml:space="preserve"> </w:t>
      </w:r>
      <w:r w:rsidR="1F7A6AF3">
        <w:rPr/>
        <w:t xml:space="preserve">Most importantly, Facebook should tighten their privacy policies, as it is apparent that many are </w:t>
      </w:r>
      <w:r w:rsidR="42E55E55">
        <w:rPr/>
        <w:t xml:space="preserve">not satisfied with </w:t>
      </w:r>
      <w:r w:rsidR="7D17DBD4">
        <w:rPr/>
        <w:t>how and why the data is collected.</w:t>
      </w:r>
      <w:r w:rsidR="42E55E55">
        <w:rPr/>
        <w:t xml:space="preserve"> </w:t>
      </w:r>
      <w:r w:rsidR="1F7A6AF3">
        <w:rPr/>
        <w:t xml:space="preserve"> </w:t>
      </w:r>
    </w:p>
    <w:p w:rsidR="273517A0" w:rsidP="273517A0" w:rsidRDefault="273517A0" w14:paraId="4D911485" w14:textId="2E482F8D">
      <w:pPr>
        <w:pStyle w:val="Normal"/>
        <w:spacing w:line="480" w:lineRule="auto"/>
      </w:pPr>
    </w:p>
    <w:p w:rsidR="273517A0" w:rsidP="273517A0" w:rsidRDefault="273517A0" w14:paraId="7FEBB870" w14:textId="152BA532">
      <w:pPr>
        <w:pStyle w:val="Normal"/>
        <w:spacing w:line="480" w:lineRule="auto"/>
      </w:pPr>
    </w:p>
    <w:p w:rsidR="273517A0" w:rsidP="273517A0" w:rsidRDefault="273517A0" w14:paraId="73FF8244" w14:textId="3372D157">
      <w:pPr>
        <w:pStyle w:val="Normal"/>
        <w:spacing w:line="480" w:lineRule="auto"/>
      </w:pPr>
    </w:p>
    <w:p w:rsidR="273517A0" w:rsidP="273517A0" w:rsidRDefault="273517A0" w14:paraId="384B6C0A" w14:textId="28C386E5">
      <w:pPr>
        <w:pStyle w:val="Normal"/>
        <w:spacing w:line="480" w:lineRule="auto"/>
      </w:pPr>
    </w:p>
    <w:p w:rsidR="273517A0" w:rsidP="273517A0" w:rsidRDefault="273517A0" w14:paraId="12A7A4B5" w14:textId="5421B532">
      <w:pPr>
        <w:pStyle w:val="Normal"/>
        <w:spacing w:line="480" w:lineRule="auto"/>
      </w:pPr>
    </w:p>
    <w:p w:rsidR="273517A0" w:rsidP="273517A0" w:rsidRDefault="273517A0" w14:paraId="430EDAFF" w14:textId="6F209EA8">
      <w:pPr>
        <w:pStyle w:val="Normal"/>
        <w:spacing w:line="480" w:lineRule="auto"/>
      </w:pPr>
    </w:p>
    <w:p w:rsidR="273517A0" w:rsidP="273517A0" w:rsidRDefault="273517A0" w14:paraId="7A86CFDB" w14:textId="0483CFBB">
      <w:pPr>
        <w:pStyle w:val="Normal"/>
        <w:spacing w:line="480" w:lineRule="auto"/>
      </w:pPr>
    </w:p>
    <w:p w:rsidR="273517A0" w:rsidP="273517A0" w:rsidRDefault="273517A0" w14:paraId="727F62BB" w14:textId="02B02599">
      <w:pPr>
        <w:pStyle w:val="Normal"/>
        <w:spacing w:line="480" w:lineRule="auto"/>
      </w:pPr>
    </w:p>
    <w:p w:rsidR="4B1F3DBD" w:rsidP="273517A0" w:rsidRDefault="4B1F3DBD" w14:paraId="4B93E1D9" w14:textId="3393980F">
      <w:pPr>
        <w:pStyle w:val="Normal"/>
        <w:spacing w:line="480" w:lineRule="auto"/>
        <w:jc w:val="center"/>
        <w:rPr>
          <w:b w:val="1"/>
          <w:bCs w:val="1"/>
        </w:rPr>
      </w:pPr>
      <w:r w:rsidRPr="273517A0" w:rsidR="4B1F3DBD">
        <w:rPr>
          <w:b w:val="1"/>
          <w:bCs w:val="1"/>
        </w:rPr>
        <w:t>References</w:t>
      </w:r>
    </w:p>
    <w:p w:rsidR="273517A0" w:rsidP="273517A0" w:rsidRDefault="273517A0" w14:paraId="085CDDF3" w14:textId="0090E7A7">
      <w:pPr>
        <w:ind w:left="567" w:hanging="567"/>
        <w:rPr>
          <w:rFonts w:ascii="Calibri" w:hAnsi="Calibri" w:eastAsia="Calibri" w:cs="Calibri"/>
          <w:noProof w:val="0"/>
          <w:sz w:val="22"/>
          <w:szCs w:val="22"/>
          <w:lang w:val="en-US"/>
        </w:rPr>
      </w:pPr>
    </w:p>
    <w:p w:rsidR="4B1F3DBD" w:rsidP="273517A0" w:rsidRDefault="4B1F3DBD" w14:paraId="689300CF" w14:textId="3B0D5DE2">
      <w:pPr>
        <w:ind w:left="567" w:hanging="567"/>
      </w:pPr>
      <w:r w:rsidRPr="273517A0" w:rsidR="4B1F3DBD">
        <w:rPr>
          <w:rFonts w:ascii="Calibri" w:hAnsi="Calibri" w:eastAsia="Calibri" w:cs="Calibri"/>
          <w:noProof w:val="0"/>
          <w:sz w:val="22"/>
          <w:szCs w:val="22"/>
          <w:lang w:val="en-US"/>
        </w:rPr>
        <w:t xml:space="preserve">Black, H. C., Nolan, J. R., &amp; Connolly, M. J. (1990). </w:t>
      </w:r>
      <w:r w:rsidRPr="273517A0" w:rsidR="164EA43D">
        <w:rPr>
          <w:rFonts w:ascii="Calibri" w:hAnsi="Calibri" w:eastAsia="Calibri" w:cs="Calibri"/>
          <w:noProof w:val="0"/>
          <w:sz w:val="22"/>
          <w:szCs w:val="22"/>
          <w:lang w:val="en-US"/>
        </w:rPr>
        <w:t>M</w:t>
      </w:r>
      <w:r w:rsidRPr="273517A0" w:rsidR="4B1F3DBD">
        <w:rPr>
          <w:rFonts w:ascii="Calibri" w:hAnsi="Calibri" w:eastAsia="Calibri" w:cs="Calibri"/>
          <w:noProof w:val="0"/>
          <w:sz w:val="22"/>
          <w:szCs w:val="22"/>
          <w:lang w:val="en-US"/>
        </w:rPr>
        <w:t xml:space="preserve">isrepresentation. </w:t>
      </w:r>
      <w:r w:rsidRPr="273517A0" w:rsidR="4B1F3DBD">
        <w:rPr>
          <w:rFonts w:ascii="Calibri" w:hAnsi="Calibri" w:eastAsia="Calibri" w:cs="Calibri"/>
          <w:i w:val="1"/>
          <w:iCs w:val="1"/>
          <w:noProof w:val="0"/>
          <w:sz w:val="22"/>
          <w:szCs w:val="22"/>
          <w:lang w:val="en-US"/>
        </w:rPr>
        <w:t>Black's Law Dictionary: Definitions of the terms and phrases of American and English jurisprudence, ancient and modern</w:t>
      </w:r>
      <w:r w:rsidRPr="273517A0" w:rsidR="4B1F3DBD">
        <w:rPr>
          <w:rFonts w:ascii="Calibri" w:hAnsi="Calibri" w:eastAsia="Calibri" w:cs="Calibri"/>
          <w:noProof w:val="0"/>
          <w:sz w:val="22"/>
          <w:szCs w:val="22"/>
          <w:lang w:val="en-US"/>
        </w:rPr>
        <w:t xml:space="preserve">. West Pub. Co. </w:t>
      </w:r>
    </w:p>
    <w:p w:rsidR="4B1F3DBD" w:rsidP="273517A0" w:rsidRDefault="4B1F3DBD" w14:paraId="608BE657" w14:textId="3B632B03">
      <w:pPr>
        <w:ind w:left="567" w:hanging="567"/>
      </w:pPr>
      <w:r w:rsidRPr="273517A0" w:rsidR="4B1F3DBD">
        <w:rPr>
          <w:rFonts w:ascii="Calibri" w:hAnsi="Calibri" w:eastAsia="Calibri" w:cs="Calibri"/>
          <w:noProof w:val="0"/>
          <w:sz w:val="22"/>
          <w:szCs w:val="22"/>
          <w:lang w:val="en-US"/>
        </w:rPr>
        <w:t xml:space="preserve">Dent, S. (2021, October 4). </w:t>
      </w:r>
      <w:r w:rsidRPr="273517A0" w:rsidR="4B1F3DBD">
        <w:rPr>
          <w:rFonts w:ascii="Calibri" w:hAnsi="Calibri" w:eastAsia="Calibri" w:cs="Calibri"/>
          <w:i w:val="1"/>
          <w:iCs w:val="1"/>
          <w:noProof w:val="0"/>
          <w:sz w:val="22"/>
          <w:szCs w:val="22"/>
          <w:lang w:val="en-US"/>
        </w:rPr>
        <w:t>Facebook whistleblower reveals identity, says company 'chooses profits over safety'</w:t>
      </w:r>
      <w:r w:rsidRPr="273517A0" w:rsidR="4B1F3DBD">
        <w:rPr>
          <w:rFonts w:ascii="Calibri" w:hAnsi="Calibri" w:eastAsia="Calibri" w:cs="Calibri"/>
          <w:noProof w:val="0"/>
          <w:sz w:val="22"/>
          <w:szCs w:val="22"/>
          <w:lang w:val="en-US"/>
        </w:rPr>
        <w:t xml:space="preserve">. TechCrunch. Retrieved October 27, 2021, from </w:t>
      </w:r>
      <w:hyperlink r:id="R332abc5af9694241">
        <w:r w:rsidRPr="273517A0" w:rsidR="4B1F3DBD">
          <w:rPr>
            <w:rStyle w:val="Hyperlink"/>
            <w:rFonts w:ascii="Calibri" w:hAnsi="Calibri" w:eastAsia="Calibri" w:cs="Calibri"/>
            <w:noProof w:val="0"/>
            <w:sz w:val="22"/>
            <w:szCs w:val="22"/>
            <w:lang w:val="en-US"/>
          </w:rPr>
          <w:t>https://techcrunch.com/2021/10/04/facebook-whistleblower-reveals-identity-says-company-chooses-profits-over-safety/</w:t>
        </w:r>
      </w:hyperlink>
      <w:r w:rsidRPr="273517A0" w:rsidR="4B1F3DBD">
        <w:rPr>
          <w:rFonts w:ascii="Calibri" w:hAnsi="Calibri" w:eastAsia="Calibri" w:cs="Calibri"/>
          <w:noProof w:val="0"/>
          <w:sz w:val="22"/>
          <w:szCs w:val="22"/>
          <w:lang w:val="en-US"/>
        </w:rPr>
        <w:t xml:space="preserve">. </w:t>
      </w:r>
    </w:p>
    <w:p w:rsidR="4B1F3DBD" w:rsidP="273517A0" w:rsidRDefault="4B1F3DBD" w14:paraId="28D01C18" w14:textId="178CF9B4">
      <w:pPr>
        <w:ind w:left="567" w:hanging="567"/>
      </w:pPr>
      <w:r w:rsidRPr="273517A0" w:rsidR="4B1F3DBD">
        <w:rPr>
          <w:rFonts w:ascii="Calibri" w:hAnsi="Calibri" w:eastAsia="Calibri" w:cs="Calibri"/>
          <w:noProof w:val="0"/>
          <w:sz w:val="22"/>
          <w:szCs w:val="22"/>
          <w:lang w:val="en-US"/>
        </w:rPr>
        <w:t xml:space="preserve">Duffy, C. (2021, October 4). </w:t>
      </w:r>
      <w:r w:rsidRPr="273517A0" w:rsidR="4B1F3DBD">
        <w:rPr>
          <w:rFonts w:ascii="Calibri" w:hAnsi="Calibri" w:eastAsia="Calibri" w:cs="Calibri"/>
          <w:i w:val="1"/>
          <w:iCs w:val="1"/>
          <w:noProof w:val="0"/>
          <w:sz w:val="22"/>
          <w:szCs w:val="22"/>
          <w:lang w:val="en-US"/>
        </w:rPr>
        <w:t>Facebook whistleblower revealed on '60 minutes,' says the company prioritized profit over public good</w:t>
      </w:r>
      <w:r w:rsidRPr="273517A0" w:rsidR="4B1F3DBD">
        <w:rPr>
          <w:rFonts w:ascii="Calibri" w:hAnsi="Calibri" w:eastAsia="Calibri" w:cs="Calibri"/>
          <w:noProof w:val="0"/>
          <w:sz w:val="22"/>
          <w:szCs w:val="22"/>
          <w:lang w:val="en-US"/>
        </w:rPr>
        <w:t xml:space="preserve">. CNN. Retrieved October 27, 2021, from </w:t>
      </w:r>
      <w:hyperlink r:id="R8b4e13488c824942">
        <w:r w:rsidRPr="273517A0" w:rsidR="4B1F3DBD">
          <w:rPr>
            <w:rStyle w:val="Hyperlink"/>
            <w:rFonts w:ascii="Calibri" w:hAnsi="Calibri" w:eastAsia="Calibri" w:cs="Calibri"/>
            <w:noProof w:val="0"/>
            <w:sz w:val="22"/>
            <w:szCs w:val="22"/>
            <w:lang w:val="en-US"/>
          </w:rPr>
          <w:t>https://www.cnn.com/2021/10/03/tech/facebook-whistleblower-60-minutes/index.html</w:t>
        </w:r>
      </w:hyperlink>
      <w:r w:rsidRPr="273517A0" w:rsidR="4B1F3DBD">
        <w:rPr>
          <w:rFonts w:ascii="Calibri" w:hAnsi="Calibri" w:eastAsia="Calibri" w:cs="Calibri"/>
          <w:noProof w:val="0"/>
          <w:sz w:val="22"/>
          <w:szCs w:val="22"/>
          <w:lang w:val="en-US"/>
        </w:rPr>
        <w:t xml:space="preserve">. </w:t>
      </w:r>
    </w:p>
    <w:p w:rsidR="4B1F3DBD" w:rsidP="273517A0" w:rsidRDefault="4B1F3DBD" w14:paraId="0B070B26" w14:textId="0275A2F0">
      <w:pPr>
        <w:ind w:left="567" w:hanging="567"/>
      </w:pPr>
      <w:r w:rsidRPr="273517A0" w:rsidR="4B1F3DBD">
        <w:rPr>
          <w:rFonts w:ascii="Calibri" w:hAnsi="Calibri" w:eastAsia="Calibri" w:cs="Calibri"/>
          <w:noProof w:val="0"/>
          <w:sz w:val="22"/>
          <w:szCs w:val="22"/>
          <w:lang w:val="en-US"/>
        </w:rPr>
        <w:t xml:space="preserve">Melodia, M. S., &amp; Bond, P. (2020, June 23). </w:t>
      </w:r>
      <w:r w:rsidRPr="273517A0" w:rsidR="4B1F3DBD">
        <w:rPr>
          <w:rFonts w:ascii="Calibri" w:hAnsi="Calibri" w:eastAsia="Calibri" w:cs="Calibri"/>
          <w:i w:val="1"/>
          <w:iCs w:val="1"/>
          <w:noProof w:val="0"/>
          <w:sz w:val="22"/>
          <w:szCs w:val="22"/>
          <w:lang w:val="en-US"/>
        </w:rPr>
        <w:t>Is the new Facebook settlement about privacy? or, revenge of the prosser torts.</w:t>
      </w:r>
      <w:r w:rsidRPr="273517A0" w:rsidR="4B1F3DBD">
        <w:rPr>
          <w:rFonts w:ascii="Calibri" w:hAnsi="Calibri" w:eastAsia="Calibri" w:cs="Calibri"/>
          <w:noProof w:val="0"/>
          <w:sz w:val="22"/>
          <w:szCs w:val="22"/>
          <w:lang w:val="en-US"/>
        </w:rPr>
        <w:t xml:space="preserve"> Technology Law Dispatch. Retrieved October 27, 2021, from </w:t>
      </w:r>
      <w:hyperlink r:id="Re0d488413b704ea0">
        <w:r w:rsidRPr="273517A0" w:rsidR="4B1F3DBD">
          <w:rPr>
            <w:rStyle w:val="Hyperlink"/>
            <w:rFonts w:ascii="Calibri" w:hAnsi="Calibri" w:eastAsia="Calibri" w:cs="Calibri"/>
            <w:noProof w:val="0"/>
            <w:sz w:val="22"/>
            <w:szCs w:val="22"/>
            <w:lang w:val="en-US"/>
          </w:rPr>
          <w:t>https://www.technologylawdispatch.com/2012/05/privacy-data-protection/is-the-new-facebook-settlement-about-privacy-or-revenge-of-the-prosser-torts/</w:t>
        </w:r>
      </w:hyperlink>
      <w:r w:rsidRPr="273517A0" w:rsidR="4B1F3DBD">
        <w:rPr>
          <w:rFonts w:ascii="Calibri" w:hAnsi="Calibri" w:eastAsia="Calibri" w:cs="Calibri"/>
          <w:noProof w:val="0"/>
          <w:sz w:val="22"/>
          <w:szCs w:val="22"/>
          <w:lang w:val="en-US"/>
        </w:rPr>
        <w:t xml:space="preserve">. </w:t>
      </w:r>
    </w:p>
    <w:p w:rsidR="4B1F3DBD" w:rsidP="273517A0" w:rsidRDefault="4B1F3DBD" w14:paraId="53F3ED18" w14:textId="45866AE5">
      <w:pPr>
        <w:ind w:left="567" w:hanging="567"/>
      </w:pPr>
      <w:r w:rsidRPr="273517A0" w:rsidR="4B1F3DBD">
        <w:rPr>
          <w:rFonts w:ascii="Calibri" w:hAnsi="Calibri" w:eastAsia="Calibri" w:cs="Calibri"/>
          <w:noProof w:val="0"/>
          <w:sz w:val="22"/>
          <w:szCs w:val="22"/>
          <w:lang w:val="en-US"/>
        </w:rPr>
        <w:t xml:space="preserve">Nscc.ca. (2020). </w:t>
      </w:r>
      <w:r w:rsidRPr="273517A0" w:rsidR="4B1F3DBD">
        <w:rPr>
          <w:rFonts w:ascii="Calibri" w:hAnsi="Calibri" w:eastAsia="Calibri" w:cs="Calibri"/>
          <w:i w:val="1"/>
          <w:iCs w:val="1"/>
          <w:noProof w:val="0"/>
          <w:sz w:val="22"/>
          <w:szCs w:val="22"/>
          <w:lang w:val="en-US"/>
        </w:rPr>
        <w:t>Reading: Product liability</w:t>
      </w:r>
      <w:r w:rsidRPr="273517A0" w:rsidR="4B1F3DBD">
        <w:rPr>
          <w:rFonts w:ascii="Calibri" w:hAnsi="Calibri" w:eastAsia="Calibri" w:cs="Calibri"/>
          <w:noProof w:val="0"/>
          <w:sz w:val="22"/>
          <w:szCs w:val="22"/>
          <w:lang w:val="en-US"/>
        </w:rPr>
        <w:t xml:space="preserve">. Introduction to Marketing I MKTG 1010. Retrieved October 27, 2021, from </w:t>
      </w:r>
      <w:hyperlink r:id="R11e4c4a99d344947">
        <w:r w:rsidRPr="273517A0" w:rsidR="4B1F3DBD">
          <w:rPr>
            <w:rStyle w:val="Hyperlink"/>
            <w:rFonts w:ascii="Calibri" w:hAnsi="Calibri" w:eastAsia="Calibri" w:cs="Calibri"/>
            <w:noProof w:val="0"/>
            <w:sz w:val="22"/>
            <w:szCs w:val="22"/>
            <w:lang w:val="en-US"/>
          </w:rPr>
          <w:t>https://pressbooks.nscc.ca/nsccprinciplesofmarketing/chapter/reading-product-liability/</w:t>
        </w:r>
      </w:hyperlink>
      <w:r w:rsidRPr="273517A0" w:rsidR="4B1F3DBD">
        <w:rPr>
          <w:rFonts w:ascii="Calibri" w:hAnsi="Calibri" w:eastAsia="Calibri" w:cs="Calibri"/>
          <w:noProof w:val="0"/>
          <w:sz w:val="22"/>
          <w:szCs w:val="22"/>
          <w:lang w:val="en-US"/>
        </w:rPr>
        <w:t xml:space="preserve">. </w:t>
      </w:r>
    </w:p>
    <w:p w:rsidR="4B1F3DBD" w:rsidP="273517A0" w:rsidRDefault="4B1F3DBD" w14:paraId="4DD3981A" w14:textId="14F45CF1">
      <w:pPr>
        <w:ind w:left="567" w:hanging="567"/>
      </w:pPr>
      <w:r w:rsidRPr="273517A0" w:rsidR="4B1F3DBD">
        <w:rPr>
          <w:rFonts w:ascii="Calibri" w:hAnsi="Calibri" w:eastAsia="Calibri" w:cs="Calibri"/>
          <w:noProof w:val="0"/>
          <w:sz w:val="22"/>
          <w:szCs w:val="22"/>
          <w:lang w:val="en-US"/>
        </w:rPr>
        <w:t xml:space="preserve">Reynolds, C. (2021, October 18). </w:t>
      </w:r>
      <w:r w:rsidRPr="273517A0" w:rsidR="4B1F3DBD">
        <w:rPr>
          <w:rFonts w:ascii="Calibri" w:hAnsi="Calibri" w:eastAsia="Calibri" w:cs="Calibri"/>
          <w:i w:val="1"/>
          <w:iCs w:val="1"/>
          <w:noProof w:val="0"/>
          <w:sz w:val="22"/>
          <w:szCs w:val="22"/>
          <w:lang w:val="en-US"/>
        </w:rPr>
        <w:t>NDP calls for social media watchdog as scrutiny of Facebook heats up</w:t>
      </w:r>
      <w:r w:rsidRPr="273517A0" w:rsidR="4B1F3DBD">
        <w:rPr>
          <w:rFonts w:ascii="Calibri" w:hAnsi="Calibri" w:eastAsia="Calibri" w:cs="Calibri"/>
          <w:noProof w:val="0"/>
          <w:sz w:val="22"/>
          <w:szCs w:val="22"/>
          <w:lang w:val="en-US"/>
        </w:rPr>
        <w:t xml:space="preserve">. CTVNews. Retrieved October 27, 2021, from </w:t>
      </w:r>
      <w:hyperlink r:id="R6c0f571aaf4e4e11">
        <w:r w:rsidRPr="273517A0" w:rsidR="4B1F3DBD">
          <w:rPr>
            <w:rStyle w:val="Hyperlink"/>
            <w:rFonts w:ascii="Calibri" w:hAnsi="Calibri" w:eastAsia="Calibri" w:cs="Calibri"/>
            <w:noProof w:val="0"/>
            <w:sz w:val="22"/>
            <w:szCs w:val="22"/>
            <w:lang w:val="en-US"/>
          </w:rPr>
          <w:t>https://www.ctvnews.ca/politics/ndp-calls-for-social-media-watchdog-as-scrutiny-of-facebook-heats-up-1.5627504</w:t>
        </w:r>
      </w:hyperlink>
      <w:r w:rsidRPr="273517A0" w:rsidR="4B1F3DBD">
        <w:rPr>
          <w:rFonts w:ascii="Calibri" w:hAnsi="Calibri" w:eastAsia="Calibri" w:cs="Calibri"/>
          <w:noProof w:val="0"/>
          <w:sz w:val="22"/>
          <w:szCs w:val="22"/>
          <w:lang w:val="en-US"/>
        </w:rPr>
        <w:t xml:space="preserve">. </w:t>
      </w:r>
    </w:p>
    <w:p w:rsidR="4B1F3DBD" w:rsidP="273517A0" w:rsidRDefault="4B1F3DBD" w14:paraId="435DD995" w14:textId="3ABAF5FF">
      <w:pPr>
        <w:ind w:left="567" w:hanging="567"/>
      </w:pPr>
      <w:r w:rsidRPr="273517A0" w:rsidR="4B1F3DBD">
        <w:rPr>
          <w:rFonts w:ascii="Calibri" w:hAnsi="Calibri" w:eastAsia="Calibri" w:cs="Calibri"/>
          <w:noProof w:val="0"/>
          <w:sz w:val="22"/>
          <w:szCs w:val="22"/>
          <w:lang w:val="en-US"/>
        </w:rPr>
        <w:t xml:space="preserve">Theguardian.com. (2021, February 27). </w:t>
      </w:r>
      <w:r w:rsidRPr="273517A0" w:rsidR="4B1F3DBD">
        <w:rPr>
          <w:rFonts w:ascii="Calibri" w:hAnsi="Calibri" w:eastAsia="Calibri" w:cs="Calibri"/>
          <w:i w:val="1"/>
          <w:iCs w:val="1"/>
          <w:noProof w:val="0"/>
          <w:sz w:val="22"/>
          <w:szCs w:val="22"/>
          <w:lang w:val="en-US"/>
        </w:rPr>
        <w:t>Judge approves $650m settlement of privacy lawsuit against Facebook</w:t>
      </w:r>
      <w:r w:rsidRPr="273517A0" w:rsidR="4B1F3DBD">
        <w:rPr>
          <w:rFonts w:ascii="Calibri" w:hAnsi="Calibri" w:eastAsia="Calibri" w:cs="Calibri"/>
          <w:noProof w:val="0"/>
          <w:sz w:val="22"/>
          <w:szCs w:val="22"/>
          <w:lang w:val="en-US"/>
        </w:rPr>
        <w:t xml:space="preserve">. The Guardian. Retrieved October 27, 2021, from </w:t>
      </w:r>
      <w:hyperlink r:id="R6d95ff39c7954bae">
        <w:r w:rsidRPr="273517A0" w:rsidR="4B1F3DBD">
          <w:rPr>
            <w:rStyle w:val="Hyperlink"/>
            <w:rFonts w:ascii="Calibri" w:hAnsi="Calibri" w:eastAsia="Calibri" w:cs="Calibri"/>
            <w:noProof w:val="0"/>
            <w:sz w:val="22"/>
            <w:szCs w:val="22"/>
            <w:lang w:val="en-US"/>
          </w:rPr>
          <w:t>https://www.theguardian.com/technology/2021/feb/27/facebook-illinois-privacy-lawsuit-settlement</w:t>
        </w:r>
      </w:hyperlink>
      <w:r w:rsidRPr="273517A0" w:rsidR="4B1F3DBD">
        <w:rPr>
          <w:rFonts w:ascii="Calibri" w:hAnsi="Calibri" w:eastAsia="Calibri" w:cs="Calibri"/>
          <w:noProof w:val="0"/>
          <w:sz w:val="22"/>
          <w:szCs w:val="22"/>
          <w:lang w:val="en-US"/>
        </w:rPr>
        <w:t xml:space="preserve">. </w:t>
      </w:r>
    </w:p>
    <w:p w:rsidR="4B1F3DBD" w:rsidP="273517A0" w:rsidRDefault="4B1F3DBD" w14:paraId="7278A1F7" w14:textId="6E67A700">
      <w:pPr>
        <w:ind w:left="567" w:hanging="567"/>
      </w:pPr>
      <w:r w:rsidRPr="273517A0" w:rsidR="4B1F3DBD">
        <w:rPr>
          <w:rFonts w:ascii="Calibri" w:hAnsi="Calibri" w:eastAsia="Calibri" w:cs="Calibri"/>
          <w:noProof w:val="0"/>
          <w:sz w:val="22"/>
          <w:szCs w:val="22"/>
          <w:lang w:val="en-US"/>
        </w:rPr>
        <w:t xml:space="preserve">Zilles, C. (2020, July 1). </w:t>
      </w:r>
      <w:r w:rsidRPr="273517A0" w:rsidR="4B1F3DBD">
        <w:rPr>
          <w:rFonts w:ascii="Calibri" w:hAnsi="Calibri" w:eastAsia="Calibri" w:cs="Calibri"/>
          <w:i w:val="1"/>
          <w:iCs w:val="1"/>
          <w:noProof w:val="0"/>
          <w:sz w:val="22"/>
          <w:szCs w:val="22"/>
          <w:lang w:val="en-US"/>
        </w:rPr>
        <w:t>If social media companies are publishers and not platforms, that changes everything</w:t>
      </w:r>
      <w:r w:rsidRPr="273517A0" w:rsidR="4B1F3DBD">
        <w:rPr>
          <w:rFonts w:ascii="Calibri" w:hAnsi="Calibri" w:eastAsia="Calibri" w:cs="Calibri"/>
          <w:noProof w:val="0"/>
          <w:sz w:val="22"/>
          <w:szCs w:val="22"/>
          <w:lang w:val="en-US"/>
        </w:rPr>
        <w:t xml:space="preserve">. Social Media HQ. Retrieved October 27, 2021, from </w:t>
      </w:r>
      <w:hyperlink r:id="R630f13e7f2b94089">
        <w:r w:rsidRPr="273517A0" w:rsidR="4B1F3DBD">
          <w:rPr>
            <w:rStyle w:val="Hyperlink"/>
            <w:rFonts w:ascii="Calibri" w:hAnsi="Calibri" w:eastAsia="Calibri" w:cs="Calibri"/>
            <w:noProof w:val="0"/>
            <w:sz w:val="22"/>
            <w:szCs w:val="22"/>
            <w:lang w:val="en-US"/>
          </w:rPr>
          <w:t>https://socialmediahq.com/if-social-media-companies-are-publishers-and-not-platforms-that-changes-everything/</w:t>
        </w:r>
      </w:hyperlink>
      <w:r w:rsidRPr="273517A0" w:rsidR="4B1F3DBD">
        <w:rPr>
          <w:rFonts w:ascii="Calibri" w:hAnsi="Calibri" w:eastAsia="Calibri" w:cs="Calibri"/>
          <w:noProof w:val="0"/>
          <w:sz w:val="22"/>
          <w:szCs w:val="22"/>
          <w:lang w:val="en-US"/>
        </w:rPr>
        <w:t>.</w:t>
      </w:r>
    </w:p>
    <w:p w:rsidR="273517A0" w:rsidP="273517A0" w:rsidRDefault="273517A0" w14:paraId="690EDD1E" w14:textId="32740874">
      <w:pPr>
        <w:pStyle w:val="Normal"/>
        <w:spacing w:line="480" w:lineRule="auto"/>
      </w:pPr>
    </w:p>
    <w:sectPr>
      <w:pgSz w:w="12240" w:h="15840" w:orient="portrait"/>
      <w:pgMar w:top="1440" w:right="1440" w:bottom="1440" w:left="1440" w:header="720" w:footer="720" w:gutter="0"/>
      <w:cols w:space="720"/>
      <w:docGrid w:linePitch="360"/>
      <w:headerReference w:type="default" r:id="Rc28733c48610440f"/>
      <w:footerReference w:type="default" r:id="Rcb95a988a19749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3517A0" w:rsidTr="273517A0" w14:paraId="533EC183">
      <w:tc>
        <w:tcPr>
          <w:tcW w:w="3120" w:type="dxa"/>
          <w:tcMar/>
        </w:tcPr>
        <w:p w:rsidR="273517A0" w:rsidP="273517A0" w:rsidRDefault="273517A0" w14:paraId="19895AAA" w14:textId="667CA059">
          <w:pPr>
            <w:pStyle w:val="Header"/>
            <w:bidi w:val="0"/>
            <w:ind w:left="-115"/>
            <w:jc w:val="left"/>
          </w:pPr>
        </w:p>
      </w:tc>
      <w:tc>
        <w:tcPr>
          <w:tcW w:w="3120" w:type="dxa"/>
          <w:tcMar/>
        </w:tcPr>
        <w:p w:rsidR="273517A0" w:rsidP="273517A0" w:rsidRDefault="273517A0" w14:paraId="72B8E094" w14:textId="14A6B477">
          <w:pPr>
            <w:pStyle w:val="Header"/>
            <w:bidi w:val="0"/>
            <w:jc w:val="center"/>
          </w:pPr>
        </w:p>
      </w:tc>
      <w:tc>
        <w:tcPr>
          <w:tcW w:w="3120" w:type="dxa"/>
          <w:tcMar/>
        </w:tcPr>
        <w:p w:rsidR="273517A0" w:rsidP="273517A0" w:rsidRDefault="273517A0" w14:paraId="18D71219" w14:textId="1D23000C">
          <w:pPr>
            <w:pStyle w:val="Header"/>
            <w:bidi w:val="0"/>
            <w:ind w:right="-115"/>
            <w:jc w:val="right"/>
          </w:pPr>
        </w:p>
      </w:tc>
    </w:tr>
  </w:tbl>
  <w:p w:rsidR="273517A0" w:rsidP="273517A0" w:rsidRDefault="273517A0" w14:paraId="2366A949" w14:textId="7B70AB8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3517A0" w:rsidTr="273517A0" w14:paraId="193D65F2">
      <w:tc>
        <w:tcPr>
          <w:tcW w:w="3120" w:type="dxa"/>
          <w:tcMar/>
        </w:tcPr>
        <w:p w:rsidR="273517A0" w:rsidP="273517A0" w:rsidRDefault="273517A0" w14:paraId="3949C7AD" w14:textId="1EF9F27D">
          <w:pPr>
            <w:pStyle w:val="Header"/>
            <w:bidi w:val="0"/>
            <w:ind w:left="-115"/>
            <w:jc w:val="left"/>
          </w:pPr>
        </w:p>
      </w:tc>
      <w:tc>
        <w:tcPr>
          <w:tcW w:w="3120" w:type="dxa"/>
          <w:tcMar/>
        </w:tcPr>
        <w:p w:rsidR="273517A0" w:rsidP="273517A0" w:rsidRDefault="273517A0" w14:paraId="5C79B958" w14:textId="5693A8C9">
          <w:pPr>
            <w:pStyle w:val="Header"/>
            <w:bidi w:val="0"/>
            <w:jc w:val="center"/>
          </w:pPr>
        </w:p>
      </w:tc>
      <w:tc>
        <w:tcPr>
          <w:tcW w:w="3120" w:type="dxa"/>
          <w:tcMar/>
        </w:tcPr>
        <w:p w:rsidR="273517A0" w:rsidP="273517A0" w:rsidRDefault="273517A0" w14:paraId="13324E90" w14:textId="28766C69">
          <w:pPr>
            <w:pStyle w:val="Header"/>
            <w:bidi w:val="0"/>
            <w:ind w:right="-115"/>
            <w:jc w:val="right"/>
          </w:pPr>
          <w:r>
            <w:fldChar w:fldCharType="begin"/>
          </w:r>
          <w:r>
            <w:instrText xml:space="preserve">PAGE</w:instrText>
          </w:r>
          <w:r>
            <w:fldChar w:fldCharType="separate"/>
          </w:r>
          <w:r>
            <w:fldChar w:fldCharType="end"/>
          </w:r>
        </w:p>
      </w:tc>
    </w:tr>
  </w:tbl>
  <w:p w:rsidR="273517A0" w:rsidP="273517A0" w:rsidRDefault="273517A0" w14:paraId="0A10A4A0" w14:textId="0DD45DF5">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6C7DB6"/>
    <w:rsid w:val="0095F0DD"/>
    <w:rsid w:val="00B5DA47"/>
    <w:rsid w:val="00BD8527"/>
    <w:rsid w:val="00E053D6"/>
    <w:rsid w:val="013C98ED"/>
    <w:rsid w:val="01458D2A"/>
    <w:rsid w:val="01513A9B"/>
    <w:rsid w:val="01529B1A"/>
    <w:rsid w:val="01ACDD9C"/>
    <w:rsid w:val="01BA80D3"/>
    <w:rsid w:val="025733F8"/>
    <w:rsid w:val="027B97AF"/>
    <w:rsid w:val="02A4954C"/>
    <w:rsid w:val="02B92BE1"/>
    <w:rsid w:val="02C7723D"/>
    <w:rsid w:val="03261F4B"/>
    <w:rsid w:val="03F04206"/>
    <w:rsid w:val="043465B7"/>
    <w:rsid w:val="05607876"/>
    <w:rsid w:val="0578294C"/>
    <w:rsid w:val="05AB6CD9"/>
    <w:rsid w:val="05C688A1"/>
    <w:rsid w:val="05FF0CE5"/>
    <w:rsid w:val="0623EB3A"/>
    <w:rsid w:val="063B3017"/>
    <w:rsid w:val="06821F44"/>
    <w:rsid w:val="0698B2D3"/>
    <w:rsid w:val="06AA3B60"/>
    <w:rsid w:val="06CDC3FA"/>
    <w:rsid w:val="06D866F6"/>
    <w:rsid w:val="07012B7C"/>
    <w:rsid w:val="0704D3BA"/>
    <w:rsid w:val="0714DFA1"/>
    <w:rsid w:val="0758C74E"/>
    <w:rsid w:val="076A584D"/>
    <w:rsid w:val="078690B0"/>
    <w:rsid w:val="0792B214"/>
    <w:rsid w:val="07B2728D"/>
    <w:rsid w:val="08108BA1"/>
    <w:rsid w:val="0839983A"/>
    <w:rsid w:val="083CDFBC"/>
    <w:rsid w:val="084704E5"/>
    <w:rsid w:val="0852D9B2"/>
    <w:rsid w:val="08B9F3B6"/>
    <w:rsid w:val="09359435"/>
    <w:rsid w:val="09D254C9"/>
    <w:rsid w:val="09D44C01"/>
    <w:rsid w:val="0A39C5C2"/>
    <w:rsid w:val="0A760F07"/>
    <w:rsid w:val="0AAE38D6"/>
    <w:rsid w:val="0AB938C2"/>
    <w:rsid w:val="0AF2EB29"/>
    <w:rsid w:val="0B306825"/>
    <w:rsid w:val="0B776E9D"/>
    <w:rsid w:val="0BC26DA6"/>
    <w:rsid w:val="0BE25F31"/>
    <w:rsid w:val="0BE562E2"/>
    <w:rsid w:val="0C993457"/>
    <w:rsid w:val="0CA187F6"/>
    <w:rsid w:val="0CDA8AFB"/>
    <w:rsid w:val="0D045BEE"/>
    <w:rsid w:val="0D0528F7"/>
    <w:rsid w:val="0D10C990"/>
    <w:rsid w:val="0D137769"/>
    <w:rsid w:val="0D1442F4"/>
    <w:rsid w:val="0D623A16"/>
    <w:rsid w:val="0D80055E"/>
    <w:rsid w:val="0DC8D013"/>
    <w:rsid w:val="0DF00DC9"/>
    <w:rsid w:val="0E918336"/>
    <w:rsid w:val="0EAC5C07"/>
    <w:rsid w:val="0EE73E3B"/>
    <w:rsid w:val="0F7A2781"/>
    <w:rsid w:val="0F8546E1"/>
    <w:rsid w:val="0FC9E3C1"/>
    <w:rsid w:val="0FCF5F9A"/>
    <w:rsid w:val="101FC791"/>
    <w:rsid w:val="10D60DA1"/>
    <w:rsid w:val="10D85780"/>
    <w:rsid w:val="119CB313"/>
    <w:rsid w:val="11E3DEE5"/>
    <w:rsid w:val="120C4265"/>
    <w:rsid w:val="124A9764"/>
    <w:rsid w:val="129BD9E8"/>
    <w:rsid w:val="1303EB3C"/>
    <w:rsid w:val="130F8FF2"/>
    <w:rsid w:val="13377742"/>
    <w:rsid w:val="135AFC7B"/>
    <w:rsid w:val="13ADF802"/>
    <w:rsid w:val="13BFB759"/>
    <w:rsid w:val="13D64A13"/>
    <w:rsid w:val="13EDF9BB"/>
    <w:rsid w:val="13F08AF2"/>
    <w:rsid w:val="13F91508"/>
    <w:rsid w:val="1409875B"/>
    <w:rsid w:val="1412BEE3"/>
    <w:rsid w:val="144285EE"/>
    <w:rsid w:val="144559A8"/>
    <w:rsid w:val="146CEDB6"/>
    <w:rsid w:val="14A6F697"/>
    <w:rsid w:val="14D89CCD"/>
    <w:rsid w:val="156CE49A"/>
    <w:rsid w:val="1585894C"/>
    <w:rsid w:val="15E6771A"/>
    <w:rsid w:val="16254403"/>
    <w:rsid w:val="162A17DB"/>
    <w:rsid w:val="16379497"/>
    <w:rsid w:val="163C1C8A"/>
    <w:rsid w:val="163EC4F5"/>
    <w:rsid w:val="16474481"/>
    <w:rsid w:val="164EA43D"/>
    <w:rsid w:val="16CF5C81"/>
    <w:rsid w:val="16F4788E"/>
    <w:rsid w:val="174E0D13"/>
    <w:rsid w:val="178C52CB"/>
    <w:rsid w:val="17A0EB12"/>
    <w:rsid w:val="17C4EC22"/>
    <w:rsid w:val="17F709FF"/>
    <w:rsid w:val="1836E9E6"/>
    <w:rsid w:val="18B1BDA9"/>
    <w:rsid w:val="18EDA965"/>
    <w:rsid w:val="18F0F0A4"/>
    <w:rsid w:val="19473F2A"/>
    <w:rsid w:val="1990F33C"/>
    <w:rsid w:val="1A263CD4"/>
    <w:rsid w:val="1AAA7E66"/>
    <w:rsid w:val="1ACFCA67"/>
    <w:rsid w:val="1B2DD0CF"/>
    <w:rsid w:val="1B708EC3"/>
    <w:rsid w:val="1B9DBDAE"/>
    <w:rsid w:val="1BEEC796"/>
    <w:rsid w:val="1BFB2C82"/>
    <w:rsid w:val="1C073FEF"/>
    <w:rsid w:val="1C9E8AD9"/>
    <w:rsid w:val="1CD3A43E"/>
    <w:rsid w:val="1D078951"/>
    <w:rsid w:val="1D24C3B1"/>
    <w:rsid w:val="1D563F47"/>
    <w:rsid w:val="1DDF240F"/>
    <w:rsid w:val="1E1107F2"/>
    <w:rsid w:val="1E198AD5"/>
    <w:rsid w:val="1E392E09"/>
    <w:rsid w:val="1E587032"/>
    <w:rsid w:val="1E64D39E"/>
    <w:rsid w:val="1E93619D"/>
    <w:rsid w:val="1EB52054"/>
    <w:rsid w:val="1F04E095"/>
    <w:rsid w:val="1F23AA26"/>
    <w:rsid w:val="1F240598"/>
    <w:rsid w:val="1F7A6AF3"/>
    <w:rsid w:val="1F914AD7"/>
    <w:rsid w:val="1FB80B10"/>
    <w:rsid w:val="2001A438"/>
    <w:rsid w:val="202DEA7D"/>
    <w:rsid w:val="204E1974"/>
    <w:rsid w:val="204E583D"/>
    <w:rsid w:val="205DFC69"/>
    <w:rsid w:val="207F18A8"/>
    <w:rsid w:val="20804BB5"/>
    <w:rsid w:val="20977696"/>
    <w:rsid w:val="210BCFEF"/>
    <w:rsid w:val="21151AA0"/>
    <w:rsid w:val="2154805E"/>
    <w:rsid w:val="223E80DA"/>
    <w:rsid w:val="225D92D8"/>
    <w:rsid w:val="22E341EB"/>
    <w:rsid w:val="2301F6D5"/>
    <w:rsid w:val="231AEBFC"/>
    <w:rsid w:val="231C0E5E"/>
    <w:rsid w:val="239AC682"/>
    <w:rsid w:val="23B6B00D"/>
    <w:rsid w:val="23C6231B"/>
    <w:rsid w:val="24AE64D5"/>
    <w:rsid w:val="24DAFAF6"/>
    <w:rsid w:val="252FD68E"/>
    <w:rsid w:val="254565C4"/>
    <w:rsid w:val="2572439A"/>
    <w:rsid w:val="25D1C454"/>
    <w:rsid w:val="25D62C77"/>
    <w:rsid w:val="25D6A816"/>
    <w:rsid w:val="25F5F8F4"/>
    <w:rsid w:val="25F7EFCF"/>
    <w:rsid w:val="26122F18"/>
    <w:rsid w:val="264C8891"/>
    <w:rsid w:val="26741608"/>
    <w:rsid w:val="273517A0"/>
    <w:rsid w:val="273DA09E"/>
    <w:rsid w:val="27AEB8E3"/>
    <w:rsid w:val="27F6756B"/>
    <w:rsid w:val="282EBDB0"/>
    <w:rsid w:val="285D40BD"/>
    <w:rsid w:val="2865E434"/>
    <w:rsid w:val="288C932E"/>
    <w:rsid w:val="288E8794"/>
    <w:rsid w:val="28907540"/>
    <w:rsid w:val="28DA6A9A"/>
    <w:rsid w:val="291F2BFE"/>
    <w:rsid w:val="29617ABF"/>
    <w:rsid w:val="29806216"/>
    <w:rsid w:val="29AF73CB"/>
    <w:rsid w:val="29D81B2F"/>
    <w:rsid w:val="29DA206D"/>
    <w:rsid w:val="29F5B8FA"/>
    <w:rsid w:val="29F82B1F"/>
    <w:rsid w:val="2A1BC09C"/>
    <w:rsid w:val="2A1C990B"/>
    <w:rsid w:val="2AF13B37"/>
    <w:rsid w:val="2B0585AE"/>
    <w:rsid w:val="2B8274C7"/>
    <w:rsid w:val="2B95E66C"/>
    <w:rsid w:val="2BDF4CDF"/>
    <w:rsid w:val="2C004478"/>
    <w:rsid w:val="2C076FBB"/>
    <w:rsid w:val="2D94B360"/>
    <w:rsid w:val="2DC06CC2"/>
    <w:rsid w:val="2E440655"/>
    <w:rsid w:val="2E72339E"/>
    <w:rsid w:val="2E8382E1"/>
    <w:rsid w:val="2EA1D086"/>
    <w:rsid w:val="2EA51E0B"/>
    <w:rsid w:val="2ED28691"/>
    <w:rsid w:val="2FA89534"/>
    <w:rsid w:val="2FF35DE4"/>
    <w:rsid w:val="302AE5EA"/>
    <w:rsid w:val="304CE43A"/>
    <w:rsid w:val="3052E621"/>
    <w:rsid w:val="305B8F35"/>
    <w:rsid w:val="306F63C6"/>
    <w:rsid w:val="30B76E16"/>
    <w:rsid w:val="30D92F03"/>
    <w:rsid w:val="30E45AD4"/>
    <w:rsid w:val="3129404D"/>
    <w:rsid w:val="3188960C"/>
    <w:rsid w:val="318EE01B"/>
    <w:rsid w:val="31CB641A"/>
    <w:rsid w:val="31DA38D7"/>
    <w:rsid w:val="3270257A"/>
    <w:rsid w:val="32EFEDCD"/>
    <w:rsid w:val="32F4575C"/>
    <w:rsid w:val="3300B876"/>
    <w:rsid w:val="332938AB"/>
    <w:rsid w:val="33734ED8"/>
    <w:rsid w:val="33A95485"/>
    <w:rsid w:val="33B67290"/>
    <w:rsid w:val="33C4ABAA"/>
    <w:rsid w:val="33D2080D"/>
    <w:rsid w:val="34559719"/>
    <w:rsid w:val="3456FF7C"/>
    <w:rsid w:val="346BE4E9"/>
    <w:rsid w:val="34773F75"/>
    <w:rsid w:val="3498A2C5"/>
    <w:rsid w:val="34B149F7"/>
    <w:rsid w:val="34D41E2D"/>
    <w:rsid w:val="34D6A55C"/>
    <w:rsid w:val="35FD7FE0"/>
    <w:rsid w:val="3620276E"/>
    <w:rsid w:val="36601971"/>
    <w:rsid w:val="37086561"/>
    <w:rsid w:val="375FA2F9"/>
    <w:rsid w:val="3784ECAD"/>
    <w:rsid w:val="37E20E01"/>
    <w:rsid w:val="3803B0DF"/>
    <w:rsid w:val="38231379"/>
    <w:rsid w:val="383A3817"/>
    <w:rsid w:val="38623886"/>
    <w:rsid w:val="387C7900"/>
    <w:rsid w:val="3922DDCA"/>
    <w:rsid w:val="39358D74"/>
    <w:rsid w:val="3963418B"/>
    <w:rsid w:val="39D660DE"/>
    <w:rsid w:val="39EE543E"/>
    <w:rsid w:val="3A196B7B"/>
    <w:rsid w:val="3A1D08F4"/>
    <w:rsid w:val="3A40EB65"/>
    <w:rsid w:val="3A9F9ABE"/>
    <w:rsid w:val="3ABF719A"/>
    <w:rsid w:val="3B048B2E"/>
    <w:rsid w:val="3B2AFBAF"/>
    <w:rsid w:val="3B2F6F77"/>
    <w:rsid w:val="3B35272D"/>
    <w:rsid w:val="3B6025E7"/>
    <w:rsid w:val="3BC39881"/>
    <w:rsid w:val="3C0AAF2F"/>
    <w:rsid w:val="3C5D4589"/>
    <w:rsid w:val="3C834BC8"/>
    <w:rsid w:val="3C849B7B"/>
    <w:rsid w:val="3C89C4F2"/>
    <w:rsid w:val="3CD653C0"/>
    <w:rsid w:val="3D4FC81D"/>
    <w:rsid w:val="3D53C2CC"/>
    <w:rsid w:val="3E2A3D34"/>
    <w:rsid w:val="3E78C9A7"/>
    <w:rsid w:val="3F0DBEB5"/>
    <w:rsid w:val="3F375C9D"/>
    <w:rsid w:val="3FC21186"/>
    <w:rsid w:val="3FD1E585"/>
    <w:rsid w:val="3FDECE91"/>
    <w:rsid w:val="3FF154FE"/>
    <w:rsid w:val="4002405E"/>
    <w:rsid w:val="40025EC3"/>
    <w:rsid w:val="416FD33A"/>
    <w:rsid w:val="417C98EF"/>
    <w:rsid w:val="418E68AC"/>
    <w:rsid w:val="4193F351"/>
    <w:rsid w:val="41DC15AF"/>
    <w:rsid w:val="4257060F"/>
    <w:rsid w:val="4282AFEB"/>
    <w:rsid w:val="42AC02C6"/>
    <w:rsid w:val="42E55E55"/>
    <w:rsid w:val="42FD46F6"/>
    <w:rsid w:val="430E4B7E"/>
    <w:rsid w:val="43322E2F"/>
    <w:rsid w:val="437CFC77"/>
    <w:rsid w:val="4388C00D"/>
    <w:rsid w:val="43B24EC6"/>
    <w:rsid w:val="43BBFB57"/>
    <w:rsid w:val="43C87963"/>
    <w:rsid w:val="4404FCAF"/>
    <w:rsid w:val="440A3246"/>
    <w:rsid w:val="4424E3A2"/>
    <w:rsid w:val="449F7EB8"/>
    <w:rsid w:val="44C9AD49"/>
    <w:rsid w:val="44EE1B28"/>
    <w:rsid w:val="44EED6AC"/>
    <w:rsid w:val="450E837D"/>
    <w:rsid w:val="45164ED4"/>
    <w:rsid w:val="45197980"/>
    <w:rsid w:val="455ADA02"/>
    <w:rsid w:val="4562B4C2"/>
    <w:rsid w:val="45E382C5"/>
    <w:rsid w:val="45F06304"/>
    <w:rsid w:val="462A5711"/>
    <w:rsid w:val="46B154F0"/>
    <w:rsid w:val="46B1BCD3"/>
    <w:rsid w:val="46E2D860"/>
    <w:rsid w:val="47F080A9"/>
    <w:rsid w:val="47F30F18"/>
    <w:rsid w:val="480B6B3A"/>
    <w:rsid w:val="483DBD91"/>
    <w:rsid w:val="4861D7C2"/>
    <w:rsid w:val="489F2504"/>
    <w:rsid w:val="48DFC702"/>
    <w:rsid w:val="495331F9"/>
    <w:rsid w:val="495EEB86"/>
    <w:rsid w:val="497F28C1"/>
    <w:rsid w:val="4997D067"/>
    <w:rsid w:val="49A53C58"/>
    <w:rsid w:val="49CF6ACC"/>
    <w:rsid w:val="4A1A7922"/>
    <w:rsid w:val="4A388E7B"/>
    <w:rsid w:val="4AC6501D"/>
    <w:rsid w:val="4AC685C8"/>
    <w:rsid w:val="4B1F3DBD"/>
    <w:rsid w:val="4B4D288C"/>
    <w:rsid w:val="4B7587EF"/>
    <w:rsid w:val="4B8874EF"/>
    <w:rsid w:val="4BC29835"/>
    <w:rsid w:val="4BFA2936"/>
    <w:rsid w:val="4C0A7873"/>
    <w:rsid w:val="4CA095F6"/>
    <w:rsid w:val="4CD91ABA"/>
    <w:rsid w:val="4CDD2583"/>
    <w:rsid w:val="4D3BE481"/>
    <w:rsid w:val="4D4583A7"/>
    <w:rsid w:val="4D97EC2F"/>
    <w:rsid w:val="4DA648D4"/>
    <w:rsid w:val="4DB0C880"/>
    <w:rsid w:val="4DB883EF"/>
    <w:rsid w:val="4DCED570"/>
    <w:rsid w:val="4E03B5C2"/>
    <w:rsid w:val="4E3A0651"/>
    <w:rsid w:val="4E41563B"/>
    <w:rsid w:val="4E5558BC"/>
    <w:rsid w:val="4E55E418"/>
    <w:rsid w:val="4E86EB84"/>
    <w:rsid w:val="4EAD1158"/>
    <w:rsid w:val="4EB2B2B1"/>
    <w:rsid w:val="4EE2579D"/>
    <w:rsid w:val="4EFC29ED"/>
    <w:rsid w:val="4F27C863"/>
    <w:rsid w:val="4F75A83A"/>
    <w:rsid w:val="4F9DE539"/>
    <w:rsid w:val="4FD43AF1"/>
    <w:rsid w:val="502104A4"/>
    <w:rsid w:val="502EF3F6"/>
    <w:rsid w:val="505FBA44"/>
    <w:rsid w:val="509FDAF8"/>
    <w:rsid w:val="50BE5A54"/>
    <w:rsid w:val="5102F734"/>
    <w:rsid w:val="5169FD6B"/>
    <w:rsid w:val="51BD335E"/>
    <w:rsid w:val="52B7A414"/>
    <w:rsid w:val="52C42B9E"/>
    <w:rsid w:val="53056469"/>
    <w:rsid w:val="53151854"/>
    <w:rsid w:val="53AFF689"/>
    <w:rsid w:val="53BACFA3"/>
    <w:rsid w:val="53DD3EDF"/>
    <w:rsid w:val="53F56C85"/>
    <w:rsid w:val="543A97F6"/>
    <w:rsid w:val="54440FDE"/>
    <w:rsid w:val="544D348E"/>
    <w:rsid w:val="54822DC6"/>
    <w:rsid w:val="54B23F2E"/>
    <w:rsid w:val="54F277D8"/>
    <w:rsid w:val="5502E666"/>
    <w:rsid w:val="556788D5"/>
    <w:rsid w:val="556C7DB6"/>
    <w:rsid w:val="55DFE03F"/>
    <w:rsid w:val="5606BF2C"/>
    <w:rsid w:val="5623A83E"/>
    <w:rsid w:val="5649012E"/>
    <w:rsid w:val="569EB6C7"/>
    <w:rsid w:val="56EB4032"/>
    <w:rsid w:val="572A2A49"/>
    <w:rsid w:val="573317B1"/>
    <w:rsid w:val="573539E7"/>
    <w:rsid w:val="5788545C"/>
    <w:rsid w:val="578FCEC1"/>
    <w:rsid w:val="57973758"/>
    <w:rsid w:val="57A26B59"/>
    <w:rsid w:val="57A3CC1F"/>
    <w:rsid w:val="57B4DEB8"/>
    <w:rsid w:val="585452F8"/>
    <w:rsid w:val="586F7393"/>
    <w:rsid w:val="58764ECF"/>
    <w:rsid w:val="58DB9FA3"/>
    <w:rsid w:val="58DC653E"/>
    <w:rsid w:val="59151B43"/>
    <w:rsid w:val="591E66D5"/>
    <w:rsid w:val="592EB672"/>
    <w:rsid w:val="593F7125"/>
    <w:rsid w:val="59A26DB8"/>
    <w:rsid w:val="59E38FD6"/>
    <w:rsid w:val="59F5B8F7"/>
    <w:rsid w:val="59FC015B"/>
    <w:rsid w:val="5A466439"/>
    <w:rsid w:val="5A7D9721"/>
    <w:rsid w:val="5A99E104"/>
    <w:rsid w:val="5B3D289D"/>
    <w:rsid w:val="5B640FD6"/>
    <w:rsid w:val="5C7C6841"/>
    <w:rsid w:val="5C85D69B"/>
    <w:rsid w:val="5CB76ED4"/>
    <w:rsid w:val="5CB9A47B"/>
    <w:rsid w:val="5CBBDFE2"/>
    <w:rsid w:val="5CBE403C"/>
    <w:rsid w:val="5CD938F5"/>
    <w:rsid w:val="5DFA2BE4"/>
    <w:rsid w:val="5E23619F"/>
    <w:rsid w:val="5E2F5816"/>
    <w:rsid w:val="5EABCB82"/>
    <w:rsid w:val="5EFEDF83"/>
    <w:rsid w:val="5F6D2AE9"/>
    <w:rsid w:val="60BEFC27"/>
    <w:rsid w:val="60CE4EC6"/>
    <w:rsid w:val="61692ABE"/>
    <w:rsid w:val="6239EFDF"/>
    <w:rsid w:val="623A061B"/>
    <w:rsid w:val="627D7A75"/>
    <w:rsid w:val="628777A3"/>
    <w:rsid w:val="62DD70F2"/>
    <w:rsid w:val="6310F30D"/>
    <w:rsid w:val="63802F2C"/>
    <w:rsid w:val="6399808D"/>
    <w:rsid w:val="63C4F432"/>
    <w:rsid w:val="63CC9F16"/>
    <w:rsid w:val="64149A5C"/>
    <w:rsid w:val="6432B3B2"/>
    <w:rsid w:val="646767D8"/>
    <w:rsid w:val="64ED3269"/>
    <w:rsid w:val="6511B680"/>
    <w:rsid w:val="656E6F86"/>
    <w:rsid w:val="659B7986"/>
    <w:rsid w:val="65A85FD0"/>
    <w:rsid w:val="66155FDB"/>
    <w:rsid w:val="664893CF"/>
    <w:rsid w:val="66CCCAC9"/>
    <w:rsid w:val="66EA64EF"/>
    <w:rsid w:val="6733B4B8"/>
    <w:rsid w:val="673C4FFE"/>
    <w:rsid w:val="67534B37"/>
    <w:rsid w:val="6759003A"/>
    <w:rsid w:val="6799C1F0"/>
    <w:rsid w:val="68051468"/>
    <w:rsid w:val="687197A2"/>
    <w:rsid w:val="687A7ACB"/>
    <w:rsid w:val="68A3DFBD"/>
    <w:rsid w:val="694E6B37"/>
    <w:rsid w:val="695023AE"/>
    <w:rsid w:val="697775AB"/>
    <w:rsid w:val="698AECD8"/>
    <w:rsid w:val="698E56E5"/>
    <w:rsid w:val="69B235D4"/>
    <w:rsid w:val="69C0917E"/>
    <w:rsid w:val="69C41BF0"/>
    <w:rsid w:val="69E33124"/>
    <w:rsid w:val="6A079F03"/>
    <w:rsid w:val="6A720105"/>
    <w:rsid w:val="6AD1EF45"/>
    <w:rsid w:val="6AF22C7A"/>
    <w:rsid w:val="6B35E6A8"/>
    <w:rsid w:val="6B3ACF0F"/>
    <w:rsid w:val="6B468010"/>
    <w:rsid w:val="6B4C6A1B"/>
    <w:rsid w:val="6B583A04"/>
    <w:rsid w:val="6BC59AC6"/>
    <w:rsid w:val="6BEE82E6"/>
    <w:rsid w:val="6C75D069"/>
    <w:rsid w:val="6CA79DB5"/>
    <w:rsid w:val="6D444251"/>
    <w:rsid w:val="6D48AB9A"/>
    <w:rsid w:val="6D6A86F9"/>
    <w:rsid w:val="6E182967"/>
    <w:rsid w:val="6E976DB3"/>
    <w:rsid w:val="6F4489F3"/>
    <w:rsid w:val="6FB3F9C8"/>
    <w:rsid w:val="6FB4DFBC"/>
    <w:rsid w:val="6FFBA406"/>
    <w:rsid w:val="701B32DF"/>
    <w:rsid w:val="70448885"/>
    <w:rsid w:val="7065AD33"/>
    <w:rsid w:val="70B908A5"/>
    <w:rsid w:val="70C4F646"/>
    <w:rsid w:val="712F7D1F"/>
    <w:rsid w:val="71C4E31D"/>
    <w:rsid w:val="71EDB46A"/>
    <w:rsid w:val="722A550F"/>
    <w:rsid w:val="728F89E3"/>
    <w:rsid w:val="73024EFE"/>
    <w:rsid w:val="73059185"/>
    <w:rsid w:val="73344726"/>
    <w:rsid w:val="735955C6"/>
    <w:rsid w:val="73597E80"/>
    <w:rsid w:val="7371B982"/>
    <w:rsid w:val="73A7DCFD"/>
    <w:rsid w:val="741B4BC3"/>
    <w:rsid w:val="74223A70"/>
    <w:rsid w:val="74DD9C53"/>
    <w:rsid w:val="74ED57BE"/>
    <w:rsid w:val="75019BA6"/>
    <w:rsid w:val="753C3E2F"/>
    <w:rsid w:val="7551158F"/>
    <w:rsid w:val="75B2540D"/>
    <w:rsid w:val="75B4B1ED"/>
    <w:rsid w:val="7608ED34"/>
    <w:rsid w:val="7627EBC4"/>
    <w:rsid w:val="7628337A"/>
    <w:rsid w:val="76D96216"/>
    <w:rsid w:val="76EEAFEF"/>
    <w:rsid w:val="77565295"/>
    <w:rsid w:val="776D2081"/>
    <w:rsid w:val="77C403DB"/>
    <w:rsid w:val="77E99CCA"/>
    <w:rsid w:val="781892A0"/>
    <w:rsid w:val="78548846"/>
    <w:rsid w:val="788C9BED"/>
    <w:rsid w:val="788D8581"/>
    <w:rsid w:val="789AE035"/>
    <w:rsid w:val="78A9BFBF"/>
    <w:rsid w:val="794740F9"/>
    <w:rsid w:val="7947D037"/>
    <w:rsid w:val="7A003A47"/>
    <w:rsid w:val="7A0F2FEE"/>
    <w:rsid w:val="7A13368C"/>
    <w:rsid w:val="7A270F67"/>
    <w:rsid w:val="7A4BA9A9"/>
    <w:rsid w:val="7A6A51FC"/>
    <w:rsid w:val="7A795B49"/>
    <w:rsid w:val="7A9B5952"/>
    <w:rsid w:val="7AB6A3AF"/>
    <w:rsid w:val="7B4370E5"/>
    <w:rsid w:val="7BB64DA8"/>
    <w:rsid w:val="7BC17A33"/>
    <w:rsid w:val="7BCE7963"/>
    <w:rsid w:val="7BE2A438"/>
    <w:rsid w:val="7C108F4A"/>
    <w:rsid w:val="7CF40165"/>
    <w:rsid w:val="7CF6DC2A"/>
    <w:rsid w:val="7D016DDC"/>
    <w:rsid w:val="7D13CE22"/>
    <w:rsid w:val="7D17DBD4"/>
    <w:rsid w:val="7D35EAB3"/>
    <w:rsid w:val="7DA96AB0"/>
    <w:rsid w:val="7DB2506E"/>
    <w:rsid w:val="7DD750A3"/>
    <w:rsid w:val="7DDC990A"/>
    <w:rsid w:val="7DECE892"/>
    <w:rsid w:val="7DF59B9D"/>
    <w:rsid w:val="7E0EAB1D"/>
    <w:rsid w:val="7E4AFF05"/>
    <w:rsid w:val="7E70C175"/>
    <w:rsid w:val="7E870EAF"/>
    <w:rsid w:val="7EB59E7C"/>
    <w:rsid w:val="7EE09977"/>
    <w:rsid w:val="7EE7449C"/>
    <w:rsid w:val="7F0FEC00"/>
    <w:rsid w:val="7F1DAC2C"/>
    <w:rsid w:val="7F448374"/>
    <w:rsid w:val="7FBEB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D06F"/>
  <w15:chartTrackingRefBased/>
  <w15:docId w15:val="{743CCC8E-1821-494A-9F4A-4C88E3E5D4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echcrunch.com/2021/10/04/facebook-whistleblower-reveals-identity-says-company-chooses-profits-over-safety/" TargetMode="External" Id="R332abc5af9694241" /><Relationship Type="http://schemas.openxmlformats.org/officeDocument/2006/relationships/hyperlink" Target="https://www.cnn.com/2021/10/03/tech/facebook-whistleblower-60-minutes/index.html" TargetMode="External" Id="R8b4e13488c824942" /><Relationship Type="http://schemas.openxmlformats.org/officeDocument/2006/relationships/hyperlink" Target="https://www.technologylawdispatch.com/2012/05/privacy-data-protection/is-the-new-facebook-settlement-about-privacy-or-revenge-of-the-prosser-torts/" TargetMode="External" Id="Re0d488413b704ea0" /><Relationship Type="http://schemas.openxmlformats.org/officeDocument/2006/relationships/hyperlink" Target="https://pressbooks.nscc.ca/nsccprinciplesofmarketing/chapter/reading-product-liability/" TargetMode="External" Id="R11e4c4a99d344947" /><Relationship Type="http://schemas.openxmlformats.org/officeDocument/2006/relationships/hyperlink" Target="https://www.ctvnews.ca/politics/ndp-calls-for-social-media-watchdog-as-scrutiny-of-facebook-heats-up-1.5627504" TargetMode="External" Id="R6c0f571aaf4e4e11" /><Relationship Type="http://schemas.openxmlformats.org/officeDocument/2006/relationships/hyperlink" Target="https://www.theguardian.com/technology/2021/feb/27/facebook-illinois-privacy-lawsuit-settlement" TargetMode="External" Id="R6d95ff39c7954bae" /><Relationship Type="http://schemas.openxmlformats.org/officeDocument/2006/relationships/hyperlink" Target="https://socialmediahq.com/if-social-media-companies-are-publishers-and-not-platforms-that-changes-everything/" TargetMode="External" Id="R630f13e7f2b94089" /><Relationship Type="http://schemas.openxmlformats.org/officeDocument/2006/relationships/header" Target="/word/header.xml" Id="Rc28733c48610440f" /><Relationship Type="http://schemas.openxmlformats.org/officeDocument/2006/relationships/footer" Target="/word/footer.xml" Id="Rcb95a988a1974978" /><Relationship Type="http://schemas.openxmlformats.org/officeDocument/2006/relationships/numbering" Target="/word/numbering.xml" Id="Rdc8050dba11548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2021-10-25T16:08:11.5486766Z</dcterms:created>
  <dcterms:modified xsi:type="dcterms:W3CDTF">2021-10-27T13:55:50.0606153Z</dcterms:modified>
  <dc:creator>Josh Barber</dc:creator>
  <lastModifiedBy>Josh Barber</lastModifiedBy>
</coreProperties>
</file>