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26D79" w14:textId="77777777" w:rsidR="00DD1B42" w:rsidRDefault="00000000">
      <w:pPr>
        <w:spacing w:before="720" w:after="440"/>
        <w:jc w:val="center"/>
      </w:pPr>
      <w:r>
        <w:rPr>
          <w:noProof/>
        </w:rPr>
        <w:drawing>
          <wp:inline distT="0" distB="0" distL="0" distR="0" wp14:anchorId="7526BB0B" wp14:editId="69E290C7">
            <wp:extent cx="1572768" cy="1572768"/>
            <wp:effectExtent l="0" t="0" r="0" b="0"/>
            <wp:docPr id="1" name="Picture 1" descr="Zap It logo: a yellow lightning bolt striking a target on a teal game tile." title="Zap It logo: a yellow lightning bolt striking a target on a teal game ti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ap-it-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72768" cy="157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93C0" w14:textId="77777777" w:rsidR="00DD1B42" w:rsidRDefault="00000000">
      <w:pPr>
        <w:spacing w:after="80"/>
        <w:jc w:val="center"/>
      </w:pPr>
      <w:r>
        <w:rPr>
          <w:b/>
          <w:color w:val="0F7B8F"/>
          <w:sz w:val="26"/>
        </w:rPr>
        <w:t>ZAP IT</w:t>
      </w:r>
    </w:p>
    <w:p w14:paraId="3996E998" w14:textId="77777777" w:rsidR="00DD1B42" w:rsidRDefault="00000000">
      <w:pPr>
        <w:spacing w:after="160"/>
        <w:jc w:val="center"/>
      </w:pPr>
      <w:r>
        <w:rPr>
          <w:b/>
          <w:sz w:val="68"/>
        </w:rPr>
        <w:t>Style Guide</w:t>
      </w:r>
    </w:p>
    <w:p w14:paraId="6D8C3293" w14:textId="77777777" w:rsidR="00DD1B42" w:rsidRDefault="00000000">
      <w:pPr>
        <w:spacing w:after="520"/>
        <w:jc w:val="center"/>
      </w:pPr>
      <w:r>
        <w:rPr>
          <w:color w:val="5F6D78"/>
          <w:sz w:val="26"/>
        </w:rPr>
        <w:t>Visual language, interaction patterns, and implementation standards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D1B42" w14:paraId="529BA1EF" w14:textId="77777777">
        <w:tc>
          <w:tcPr>
            <w:tcW w:w="3120" w:type="dxa"/>
            <w:shd w:val="clear" w:color="auto" w:fill="FFC940"/>
            <w:tcMar>
              <w:top w:w="75" w:type="dxa"/>
              <w:left w:w="0" w:type="dxa"/>
              <w:bottom w:w="75" w:type="dxa"/>
              <w:right w:w="0" w:type="dxa"/>
            </w:tcMar>
          </w:tcPr>
          <w:p w14:paraId="367D20BF" w14:textId="77777777" w:rsidR="00DD1B42" w:rsidRDefault="00DD1B42"/>
        </w:tc>
        <w:tc>
          <w:tcPr>
            <w:tcW w:w="3120" w:type="dxa"/>
            <w:shd w:val="clear" w:color="auto" w:fill="0F7B8F"/>
            <w:tcMar>
              <w:top w:w="75" w:type="dxa"/>
              <w:left w:w="0" w:type="dxa"/>
              <w:bottom w:w="75" w:type="dxa"/>
              <w:right w:w="0" w:type="dxa"/>
            </w:tcMar>
          </w:tcPr>
          <w:p w14:paraId="795E163A" w14:textId="77777777" w:rsidR="00DD1B42" w:rsidRDefault="00DD1B42"/>
        </w:tc>
        <w:tc>
          <w:tcPr>
            <w:tcW w:w="3120" w:type="dxa"/>
            <w:shd w:val="clear" w:color="auto" w:fill="17212B"/>
            <w:tcMar>
              <w:top w:w="75" w:type="dxa"/>
              <w:left w:w="0" w:type="dxa"/>
              <w:bottom w:w="75" w:type="dxa"/>
              <w:right w:w="0" w:type="dxa"/>
            </w:tcMar>
          </w:tcPr>
          <w:p w14:paraId="29879CEB" w14:textId="77777777" w:rsidR="00DD1B42" w:rsidRDefault="00DD1B42"/>
        </w:tc>
      </w:tr>
    </w:tbl>
    <w:p w14:paraId="37A0415D" w14:textId="77777777" w:rsidR="00DD1B42" w:rsidRDefault="00000000">
      <w:pPr>
        <w:spacing w:before="560" w:after="360"/>
        <w:jc w:val="center"/>
      </w:pPr>
      <w:r>
        <w:rPr>
          <w:color w:val="5F6D78"/>
        </w:rPr>
        <w:t>Built from the production interface: logo artwork, CSS design tokens, game states, responsive behavior, themes, motion, and accessibility patterns.</w:t>
      </w:r>
    </w:p>
    <w:tbl>
      <w:tblPr>
        <w:tblW w:w="9360" w:type="dxa"/>
        <w:tblInd w:w="140" w:type="dxa"/>
        <w:tblLayout w:type="fixed"/>
        <w:tblLook w:val="04A0" w:firstRow="1" w:lastRow="0" w:firstColumn="1" w:lastColumn="0" w:noHBand="0" w:noVBand="1"/>
      </w:tblPr>
      <w:tblGrid>
        <w:gridCol w:w="300"/>
        <w:gridCol w:w="9060"/>
      </w:tblGrid>
      <w:tr w:rsidR="00DD1B42" w14:paraId="1FA84779" w14:textId="77777777">
        <w:tc>
          <w:tcPr>
            <w:tcW w:w="260" w:type="dxa"/>
            <w:shd w:val="clear" w:color="auto" w:fill="FFC94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F86A13" w14:textId="77777777" w:rsidR="00DD1B42" w:rsidRDefault="00DD1B42"/>
        </w:tc>
        <w:tc>
          <w:tcPr>
            <w:tcW w:w="9100" w:type="dxa"/>
            <w:shd w:val="clear" w:color="auto" w:fill="F7FA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0A13D8" w14:textId="77777777" w:rsidR="00DD1B42" w:rsidRDefault="00000000">
            <w:pPr>
              <w:spacing w:after="0"/>
            </w:pPr>
            <w:r>
              <w:rPr>
                <w:b/>
                <w:color w:val="FFC940"/>
                <w:sz w:val="17"/>
              </w:rPr>
              <w:t xml:space="preserve">CORE IDEA  </w:t>
            </w:r>
            <w:r>
              <w:rPr>
                <w:sz w:val="18"/>
              </w:rPr>
              <w:t>Fast recognition, immediate feedback, and playful energy without sacrificing clarity.</w:t>
            </w:r>
          </w:p>
        </w:tc>
      </w:tr>
    </w:tbl>
    <w:p w14:paraId="15CAA60E" w14:textId="77777777" w:rsidR="00DD1B42" w:rsidRDefault="00DD1B42">
      <w:pPr>
        <w:spacing w:after="20"/>
      </w:pPr>
    </w:p>
    <w:p w14:paraId="1A512A4D" w14:textId="77777777" w:rsidR="00DD1B42" w:rsidRDefault="00000000">
      <w:pPr>
        <w:spacing w:before="720" w:after="0"/>
        <w:jc w:val="center"/>
      </w:pPr>
      <w:r>
        <w:rPr>
          <w:color w:val="5F6D78"/>
          <w:sz w:val="17"/>
        </w:rPr>
        <w:t>Reference version 1.0  |  June 2026</w:t>
      </w:r>
    </w:p>
    <w:p w14:paraId="36D07CD4" w14:textId="77777777" w:rsidR="00DD1B42" w:rsidRDefault="00000000">
      <w:r>
        <w:br w:type="page"/>
      </w:r>
    </w:p>
    <w:p w14:paraId="775194F9" w14:textId="77777777" w:rsidR="00DD1B42" w:rsidRDefault="00000000">
      <w:pPr>
        <w:keepNext/>
        <w:spacing w:after="60"/>
      </w:pPr>
      <w:r>
        <w:rPr>
          <w:b/>
          <w:color w:val="0F7B8F"/>
          <w:sz w:val="17"/>
        </w:rPr>
        <w:lastRenderedPageBreak/>
        <w:t>01 / BRAND FOUNDATIONS</w:t>
      </w:r>
    </w:p>
    <w:p w14:paraId="0FCD0AFF" w14:textId="77777777" w:rsidR="00DD1B42" w:rsidRDefault="00000000">
      <w:pPr>
        <w:pStyle w:val="Heading1"/>
      </w:pPr>
      <w:r>
        <w:t>The Zap It design character</w:t>
      </w:r>
    </w:p>
    <w:p w14:paraId="482B99E6" w14:textId="77777777" w:rsidR="00DD1B42" w:rsidRDefault="00000000">
      <w:pPr>
        <w:spacing w:after="200"/>
      </w:pPr>
      <w:r>
        <w:rPr>
          <w:sz w:val="21"/>
        </w:rPr>
        <w:t>Zap It is a focused reaction game. Its interface should feel quick, bright, tactile, and trustworthy. Every visual choice should help players identify the target, act confidently, and understand the result without slowing down.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3200"/>
        <w:gridCol w:w="4460"/>
      </w:tblGrid>
      <w:tr w:rsidR="00DD1B42" w14:paraId="1EFC2945" w14:textId="77777777">
        <w:trPr>
          <w:tblHeader/>
        </w:trPr>
        <w:tc>
          <w:tcPr>
            <w:tcW w:w="1700" w:type="dxa"/>
            <w:tcBorders>
              <w:top w:val="single" w:sz="8" w:space="0" w:color="0F7B8F"/>
              <w:left w:val="single" w:sz="8" w:space="0" w:color="0F7B8F"/>
              <w:bottom w:val="single" w:sz="8" w:space="0" w:color="0F7B8F"/>
              <w:right w:val="single" w:sz="8" w:space="0" w:color="0F7B8F"/>
            </w:tcBorders>
            <w:shd w:val="clear" w:color="auto" w:fill="0F7B8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BBEE69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Principle</w:t>
            </w:r>
          </w:p>
        </w:tc>
        <w:tc>
          <w:tcPr>
            <w:tcW w:w="3200" w:type="dxa"/>
            <w:tcBorders>
              <w:top w:val="single" w:sz="8" w:space="0" w:color="0F7B8F"/>
              <w:left w:val="single" w:sz="8" w:space="0" w:color="0F7B8F"/>
              <w:bottom w:val="single" w:sz="8" w:space="0" w:color="0F7B8F"/>
              <w:right w:val="single" w:sz="8" w:space="0" w:color="0F7B8F"/>
            </w:tcBorders>
            <w:shd w:val="clear" w:color="auto" w:fill="0F7B8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B61488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What it means</w:t>
            </w:r>
          </w:p>
        </w:tc>
        <w:tc>
          <w:tcPr>
            <w:tcW w:w="4460" w:type="dxa"/>
            <w:tcBorders>
              <w:top w:val="single" w:sz="8" w:space="0" w:color="0F7B8F"/>
              <w:left w:val="single" w:sz="8" w:space="0" w:color="0F7B8F"/>
              <w:bottom w:val="single" w:sz="8" w:space="0" w:color="0F7B8F"/>
              <w:right w:val="single" w:sz="8" w:space="0" w:color="0F7B8F"/>
            </w:tcBorders>
            <w:shd w:val="clear" w:color="auto" w:fill="0F7B8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3E4579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Design implication</w:t>
            </w:r>
          </w:p>
        </w:tc>
      </w:tr>
      <w:tr w:rsidR="00DD1B42" w14:paraId="4ECCD5BD" w14:textId="77777777">
        <w:tc>
          <w:tcPr>
            <w:tcW w:w="17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AC80EB6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Immediate</w:t>
            </w:r>
          </w:p>
        </w:tc>
        <w:tc>
          <w:tcPr>
            <w:tcW w:w="32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7E9435E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The next action is always obvious.</w:t>
            </w:r>
          </w:p>
        </w:tc>
        <w:tc>
          <w:tcPr>
            <w:tcW w:w="44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ACA5287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One dominant action; short labels; strong state changes.</w:t>
            </w:r>
          </w:p>
        </w:tc>
      </w:tr>
      <w:tr w:rsidR="00DD1B42" w14:paraId="37DC9030" w14:textId="77777777">
        <w:tc>
          <w:tcPr>
            <w:tcW w:w="17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330A58E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Electric</w:t>
            </w:r>
          </w:p>
        </w:tc>
        <w:tc>
          <w:tcPr>
            <w:tcW w:w="32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C4BEFA9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Energy comes from color, motion, and the bolt motif.</w:t>
            </w:r>
          </w:p>
        </w:tc>
        <w:tc>
          <w:tcPr>
            <w:tcW w:w="44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835ED47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Use yellow and zap effects as accents, not constant decoration.</w:t>
            </w:r>
          </w:p>
        </w:tc>
      </w:tr>
      <w:tr w:rsidR="00DD1B42" w14:paraId="173E1D3A" w14:textId="77777777">
        <w:tc>
          <w:tcPr>
            <w:tcW w:w="17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39461A6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Clear</w:t>
            </w:r>
          </w:p>
        </w:tc>
        <w:tc>
          <w:tcPr>
            <w:tcW w:w="32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E72D97A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Speed never reduces legibility.</w:t>
            </w:r>
          </w:p>
        </w:tc>
        <w:tc>
          <w:tcPr>
            <w:tcW w:w="44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70DCB53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High contrast, simple geometry, compact but breathable spacing.</w:t>
            </w:r>
          </w:p>
        </w:tc>
      </w:tr>
      <w:tr w:rsidR="00DD1B42" w14:paraId="7BFAFDB1" w14:textId="77777777">
        <w:tc>
          <w:tcPr>
            <w:tcW w:w="17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4F3E707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Tactile</w:t>
            </w:r>
          </w:p>
        </w:tc>
        <w:tc>
          <w:tcPr>
            <w:tcW w:w="32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BF2D0C8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Controls respond like physical game pieces.</w:t>
            </w:r>
          </w:p>
        </w:tc>
        <w:tc>
          <w:tcPr>
            <w:tcW w:w="44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D406F50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Pressed movement, impact feedback, depth through restrained shadows.</w:t>
            </w:r>
          </w:p>
        </w:tc>
      </w:tr>
      <w:tr w:rsidR="00DD1B42" w14:paraId="77ED1994" w14:textId="77777777">
        <w:tc>
          <w:tcPr>
            <w:tcW w:w="17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6E360E4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Inclusive</w:t>
            </w:r>
          </w:p>
        </w:tc>
        <w:tc>
          <w:tcPr>
            <w:tcW w:w="32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C08F2C1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Touch, keyboard, and assistive technology are first-class.</w:t>
            </w:r>
          </w:p>
        </w:tc>
        <w:tc>
          <w:tcPr>
            <w:tcW w:w="44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E55AD7B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Visible focus, semantic controls, live status, readable theme variants.</w:t>
            </w:r>
          </w:p>
        </w:tc>
      </w:tr>
    </w:tbl>
    <w:p w14:paraId="5DFB310F" w14:textId="77777777" w:rsidR="00DD1B42" w:rsidRDefault="00DD1B42">
      <w:pPr>
        <w:spacing w:after="20"/>
      </w:pPr>
    </w:p>
    <w:p w14:paraId="0895F4AE" w14:textId="77777777" w:rsidR="00DD1B42" w:rsidRDefault="00000000">
      <w:pPr>
        <w:pStyle w:val="Heading2"/>
      </w:pPr>
      <w:r>
        <w:t>Experience priorities</w:t>
      </w:r>
    </w:p>
    <w:p w14:paraId="7BD85DB9" w14:textId="77777777" w:rsidR="00DD1B42" w:rsidRDefault="00000000">
      <w:pPr>
        <w:pStyle w:val="ListBullet"/>
      </w:pPr>
      <w:r>
        <w:rPr>
          <w:b/>
        </w:rPr>
        <w:t>Recognition</w:t>
      </w:r>
      <w:r>
        <w:t xml:space="preserve"> before decoration. The target and matching shape must dominate visual attention.</w:t>
      </w:r>
    </w:p>
    <w:p w14:paraId="369069FC" w14:textId="77777777" w:rsidR="00DD1B42" w:rsidRDefault="00000000">
      <w:pPr>
        <w:pStyle w:val="ListBullet"/>
      </w:pPr>
      <w:r>
        <w:rPr>
          <w:b/>
        </w:rPr>
        <w:t>Feedback</w:t>
      </w:r>
      <w:r>
        <w:t xml:space="preserve"> within a fraction of a second. Correct and incorrect actions must look unmistakably different.</w:t>
      </w:r>
    </w:p>
    <w:p w14:paraId="5D3EB20D" w14:textId="77777777" w:rsidR="00DD1B42" w:rsidRDefault="00000000">
      <w:pPr>
        <w:pStyle w:val="ListBullet"/>
      </w:pPr>
      <w:r>
        <w:rPr>
          <w:b/>
        </w:rPr>
        <w:t>A calm frame</w:t>
      </w:r>
      <w:r>
        <w:t xml:space="preserve"> around an energetic game. Panels and typography stay restrained so gameplay can feel lively.</w:t>
      </w:r>
    </w:p>
    <w:p w14:paraId="49417DD4" w14:textId="77777777" w:rsidR="00DD1B42" w:rsidRDefault="00000000">
      <w:pPr>
        <w:pStyle w:val="ListBullet"/>
      </w:pPr>
      <w:r>
        <w:rPr>
          <w:b/>
        </w:rPr>
        <w:t>Mobile first</w:t>
      </w:r>
      <w:r>
        <w:t>. The core play surface is designed for a narrow, one-handed viewport and expands modestly on larger screens.</w:t>
      </w:r>
    </w:p>
    <w:p w14:paraId="70851770" w14:textId="77777777" w:rsidR="00DD1B42" w:rsidRDefault="00000000">
      <w:pPr>
        <w:pStyle w:val="Heading2"/>
      </w:pPr>
      <w:r>
        <w:t>Voice and terminology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2600"/>
        <w:gridCol w:w="4160"/>
      </w:tblGrid>
      <w:tr w:rsidR="00DD1B42" w14:paraId="3334A606" w14:textId="77777777">
        <w:trPr>
          <w:tblHeader/>
        </w:trPr>
        <w:tc>
          <w:tcPr>
            <w:tcW w:w="2600" w:type="dxa"/>
            <w:tcBorders>
              <w:top w:val="single" w:sz="8" w:space="0" w:color="0F7B8F"/>
              <w:left w:val="single" w:sz="8" w:space="0" w:color="0F7B8F"/>
              <w:bottom w:val="single" w:sz="8" w:space="0" w:color="0F7B8F"/>
              <w:right w:val="single" w:sz="8" w:space="0" w:color="0F7B8F"/>
            </w:tcBorders>
            <w:shd w:val="clear" w:color="auto" w:fill="0F7B8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E11355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Use</w:t>
            </w:r>
          </w:p>
        </w:tc>
        <w:tc>
          <w:tcPr>
            <w:tcW w:w="2600" w:type="dxa"/>
            <w:tcBorders>
              <w:top w:val="single" w:sz="8" w:space="0" w:color="0F7B8F"/>
              <w:left w:val="single" w:sz="8" w:space="0" w:color="0F7B8F"/>
              <w:bottom w:val="single" w:sz="8" w:space="0" w:color="0F7B8F"/>
              <w:right w:val="single" w:sz="8" w:space="0" w:color="0F7B8F"/>
            </w:tcBorders>
            <w:shd w:val="clear" w:color="auto" w:fill="0F7B8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AF703C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Avoid</w:t>
            </w:r>
          </w:p>
        </w:tc>
        <w:tc>
          <w:tcPr>
            <w:tcW w:w="4160" w:type="dxa"/>
            <w:tcBorders>
              <w:top w:val="single" w:sz="8" w:space="0" w:color="0F7B8F"/>
              <w:left w:val="single" w:sz="8" w:space="0" w:color="0F7B8F"/>
              <w:bottom w:val="single" w:sz="8" w:space="0" w:color="0F7B8F"/>
              <w:right w:val="single" w:sz="8" w:space="0" w:color="0F7B8F"/>
            </w:tcBorders>
            <w:shd w:val="clear" w:color="auto" w:fill="0F7B8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7164CB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Reason</w:t>
            </w:r>
          </w:p>
        </w:tc>
      </w:tr>
      <w:tr w:rsidR="00DD1B42" w14:paraId="721CB369" w14:textId="77777777">
        <w:tc>
          <w:tcPr>
            <w:tcW w:w="26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5D20BB3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Start, Restart, Play again</w:t>
            </w:r>
          </w:p>
        </w:tc>
        <w:tc>
          <w:tcPr>
            <w:tcW w:w="26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6178B7F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Initialize, Reset state</w:t>
            </w:r>
          </w:p>
        </w:tc>
        <w:tc>
          <w:tcPr>
            <w:tcW w:w="41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04F6D31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Player language should describe the action, not the implementation.</w:t>
            </w:r>
          </w:p>
        </w:tc>
      </w:tr>
      <w:tr w:rsidR="00DD1B42" w14:paraId="5F18EE33" w14:textId="77777777">
        <w:tc>
          <w:tcPr>
            <w:tcW w:w="26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21BAF57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Zap the matching item</w:t>
            </w:r>
          </w:p>
        </w:tc>
        <w:tc>
          <w:tcPr>
            <w:tcW w:w="26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B22818A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Select the correct option</w:t>
            </w:r>
          </w:p>
        </w:tc>
        <w:tc>
          <w:tcPr>
            <w:tcW w:w="41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5D031F2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The brand verb gives instructions personality and specificity.</w:t>
            </w:r>
          </w:p>
        </w:tc>
      </w:tr>
      <w:tr w:rsidR="00DD1B42" w14:paraId="4BA6503D" w14:textId="77777777">
        <w:tc>
          <w:tcPr>
            <w:tcW w:w="26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A76F9D6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Wrong item. 10 seconds lost.</w:t>
            </w:r>
          </w:p>
        </w:tc>
        <w:tc>
          <w:tcPr>
            <w:tcW w:w="26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15B6262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Invalid input</w:t>
            </w:r>
          </w:p>
        </w:tc>
        <w:tc>
          <w:tcPr>
            <w:tcW w:w="41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9DA02B2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State the consequence plainly and immediately.</w:t>
            </w:r>
          </w:p>
        </w:tc>
      </w:tr>
      <w:tr w:rsidR="00DD1B42" w14:paraId="1F938A81" w14:textId="77777777">
        <w:tc>
          <w:tcPr>
            <w:tcW w:w="26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6610B60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Zaps/sec</w:t>
            </w:r>
          </w:p>
        </w:tc>
        <w:tc>
          <w:tcPr>
            <w:tcW w:w="26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3FE4C34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Clicks per second</w:t>
            </w:r>
          </w:p>
        </w:tc>
        <w:tc>
          <w:tcPr>
            <w:tcW w:w="41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DBE10B4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Use the product's own vocabulary consistently.</w:t>
            </w:r>
          </w:p>
        </w:tc>
      </w:tr>
    </w:tbl>
    <w:p w14:paraId="7A354AC8" w14:textId="77777777" w:rsidR="00DD1B42" w:rsidRDefault="00DD1B42">
      <w:pPr>
        <w:spacing w:after="20"/>
      </w:pPr>
    </w:p>
    <w:tbl>
      <w:tblPr>
        <w:tblW w:w="9360" w:type="dxa"/>
        <w:tblInd w:w="140" w:type="dxa"/>
        <w:tblLayout w:type="fixed"/>
        <w:tblLook w:val="04A0" w:firstRow="1" w:lastRow="0" w:firstColumn="1" w:lastColumn="0" w:noHBand="0" w:noVBand="1"/>
      </w:tblPr>
      <w:tblGrid>
        <w:gridCol w:w="300"/>
        <w:gridCol w:w="9060"/>
      </w:tblGrid>
      <w:tr w:rsidR="00DD1B42" w14:paraId="50168EF8" w14:textId="77777777">
        <w:tc>
          <w:tcPr>
            <w:tcW w:w="260" w:type="dxa"/>
            <w:shd w:val="clear" w:color="auto" w:fill="0F7B8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982C547" w14:textId="77777777" w:rsidR="00DD1B42" w:rsidRDefault="00DD1B42"/>
        </w:tc>
        <w:tc>
          <w:tcPr>
            <w:tcW w:w="9100" w:type="dxa"/>
            <w:shd w:val="clear" w:color="auto" w:fill="EDF3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D720EA" w14:textId="77777777" w:rsidR="00DD1B42" w:rsidRDefault="00000000">
            <w:pPr>
              <w:spacing w:after="0"/>
            </w:pPr>
            <w:r>
              <w:rPr>
                <w:b/>
                <w:color w:val="0F7B8F"/>
                <w:sz w:val="17"/>
              </w:rPr>
              <w:t xml:space="preserve">WRITING RULE  </w:t>
            </w:r>
            <w:r>
              <w:rPr>
                <w:sz w:val="18"/>
              </w:rPr>
              <w:t>Keep interface copy active, concrete, and brief. Prefer one sentence over explanatory paragraphs.</w:t>
            </w:r>
          </w:p>
        </w:tc>
      </w:tr>
    </w:tbl>
    <w:p w14:paraId="0C779165" w14:textId="77777777" w:rsidR="00DD1B42" w:rsidRDefault="00DD1B42">
      <w:pPr>
        <w:spacing w:after="20"/>
      </w:pPr>
    </w:p>
    <w:p w14:paraId="6211863D" w14:textId="77777777" w:rsidR="00DD1B42" w:rsidRDefault="00000000">
      <w:r>
        <w:br w:type="page"/>
      </w:r>
    </w:p>
    <w:p w14:paraId="5557B4FD" w14:textId="77777777" w:rsidR="00DD1B42" w:rsidRDefault="00000000">
      <w:pPr>
        <w:keepNext/>
        <w:spacing w:after="60"/>
      </w:pPr>
      <w:r>
        <w:rPr>
          <w:b/>
          <w:color w:val="0F7B8F"/>
          <w:sz w:val="17"/>
        </w:rPr>
        <w:lastRenderedPageBreak/>
        <w:t>02 / IDENTITY</w:t>
      </w:r>
    </w:p>
    <w:p w14:paraId="20C73E28" w14:textId="77777777" w:rsidR="00DD1B42" w:rsidRDefault="00000000">
      <w:pPr>
        <w:pStyle w:val="Heading1"/>
      </w:pPr>
      <w:r>
        <w:t>Logo, icon, and shape language</w:t>
      </w:r>
    </w:p>
    <w:tbl>
      <w:tblPr>
        <w:tblW w:w="9360" w:type="dxa"/>
        <w:tblInd w:w="180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DD1B42" w14:paraId="4ADCE6C8" w14:textId="77777777">
        <w:tc>
          <w:tcPr>
            <w:tcW w:w="3000" w:type="dxa"/>
            <w:tcBorders>
              <w:top w:val="single" w:sz="7" w:space="0" w:color="D8E1E7"/>
              <w:left w:val="single" w:sz="7" w:space="0" w:color="D8E1E7"/>
              <w:bottom w:val="single" w:sz="7" w:space="0" w:color="D8E1E7"/>
              <w:right w:val="single" w:sz="7" w:space="0" w:color="D8E1E7"/>
            </w:tcBorders>
            <w:shd w:val="clear" w:color="auto" w:fill="F7FAF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6A83BC2" w14:textId="77777777" w:rsidR="00DD1B4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D8FED5" wp14:editId="26B4F15F">
                  <wp:extent cx="1417320" cy="1417320"/>
                  <wp:effectExtent l="0" t="0" r="0" b="0"/>
                  <wp:docPr id="2" name="Picture 2" descr="Zap It primary logo." title="Zap It primary log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zap-it-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41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0" w:type="dxa"/>
            <w:tcBorders>
              <w:top w:val="single" w:sz="7" w:space="0" w:color="D8E1E7"/>
              <w:left w:val="single" w:sz="7" w:space="0" w:color="D8E1E7"/>
              <w:bottom w:val="single" w:sz="7" w:space="0" w:color="D8E1E7"/>
              <w:right w:val="single" w:sz="7" w:space="0" w:color="D8E1E7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F092FEE" w14:textId="77777777" w:rsidR="00DD1B42" w:rsidRDefault="00000000">
            <w:r>
              <w:rPr>
                <w:b/>
                <w:sz w:val="24"/>
              </w:rPr>
              <w:t>Primary mark</w:t>
            </w:r>
          </w:p>
          <w:p w14:paraId="2E80AEFB" w14:textId="77777777" w:rsidR="00DD1B42" w:rsidRDefault="00000000">
            <w:pPr>
              <w:spacing w:after="100"/>
            </w:pPr>
            <w:r>
              <w:rPr>
                <w:sz w:val="19"/>
              </w:rPr>
              <w:t>A lightning bolt strikes a teal target tile. Supporting shapes communicate matching, speed, and playful competition.</w:t>
            </w:r>
          </w:p>
          <w:p w14:paraId="19C58DC8" w14:textId="77777777" w:rsidR="00DD1B42" w:rsidRDefault="00000000">
            <w:pPr>
              <w:spacing w:after="0"/>
            </w:pPr>
            <w:r>
              <w:rPr>
                <w:color w:val="5F6D78"/>
                <w:sz w:val="18"/>
              </w:rPr>
              <w:t>Use the full mark for app branding and the simplified icon for browser or compact contexts.</w:t>
            </w:r>
          </w:p>
        </w:tc>
      </w:tr>
    </w:tbl>
    <w:p w14:paraId="178E582E" w14:textId="77777777" w:rsidR="00DD1B42" w:rsidRDefault="00000000">
      <w:pPr>
        <w:pStyle w:val="Heading2"/>
      </w:pPr>
      <w:r>
        <w:t>Usage rules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DD1B42" w14:paraId="15EE8F94" w14:textId="77777777">
        <w:trPr>
          <w:tblHeader/>
        </w:trPr>
        <w:tc>
          <w:tcPr>
            <w:tcW w:w="2100" w:type="dxa"/>
            <w:tcBorders>
              <w:top w:val="single" w:sz="8" w:space="0" w:color="0F7B8F"/>
              <w:left w:val="single" w:sz="8" w:space="0" w:color="0F7B8F"/>
              <w:bottom w:val="single" w:sz="8" w:space="0" w:color="0F7B8F"/>
              <w:right w:val="single" w:sz="8" w:space="0" w:color="0F7B8F"/>
            </w:tcBorders>
            <w:shd w:val="clear" w:color="auto" w:fill="0F7B8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D9A82A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w="7260" w:type="dxa"/>
            <w:tcBorders>
              <w:top w:val="single" w:sz="8" w:space="0" w:color="0F7B8F"/>
              <w:left w:val="single" w:sz="8" w:space="0" w:color="0F7B8F"/>
              <w:bottom w:val="single" w:sz="8" w:space="0" w:color="0F7B8F"/>
              <w:right w:val="single" w:sz="8" w:space="0" w:color="0F7B8F"/>
            </w:tcBorders>
            <w:shd w:val="clear" w:color="auto" w:fill="0F7B8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1529BA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 w:rsidR="00DD1B42" w14:paraId="1F1D5395" w14:textId="77777777">
        <w:tc>
          <w:tcPr>
            <w:tcW w:w="21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C06CD6B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Clear space</w:t>
            </w:r>
          </w:p>
        </w:tc>
        <w:tc>
          <w:tcPr>
            <w:tcW w:w="72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C038BF7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Keep at least 25% of the logo tile width clear on every side.</w:t>
            </w:r>
          </w:p>
        </w:tc>
      </w:tr>
      <w:tr w:rsidR="00DD1B42" w14:paraId="7AA2821E" w14:textId="77777777">
        <w:tc>
          <w:tcPr>
            <w:tcW w:w="21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31C2E3B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Minimum size</w:t>
            </w:r>
          </w:p>
        </w:tc>
        <w:tc>
          <w:tcPr>
            <w:tcW w:w="72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B2662A1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Full logo: 40 px digital / 0.42 in print. Favicon: use the simplified icon artwork.</w:t>
            </w:r>
          </w:p>
        </w:tc>
      </w:tr>
      <w:tr w:rsidR="00DD1B42" w14:paraId="4F0A7FD7" w14:textId="77777777">
        <w:tc>
          <w:tcPr>
            <w:tcW w:w="21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766AB9D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Background</w:t>
            </w:r>
          </w:p>
        </w:tc>
        <w:tc>
          <w:tcPr>
            <w:tcW w:w="72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8D28378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Prefer white, very light neutral, or the app's dark panel color. Preserve edge contrast.</w:t>
            </w:r>
          </w:p>
        </w:tc>
      </w:tr>
      <w:tr w:rsidR="00DD1B42" w14:paraId="6FCA3648" w14:textId="77777777">
        <w:tc>
          <w:tcPr>
            <w:tcW w:w="21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0D72E80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Alteration</w:t>
            </w:r>
          </w:p>
        </w:tc>
        <w:tc>
          <w:tcPr>
            <w:tcW w:w="72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A1FC4B5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Do not recolor individual logo elements, flatten the gradients, stretch, rotate, or add effects.</w:t>
            </w:r>
          </w:p>
        </w:tc>
      </w:tr>
    </w:tbl>
    <w:p w14:paraId="3B9162E4" w14:textId="77777777" w:rsidR="00DD1B42" w:rsidRDefault="00DD1B42">
      <w:pPr>
        <w:spacing w:after="20"/>
      </w:pPr>
    </w:p>
    <w:p w14:paraId="538B8CAF" w14:textId="4FF07458" w:rsidR="00DD1B42" w:rsidRDefault="00EA2F4E">
      <w:pPr>
        <w:pStyle w:val="Heading2"/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069C81A3" wp14:editId="7AC17E7F">
            <wp:simplePos x="0" y="0"/>
            <wp:positionH relativeFrom="column">
              <wp:posOffset>635</wp:posOffset>
            </wp:positionH>
            <wp:positionV relativeFrom="paragraph">
              <wp:posOffset>433070</wp:posOffset>
            </wp:positionV>
            <wp:extent cx="5954395" cy="1143000"/>
            <wp:effectExtent l="0" t="0" r="8255" b="0"/>
            <wp:wrapSquare wrapText="bothSides"/>
            <wp:docPr id="3" name="Picture 3" descr="The five canonical Zap It shapes: star, circle, rounded square, triangle, and diamond." title="The five canonical Zap It shapes: star, circle, rounded square, triangle, and diamo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pe-langu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439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t>Game shapes</w:t>
      </w:r>
    </w:p>
    <w:p w14:paraId="2BA0F6D5" w14:textId="73B3B33F" w:rsidR="00DD1B42" w:rsidRDefault="00DD1B42">
      <w:pPr>
        <w:spacing w:after="100"/>
        <w:jc w:val="center"/>
      </w:pPr>
    </w:p>
    <w:p w14:paraId="592A1A60" w14:textId="77777777" w:rsidR="00DD1B42" w:rsidRDefault="00000000">
      <w:pPr>
        <w:spacing w:after="160"/>
      </w:pPr>
      <w:r>
        <w:rPr>
          <w:color w:val="5F6D78"/>
          <w:sz w:val="19"/>
        </w:rPr>
        <w:t>Star, circle, rounded square, triangle, and diamond are the canonical set. Shapes use a bold fill, a subtle dark outline, and enough interior scale to remain recognizable at speed.</w:t>
      </w:r>
    </w:p>
    <w:tbl>
      <w:tblPr>
        <w:tblW w:w="9360" w:type="dxa"/>
        <w:tblInd w:w="140" w:type="dxa"/>
        <w:tblLayout w:type="fixed"/>
        <w:tblLook w:val="04A0" w:firstRow="1" w:lastRow="0" w:firstColumn="1" w:lastColumn="0" w:noHBand="0" w:noVBand="1"/>
      </w:tblPr>
      <w:tblGrid>
        <w:gridCol w:w="300"/>
        <w:gridCol w:w="9060"/>
      </w:tblGrid>
      <w:tr w:rsidR="00DD1B42" w14:paraId="217EB3C5" w14:textId="77777777">
        <w:tc>
          <w:tcPr>
            <w:tcW w:w="260" w:type="dxa"/>
            <w:shd w:val="clear" w:color="auto" w:fill="0F7B8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F42BC47" w14:textId="77777777" w:rsidR="00DD1B42" w:rsidRDefault="00DD1B42"/>
        </w:tc>
        <w:tc>
          <w:tcPr>
            <w:tcW w:w="9100" w:type="dxa"/>
            <w:shd w:val="clear" w:color="auto" w:fill="EDF3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3DBCBE" w14:textId="77777777" w:rsidR="00DD1B42" w:rsidRDefault="00000000">
            <w:pPr>
              <w:spacing w:after="0"/>
            </w:pPr>
            <w:r>
              <w:rPr>
                <w:b/>
                <w:color w:val="0F7B8F"/>
                <w:sz w:val="17"/>
              </w:rPr>
              <w:t xml:space="preserve">SHAPE RULE  </w:t>
            </w:r>
            <w:r>
              <w:rPr>
                <w:sz w:val="18"/>
              </w:rPr>
              <w:t>Do not communicate a gameplay distinction with color alone. Shape and accessible labels remain part of the identity.</w:t>
            </w:r>
          </w:p>
        </w:tc>
      </w:tr>
    </w:tbl>
    <w:p w14:paraId="14C35207" w14:textId="77777777" w:rsidR="00DD1B42" w:rsidRDefault="00DD1B42">
      <w:pPr>
        <w:spacing w:after="20"/>
      </w:pPr>
    </w:p>
    <w:p w14:paraId="242E98A2" w14:textId="77777777" w:rsidR="00DD1B42" w:rsidRDefault="00000000">
      <w:r>
        <w:br w:type="page"/>
      </w:r>
    </w:p>
    <w:p w14:paraId="2AA23A45" w14:textId="77777777" w:rsidR="00DD1B42" w:rsidRDefault="00000000">
      <w:pPr>
        <w:keepNext/>
        <w:spacing w:after="60"/>
      </w:pPr>
      <w:r>
        <w:rPr>
          <w:b/>
          <w:color w:val="0F7B8F"/>
          <w:sz w:val="17"/>
        </w:rPr>
        <w:lastRenderedPageBreak/>
        <w:t>03 / COLOR</w:t>
      </w:r>
    </w:p>
    <w:p w14:paraId="2CA2447B" w14:textId="77777777" w:rsidR="00DD1B42" w:rsidRDefault="00000000">
      <w:pPr>
        <w:pStyle w:val="Heading1"/>
      </w:pPr>
      <w:r>
        <w:t>Core interface palette</w:t>
      </w:r>
    </w:p>
    <w:p w14:paraId="6829ED3C" w14:textId="77777777" w:rsidR="00DD1B42" w:rsidRDefault="00000000">
      <w:pPr>
        <w:spacing w:after="160"/>
      </w:pPr>
      <w:r>
        <w:t>The core palette uses deep blue-black for clarity, teal for action, warm yellow for electric brand energy, and restrained semantic colors for outcomes.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50"/>
        <w:gridCol w:w="1300"/>
        <w:gridCol w:w="5810"/>
      </w:tblGrid>
      <w:tr w:rsidR="00DD1B42" w14:paraId="2AC9C2D3" w14:textId="77777777">
        <w:trPr>
          <w:tblHeader/>
        </w:trPr>
        <w:tc>
          <w:tcPr>
            <w:tcW w:w="2250" w:type="dxa"/>
            <w:tcBorders>
              <w:top w:val="single" w:sz="8" w:space="0" w:color="17212B"/>
              <w:left w:val="single" w:sz="8" w:space="0" w:color="17212B"/>
              <w:bottom w:val="single" w:sz="8" w:space="0" w:color="17212B"/>
              <w:right w:val="single" w:sz="8" w:space="0" w:color="17212B"/>
            </w:tcBorders>
            <w:shd w:val="clear" w:color="auto" w:fill="17212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7F0CBC" w14:textId="77777777" w:rsidR="00DD1B42" w:rsidRDefault="00000000">
            <w:r>
              <w:rPr>
                <w:b/>
                <w:color w:val="FFFFFF"/>
                <w:sz w:val="16"/>
              </w:rPr>
              <w:t>Token</w:t>
            </w:r>
          </w:p>
        </w:tc>
        <w:tc>
          <w:tcPr>
            <w:tcW w:w="1300" w:type="dxa"/>
            <w:tcBorders>
              <w:top w:val="single" w:sz="8" w:space="0" w:color="17212B"/>
              <w:left w:val="single" w:sz="8" w:space="0" w:color="17212B"/>
              <w:bottom w:val="single" w:sz="8" w:space="0" w:color="17212B"/>
              <w:right w:val="single" w:sz="8" w:space="0" w:color="17212B"/>
            </w:tcBorders>
            <w:shd w:val="clear" w:color="auto" w:fill="17212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185E64" w14:textId="77777777" w:rsidR="00DD1B42" w:rsidRDefault="00000000"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w="5810" w:type="dxa"/>
            <w:tcBorders>
              <w:top w:val="single" w:sz="8" w:space="0" w:color="17212B"/>
              <w:left w:val="single" w:sz="8" w:space="0" w:color="17212B"/>
              <w:bottom w:val="single" w:sz="8" w:space="0" w:color="17212B"/>
              <w:right w:val="single" w:sz="8" w:space="0" w:color="17212B"/>
            </w:tcBorders>
            <w:shd w:val="clear" w:color="auto" w:fill="17212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E9F0DA" w14:textId="77777777" w:rsidR="00DD1B42" w:rsidRDefault="00000000">
            <w:r>
              <w:rPr>
                <w:b/>
                <w:color w:val="FFFFFF"/>
                <w:sz w:val="16"/>
              </w:rPr>
              <w:t>Role</w:t>
            </w:r>
          </w:p>
        </w:tc>
      </w:tr>
      <w:tr w:rsidR="00DD1B42" w14:paraId="7B5ED624" w14:textId="77777777">
        <w:tc>
          <w:tcPr>
            <w:tcW w:w="225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17212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43D439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Ink</w:t>
            </w:r>
          </w:p>
        </w:tc>
        <w:tc>
          <w:tcPr>
            <w:tcW w:w="13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3151B1" w14:textId="77777777" w:rsidR="00DD1B42" w:rsidRDefault="00000000">
            <w:pPr>
              <w:spacing w:after="0"/>
            </w:pPr>
            <w:r>
              <w:rPr>
                <w:b/>
                <w:sz w:val="17"/>
              </w:rPr>
              <w:t>#17212B</w:t>
            </w:r>
          </w:p>
        </w:tc>
        <w:tc>
          <w:tcPr>
            <w:tcW w:w="581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17DBFA" w14:textId="77777777" w:rsidR="00DD1B42" w:rsidRDefault="00000000">
            <w:pPr>
              <w:spacing w:after="0"/>
            </w:pPr>
            <w:r>
              <w:rPr>
                <w:sz w:val="17"/>
              </w:rPr>
              <w:t>Primary text, dark outlines, high-contrast anchors</w:t>
            </w:r>
          </w:p>
        </w:tc>
      </w:tr>
      <w:tr w:rsidR="00DD1B42" w14:paraId="4AE18716" w14:textId="77777777">
        <w:tc>
          <w:tcPr>
            <w:tcW w:w="225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5F6D7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4A187F" w14:textId="77777777" w:rsidR="00DD1B42" w:rsidRDefault="00000000">
            <w:pPr>
              <w:spacing w:after="0"/>
            </w:pPr>
            <w:r>
              <w:rPr>
                <w:b/>
                <w:sz w:val="17"/>
              </w:rPr>
              <w:t>Muted</w:t>
            </w:r>
          </w:p>
        </w:tc>
        <w:tc>
          <w:tcPr>
            <w:tcW w:w="13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9A6587" w14:textId="77777777" w:rsidR="00DD1B42" w:rsidRDefault="00000000">
            <w:pPr>
              <w:spacing w:after="0"/>
            </w:pPr>
            <w:r>
              <w:rPr>
                <w:b/>
                <w:sz w:val="17"/>
              </w:rPr>
              <w:t>#5F6D78</w:t>
            </w:r>
          </w:p>
        </w:tc>
        <w:tc>
          <w:tcPr>
            <w:tcW w:w="581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35B805" w14:textId="77777777" w:rsidR="00DD1B42" w:rsidRDefault="00000000">
            <w:pPr>
              <w:spacing w:after="0"/>
            </w:pPr>
            <w:r>
              <w:rPr>
                <w:sz w:val="17"/>
              </w:rPr>
              <w:t>Secondary copy, labels, supporting metrics</w:t>
            </w:r>
          </w:p>
        </w:tc>
      </w:tr>
      <w:tr w:rsidR="00DD1B42" w14:paraId="2B199C97" w14:textId="77777777">
        <w:tc>
          <w:tcPr>
            <w:tcW w:w="225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0F7B8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0826CA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Accent</w:t>
            </w:r>
          </w:p>
        </w:tc>
        <w:tc>
          <w:tcPr>
            <w:tcW w:w="13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C4FE61" w14:textId="77777777" w:rsidR="00DD1B42" w:rsidRDefault="00000000">
            <w:pPr>
              <w:spacing w:after="0"/>
            </w:pPr>
            <w:r>
              <w:rPr>
                <w:b/>
                <w:sz w:val="17"/>
              </w:rPr>
              <w:t>#0F7B8F</w:t>
            </w:r>
          </w:p>
        </w:tc>
        <w:tc>
          <w:tcPr>
            <w:tcW w:w="581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5FB7C4" w14:textId="77777777" w:rsidR="00DD1B42" w:rsidRDefault="00000000">
            <w:pPr>
              <w:spacing w:after="0"/>
            </w:pPr>
            <w:r>
              <w:rPr>
                <w:sz w:val="17"/>
              </w:rPr>
              <w:t>Primary actions, timer ring, active emphasis</w:t>
            </w:r>
          </w:p>
        </w:tc>
      </w:tr>
      <w:tr w:rsidR="00DD1B42" w14:paraId="1BF9662F" w14:textId="77777777">
        <w:tc>
          <w:tcPr>
            <w:tcW w:w="225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095B6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992426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Accent strong</w:t>
            </w:r>
          </w:p>
        </w:tc>
        <w:tc>
          <w:tcPr>
            <w:tcW w:w="13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0C90BB" w14:textId="77777777" w:rsidR="00DD1B42" w:rsidRDefault="00000000">
            <w:pPr>
              <w:spacing w:after="0"/>
            </w:pPr>
            <w:r>
              <w:rPr>
                <w:b/>
                <w:sz w:val="17"/>
              </w:rPr>
              <w:t>#095B6D</w:t>
            </w:r>
          </w:p>
        </w:tc>
        <w:tc>
          <w:tcPr>
            <w:tcW w:w="581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19485A" w14:textId="77777777" w:rsidR="00DD1B42" w:rsidRDefault="00000000">
            <w:pPr>
              <w:spacing w:after="0"/>
            </w:pPr>
            <w:r>
              <w:rPr>
                <w:sz w:val="17"/>
              </w:rPr>
              <w:t>Icon color, links, small emphasis on light surfaces</w:t>
            </w:r>
          </w:p>
        </w:tc>
      </w:tr>
      <w:tr w:rsidR="00DD1B42" w14:paraId="5C5C509F" w14:textId="77777777">
        <w:tc>
          <w:tcPr>
            <w:tcW w:w="225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D1E979" w14:textId="77777777" w:rsidR="00DD1B42" w:rsidRDefault="00000000">
            <w:pPr>
              <w:spacing w:after="0"/>
            </w:pPr>
            <w:r>
              <w:rPr>
                <w:b/>
                <w:sz w:val="17"/>
              </w:rPr>
              <w:t>Panel</w:t>
            </w:r>
          </w:p>
        </w:tc>
        <w:tc>
          <w:tcPr>
            <w:tcW w:w="13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F69CFA" w14:textId="77777777" w:rsidR="00DD1B42" w:rsidRDefault="00000000">
            <w:pPr>
              <w:spacing w:after="0"/>
            </w:pPr>
            <w:r>
              <w:rPr>
                <w:b/>
                <w:sz w:val="17"/>
              </w:rPr>
              <w:t>#FFFFFF</w:t>
            </w:r>
          </w:p>
        </w:tc>
        <w:tc>
          <w:tcPr>
            <w:tcW w:w="581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F0EA60" w14:textId="77777777" w:rsidR="00DD1B42" w:rsidRDefault="00000000">
            <w:pPr>
              <w:spacing w:after="0"/>
            </w:pPr>
            <w:r>
              <w:rPr>
                <w:sz w:val="17"/>
              </w:rPr>
              <w:t>Primary surface and modal background</w:t>
            </w:r>
          </w:p>
        </w:tc>
      </w:tr>
      <w:tr w:rsidR="00DD1B42" w14:paraId="2F68344B" w14:textId="77777777">
        <w:tc>
          <w:tcPr>
            <w:tcW w:w="225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EDF3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8DC53E" w14:textId="77777777" w:rsidR="00DD1B42" w:rsidRDefault="00000000">
            <w:pPr>
              <w:spacing w:after="0"/>
            </w:pPr>
            <w:r>
              <w:rPr>
                <w:b/>
                <w:sz w:val="17"/>
              </w:rPr>
              <w:t>Field</w:t>
            </w:r>
          </w:p>
        </w:tc>
        <w:tc>
          <w:tcPr>
            <w:tcW w:w="13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D4C16D" w14:textId="77777777" w:rsidR="00DD1B42" w:rsidRDefault="00000000">
            <w:pPr>
              <w:spacing w:after="0"/>
            </w:pPr>
            <w:r>
              <w:rPr>
                <w:b/>
                <w:sz w:val="17"/>
              </w:rPr>
              <w:t>#EDF3F7</w:t>
            </w:r>
          </w:p>
        </w:tc>
        <w:tc>
          <w:tcPr>
            <w:tcW w:w="581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0D4DA4" w14:textId="77777777" w:rsidR="00DD1B42" w:rsidRDefault="00000000">
            <w:pPr>
              <w:spacing w:after="0"/>
            </w:pPr>
            <w:r>
              <w:rPr>
                <w:sz w:val="17"/>
              </w:rPr>
              <w:t>Inset stat blocks, options, leaderboard rows</w:t>
            </w:r>
          </w:p>
        </w:tc>
      </w:tr>
      <w:tr w:rsidR="00DD1B42" w14:paraId="0E522746" w14:textId="77777777">
        <w:tc>
          <w:tcPr>
            <w:tcW w:w="225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D8E1E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AADF10" w14:textId="77777777" w:rsidR="00DD1B42" w:rsidRDefault="00000000">
            <w:pPr>
              <w:spacing w:after="0"/>
            </w:pPr>
            <w:r>
              <w:rPr>
                <w:b/>
                <w:sz w:val="17"/>
              </w:rPr>
              <w:t>Line</w:t>
            </w:r>
          </w:p>
        </w:tc>
        <w:tc>
          <w:tcPr>
            <w:tcW w:w="13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3C3D07" w14:textId="77777777" w:rsidR="00DD1B42" w:rsidRDefault="00000000">
            <w:pPr>
              <w:spacing w:after="0"/>
            </w:pPr>
            <w:r>
              <w:rPr>
                <w:b/>
                <w:sz w:val="17"/>
              </w:rPr>
              <w:t>#D8E1E7</w:t>
            </w:r>
          </w:p>
        </w:tc>
        <w:tc>
          <w:tcPr>
            <w:tcW w:w="581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FE3C0B" w14:textId="77777777" w:rsidR="00DD1B42" w:rsidRDefault="00000000">
            <w:pPr>
              <w:spacing w:after="0"/>
            </w:pPr>
            <w:r>
              <w:rPr>
                <w:sz w:val="17"/>
              </w:rPr>
              <w:t>Borders and quiet structural dividers</w:t>
            </w:r>
          </w:p>
        </w:tc>
      </w:tr>
      <w:tr w:rsidR="00DD1B42" w14:paraId="412CD1CE" w14:textId="77777777">
        <w:tc>
          <w:tcPr>
            <w:tcW w:w="225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C940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B96187" w14:textId="77777777" w:rsidR="00DD1B42" w:rsidRDefault="00000000">
            <w:pPr>
              <w:spacing w:after="0"/>
            </w:pPr>
            <w:r>
              <w:rPr>
                <w:b/>
                <w:sz w:val="17"/>
              </w:rPr>
              <w:t>Electric yellow</w:t>
            </w:r>
          </w:p>
        </w:tc>
        <w:tc>
          <w:tcPr>
            <w:tcW w:w="13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DF3B40" w14:textId="77777777" w:rsidR="00DD1B42" w:rsidRDefault="00000000">
            <w:pPr>
              <w:spacing w:after="0"/>
            </w:pPr>
            <w:r>
              <w:rPr>
                <w:b/>
                <w:sz w:val="17"/>
              </w:rPr>
              <w:t>#FFC940</w:t>
            </w:r>
          </w:p>
        </w:tc>
        <w:tc>
          <w:tcPr>
            <w:tcW w:w="581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F103D5" w14:textId="77777777" w:rsidR="00DD1B42" w:rsidRDefault="00000000">
            <w:pPr>
              <w:spacing w:after="0"/>
            </w:pPr>
            <w:r>
              <w:rPr>
                <w:sz w:val="17"/>
              </w:rPr>
              <w:t>Logo bolt and selective brand highlights</w:t>
            </w:r>
          </w:p>
        </w:tc>
      </w:tr>
      <w:tr w:rsidR="00DD1B42" w14:paraId="2C3F6FDE" w14:textId="77777777">
        <w:tc>
          <w:tcPr>
            <w:tcW w:w="225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1670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7993FD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Success</w:t>
            </w:r>
          </w:p>
        </w:tc>
        <w:tc>
          <w:tcPr>
            <w:tcW w:w="13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2F4E0B" w14:textId="77777777" w:rsidR="00DD1B42" w:rsidRDefault="00000000">
            <w:pPr>
              <w:spacing w:after="0"/>
            </w:pPr>
            <w:r>
              <w:rPr>
                <w:b/>
                <w:sz w:val="17"/>
              </w:rPr>
              <w:t>#16704A</w:t>
            </w:r>
          </w:p>
        </w:tc>
        <w:tc>
          <w:tcPr>
            <w:tcW w:w="581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D1BCA8" w14:textId="77777777" w:rsidR="00DD1B42" w:rsidRDefault="00000000">
            <w:pPr>
              <w:spacing w:after="0"/>
            </w:pPr>
            <w:r>
              <w:rPr>
                <w:sz w:val="17"/>
              </w:rPr>
              <w:t>Correct match feedback</w:t>
            </w:r>
          </w:p>
        </w:tc>
      </w:tr>
      <w:tr w:rsidR="00DD1B42" w14:paraId="797CE3F6" w14:textId="77777777">
        <w:tc>
          <w:tcPr>
            <w:tcW w:w="225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BC315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B374C9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Danger</w:t>
            </w:r>
          </w:p>
        </w:tc>
        <w:tc>
          <w:tcPr>
            <w:tcW w:w="13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941464" w14:textId="77777777" w:rsidR="00DD1B42" w:rsidRDefault="00000000">
            <w:pPr>
              <w:spacing w:after="0"/>
            </w:pPr>
            <w:r>
              <w:rPr>
                <w:b/>
                <w:sz w:val="17"/>
              </w:rPr>
              <w:t>#BC3152</w:t>
            </w:r>
          </w:p>
        </w:tc>
        <w:tc>
          <w:tcPr>
            <w:tcW w:w="581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DF2435" w14:textId="77777777" w:rsidR="00DD1B42" w:rsidRDefault="00000000">
            <w:pPr>
              <w:spacing w:after="0"/>
            </w:pPr>
            <w:r>
              <w:rPr>
                <w:sz w:val="17"/>
              </w:rPr>
              <w:t>Miss feedback and time penalty</w:t>
            </w:r>
          </w:p>
        </w:tc>
      </w:tr>
    </w:tbl>
    <w:p w14:paraId="474244FC" w14:textId="77777777" w:rsidR="00DD1B42" w:rsidRDefault="00DD1B42">
      <w:pPr>
        <w:spacing w:after="20"/>
      </w:pPr>
    </w:p>
    <w:p w14:paraId="545D51AF" w14:textId="77777777" w:rsidR="00DD1B42" w:rsidRDefault="00000000">
      <w:pPr>
        <w:pStyle w:val="Heading2"/>
      </w:pPr>
      <w:r>
        <w:t>Color hierarchy</w:t>
      </w:r>
    </w:p>
    <w:p w14:paraId="1B13941F" w14:textId="77777777" w:rsidR="00DD1B42" w:rsidRDefault="00000000">
      <w:pPr>
        <w:pStyle w:val="ListBullet"/>
      </w:pPr>
      <w:r>
        <w:rPr>
          <w:b/>
        </w:rPr>
        <w:t>Teal</w:t>
      </w:r>
      <w:r>
        <w:t xml:space="preserve"> is functional. Reserve it for actions, focus, timing, and active structure.</w:t>
      </w:r>
    </w:p>
    <w:p w14:paraId="5926322A" w14:textId="77777777" w:rsidR="00DD1B42" w:rsidRDefault="00000000">
      <w:pPr>
        <w:pStyle w:val="ListBullet"/>
      </w:pPr>
      <w:r>
        <w:rPr>
          <w:b/>
        </w:rPr>
        <w:t>Yellow</w:t>
      </w:r>
      <w:r>
        <w:t xml:space="preserve"> is expressive. Use it sparingly for identity and moments of energy.</w:t>
      </w:r>
    </w:p>
    <w:p w14:paraId="295F6B59" w14:textId="77777777" w:rsidR="00DD1B42" w:rsidRDefault="00000000">
      <w:pPr>
        <w:pStyle w:val="ListBullet"/>
      </w:pPr>
      <w:r>
        <w:rPr>
          <w:b/>
        </w:rPr>
        <w:t>Green and magenta-red</w:t>
      </w:r>
      <w:r>
        <w:t xml:space="preserve"> are semantic. Never reuse them casually where correctness could be inferred.</w:t>
      </w:r>
    </w:p>
    <w:p w14:paraId="4CA5F2FF" w14:textId="77777777" w:rsidR="00DD1B42" w:rsidRDefault="00000000">
      <w:pPr>
        <w:pStyle w:val="ListBullet"/>
      </w:pPr>
      <w:r>
        <w:rPr>
          <w:b/>
        </w:rPr>
        <w:t>Neutral surfaces</w:t>
      </w:r>
      <w:r>
        <w:t xml:space="preserve"> carry most of the interface. This keeps the colored shapes visually dominant.</w:t>
      </w:r>
    </w:p>
    <w:p w14:paraId="15680D49" w14:textId="77777777" w:rsidR="00DD1B42" w:rsidRDefault="00000000">
      <w:pPr>
        <w:pStyle w:val="Heading2"/>
      </w:pPr>
      <w:r>
        <w:t>Dark mode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50"/>
        <w:gridCol w:w="1300"/>
        <w:gridCol w:w="5810"/>
      </w:tblGrid>
      <w:tr w:rsidR="00DD1B42" w14:paraId="6BF20BEA" w14:textId="77777777">
        <w:trPr>
          <w:tblHeader/>
        </w:trPr>
        <w:tc>
          <w:tcPr>
            <w:tcW w:w="2250" w:type="dxa"/>
            <w:tcBorders>
              <w:top w:val="single" w:sz="8" w:space="0" w:color="17212B"/>
              <w:left w:val="single" w:sz="8" w:space="0" w:color="17212B"/>
              <w:bottom w:val="single" w:sz="8" w:space="0" w:color="17212B"/>
              <w:right w:val="single" w:sz="8" w:space="0" w:color="17212B"/>
            </w:tcBorders>
            <w:shd w:val="clear" w:color="auto" w:fill="17212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D26B88" w14:textId="77777777" w:rsidR="00DD1B42" w:rsidRDefault="00000000">
            <w:r>
              <w:rPr>
                <w:b/>
                <w:color w:val="FFFFFF"/>
                <w:sz w:val="16"/>
              </w:rPr>
              <w:t>Token</w:t>
            </w:r>
          </w:p>
        </w:tc>
        <w:tc>
          <w:tcPr>
            <w:tcW w:w="1300" w:type="dxa"/>
            <w:tcBorders>
              <w:top w:val="single" w:sz="8" w:space="0" w:color="17212B"/>
              <w:left w:val="single" w:sz="8" w:space="0" w:color="17212B"/>
              <w:bottom w:val="single" w:sz="8" w:space="0" w:color="17212B"/>
              <w:right w:val="single" w:sz="8" w:space="0" w:color="17212B"/>
            </w:tcBorders>
            <w:shd w:val="clear" w:color="auto" w:fill="17212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741B38" w14:textId="77777777" w:rsidR="00DD1B42" w:rsidRDefault="00000000"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w="5810" w:type="dxa"/>
            <w:tcBorders>
              <w:top w:val="single" w:sz="8" w:space="0" w:color="17212B"/>
              <w:left w:val="single" w:sz="8" w:space="0" w:color="17212B"/>
              <w:bottom w:val="single" w:sz="8" w:space="0" w:color="17212B"/>
              <w:right w:val="single" w:sz="8" w:space="0" w:color="17212B"/>
            </w:tcBorders>
            <w:shd w:val="clear" w:color="auto" w:fill="17212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4512E0" w14:textId="77777777" w:rsidR="00DD1B42" w:rsidRDefault="00000000">
            <w:r>
              <w:rPr>
                <w:b/>
                <w:color w:val="FFFFFF"/>
                <w:sz w:val="16"/>
              </w:rPr>
              <w:t>Role</w:t>
            </w:r>
          </w:p>
        </w:tc>
      </w:tr>
      <w:tr w:rsidR="00DD1B42" w14:paraId="4B8BF44C" w14:textId="77777777">
        <w:tc>
          <w:tcPr>
            <w:tcW w:w="225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18242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C00978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Dark panel</w:t>
            </w:r>
          </w:p>
        </w:tc>
        <w:tc>
          <w:tcPr>
            <w:tcW w:w="13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380501" w14:textId="77777777" w:rsidR="00DD1B42" w:rsidRDefault="00000000">
            <w:pPr>
              <w:spacing w:after="0"/>
            </w:pPr>
            <w:r>
              <w:rPr>
                <w:b/>
                <w:sz w:val="17"/>
              </w:rPr>
              <w:t>#18242D</w:t>
            </w:r>
          </w:p>
        </w:tc>
        <w:tc>
          <w:tcPr>
            <w:tcW w:w="581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24CAFD" w14:textId="77777777" w:rsidR="00DD1B42" w:rsidRDefault="00000000">
            <w:pPr>
              <w:spacing w:after="0"/>
            </w:pPr>
            <w:r>
              <w:rPr>
                <w:sz w:val="17"/>
              </w:rPr>
              <w:t>Main surface</w:t>
            </w:r>
          </w:p>
        </w:tc>
      </w:tr>
      <w:tr w:rsidR="00DD1B42" w14:paraId="324420E9" w14:textId="77777777">
        <w:tc>
          <w:tcPr>
            <w:tcW w:w="225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22333E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27DDC7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Dark field</w:t>
            </w:r>
          </w:p>
        </w:tc>
        <w:tc>
          <w:tcPr>
            <w:tcW w:w="13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73F0C9" w14:textId="77777777" w:rsidR="00DD1B42" w:rsidRDefault="00000000">
            <w:pPr>
              <w:spacing w:after="0"/>
            </w:pPr>
            <w:r>
              <w:rPr>
                <w:b/>
                <w:sz w:val="17"/>
              </w:rPr>
              <w:t>#22333E</w:t>
            </w:r>
          </w:p>
        </w:tc>
        <w:tc>
          <w:tcPr>
            <w:tcW w:w="581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E93286" w14:textId="77777777" w:rsidR="00DD1B42" w:rsidRDefault="00000000">
            <w:pPr>
              <w:spacing w:after="0"/>
            </w:pPr>
            <w:r>
              <w:rPr>
                <w:sz w:val="17"/>
              </w:rPr>
              <w:t>Inset controls and stat regions</w:t>
            </w:r>
          </w:p>
        </w:tc>
      </w:tr>
      <w:tr w:rsidR="00DD1B42" w14:paraId="414AEF7A" w14:textId="77777777">
        <w:tc>
          <w:tcPr>
            <w:tcW w:w="225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34495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AF6980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Dark line</w:t>
            </w:r>
          </w:p>
        </w:tc>
        <w:tc>
          <w:tcPr>
            <w:tcW w:w="13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6F520E" w14:textId="77777777" w:rsidR="00DD1B42" w:rsidRDefault="00000000">
            <w:pPr>
              <w:spacing w:after="0"/>
            </w:pPr>
            <w:r>
              <w:rPr>
                <w:b/>
                <w:sz w:val="17"/>
              </w:rPr>
              <w:t>#344955</w:t>
            </w:r>
          </w:p>
        </w:tc>
        <w:tc>
          <w:tcPr>
            <w:tcW w:w="581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ABB4FB" w14:textId="77777777" w:rsidR="00DD1B42" w:rsidRDefault="00000000">
            <w:pPr>
              <w:spacing w:after="0"/>
            </w:pPr>
            <w:r>
              <w:rPr>
                <w:sz w:val="17"/>
              </w:rPr>
              <w:t>Borders</w:t>
            </w:r>
          </w:p>
        </w:tc>
      </w:tr>
      <w:tr w:rsidR="00DD1B42" w14:paraId="11DBF427" w14:textId="77777777">
        <w:tc>
          <w:tcPr>
            <w:tcW w:w="225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40B9C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D2038B" w14:textId="77777777" w:rsidR="00DD1B42" w:rsidRDefault="00000000">
            <w:pPr>
              <w:spacing w:after="0"/>
            </w:pPr>
            <w:r>
              <w:rPr>
                <w:b/>
                <w:sz w:val="17"/>
              </w:rPr>
              <w:t>Dark accent</w:t>
            </w:r>
          </w:p>
        </w:tc>
        <w:tc>
          <w:tcPr>
            <w:tcW w:w="13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DEDEBB" w14:textId="77777777" w:rsidR="00DD1B42" w:rsidRDefault="00000000">
            <w:pPr>
              <w:spacing w:after="0"/>
            </w:pPr>
            <w:r>
              <w:rPr>
                <w:b/>
                <w:sz w:val="17"/>
              </w:rPr>
              <w:t>#40B9C8</w:t>
            </w:r>
          </w:p>
        </w:tc>
        <w:tc>
          <w:tcPr>
            <w:tcW w:w="581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13BA38" w14:textId="77777777" w:rsidR="00DD1B42" w:rsidRDefault="00000000">
            <w:pPr>
              <w:spacing w:after="0"/>
            </w:pPr>
            <w:r>
              <w:rPr>
                <w:sz w:val="17"/>
              </w:rPr>
              <w:t>Primary actions and timer ring</w:t>
            </w:r>
          </w:p>
        </w:tc>
      </w:tr>
      <w:tr w:rsidR="00DD1B42" w14:paraId="187FFF31" w14:textId="77777777">
        <w:tc>
          <w:tcPr>
            <w:tcW w:w="225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1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322EAC" w14:textId="77777777" w:rsidR="00DD1B42" w:rsidRDefault="00000000">
            <w:pPr>
              <w:spacing w:after="0"/>
            </w:pPr>
            <w:r>
              <w:rPr>
                <w:b/>
                <w:sz w:val="17"/>
              </w:rPr>
              <w:t>Dark ink</w:t>
            </w:r>
          </w:p>
        </w:tc>
        <w:tc>
          <w:tcPr>
            <w:tcW w:w="13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35404C" w14:textId="77777777" w:rsidR="00DD1B42" w:rsidRDefault="00000000">
            <w:pPr>
              <w:spacing w:after="0"/>
            </w:pPr>
            <w:r>
              <w:rPr>
                <w:b/>
                <w:sz w:val="17"/>
              </w:rPr>
              <w:t>#F1F7FA</w:t>
            </w:r>
          </w:p>
        </w:tc>
        <w:tc>
          <w:tcPr>
            <w:tcW w:w="581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F065D8" w14:textId="77777777" w:rsidR="00DD1B42" w:rsidRDefault="00000000">
            <w:pPr>
              <w:spacing w:after="0"/>
            </w:pPr>
            <w:r>
              <w:rPr>
                <w:sz w:val="17"/>
              </w:rPr>
              <w:t>Primary text</w:t>
            </w:r>
          </w:p>
        </w:tc>
      </w:tr>
      <w:tr w:rsidR="00DD1B42" w14:paraId="60764467" w14:textId="77777777">
        <w:tc>
          <w:tcPr>
            <w:tcW w:w="225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A9BBC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6DA79D" w14:textId="77777777" w:rsidR="00DD1B42" w:rsidRDefault="00000000">
            <w:pPr>
              <w:spacing w:after="0"/>
            </w:pPr>
            <w:r>
              <w:rPr>
                <w:b/>
                <w:sz w:val="17"/>
              </w:rPr>
              <w:t>Dark muted</w:t>
            </w:r>
          </w:p>
        </w:tc>
        <w:tc>
          <w:tcPr>
            <w:tcW w:w="13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C3D6F9" w14:textId="77777777" w:rsidR="00DD1B42" w:rsidRDefault="00000000">
            <w:pPr>
              <w:spacing w:after="0"/>
            </w:pPr>
            <w:r>
              <w:rPr>
                <w:b/>
                <w:sz w:val="17"/>
              </w:rPr>
              <w:t>#A9BBC4</w:t>
            </w:r>
          </w:p>
        </w:tc>
        <w:tc>
          <w:tcPr>
            <w:tcW w:w="581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1AFD5B" w14:textId="77777777" w:rsidR="00DD1B42" w:rsidRDefault="00000000">
            <w:pPr>
              <w:spacing w:after="0"/>
            </w:pPr>
            <w:r>
              <w:rPr>
                <w:sz w:val="17"/>
              </w:rPr>
              <w:t>Secondary text</w:t>
            </w:r>
          </w:p>
        </w:tc>
      </w:tr>
    </w:tbl>
    <w:p w14:paraId="342B140A" w14:textId="77777777" w:rsidR="00DD1B42" w:rsidRDefault="00DD1B42">
      <w:pPr>
        <w:spacing w:after="20"/>
      </w:pPr>
    </w:p>
    <w:tbl>
      <w:tblPr>
        <w:tblW w:w="9360" w:type="dxa"/>
        <w:tblInd w:w="140" w:type="dxa"/>
        <w:tblLayout w:type="fixed"/>
        <w:tblLook w:val="04A0" w:firstRow="1" w:lastRow="0" w:firstColumn="1" w:lastColumn="0" w:noHBand="0" w:noVBand="1"/>
      </w:tblPr>
      <w:tblGrid>
        <w:gridCol w:w="300"/>
        <w:gridCol w:w="9060"/>
      </w:tblGrid>
      <w:tr w:rsidR="00DD1B42" w14:paraId="6F55F7F6" w14:textId="77777777">
        <w:tc>
          <w:tcPr>
            <w:tcW w:w="260" w:type="dxa"/>
            <w:shd w:val="clear" w:color="auto" w:fill="0F7B8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AC8E55" w14:textId="77777777" w:rsidR="00DD1B42" w:rsidRDefault="00DD1B42"/>
        </w:tc>
        <w:tc>
          <w:tcPr>
            <w:tcW w:w="9100" w:type="dxa"/>
            <w:shd w:val="clear" w:color="auto" w:fill="E8F7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DD56C1" w14:textId="77777777" w:rsidR="00DD1B42" w:rsidRDefault="00000000">
            <w:pPr>
              <w:spacing w:after="0"/>
            </w:pPr>
            <w:r>
              <w:rPr>
                <w:b/>
                <w:color w:val="0F7B8F"/>
                <w:sz w:val="17"/>
              </w:rPr>
              <w:t xml:space="preserve">CONTRAST  </w:t>
            </w:r>
            <w:r>
              <w:rPr>
                <w:sz w:val="18"/>
              </w:rPr>
              <w:t>Treat light and dark mode as separate tested palettes. Do not create dark mode by simply inverting colors.</w:t>
            </w:r>
          </w:p>
        </w:tc>
      </w:tr>
    </w:tbl>
    <w:p w14:paraId="50168E01" w14:textId="77777777" w:rsidR="00DD1B42" w:rsidRDefault="00DD1B42">
      <w:pPr>
        <w:spacing w:after="20"/>
      </w:pPr>
    </w:p>
    <w:p w14:paraId="0C529D19" w14:textId="77777777" w:rsidR="00DD1B42" w:rsidRDefault="00000000">
      <w:r>
        <w:br w:type="page"/>
      </w:r>
    </w:p>
    <w:p w14:paraId="58618EAA" w14:textId="77777777" w:rsidR="00DD1B42" w:rsidRDefault="00000000">
      <w:pPr>
        <w:keepNext/>
        <w:spacing w:after="60"/>
      </w:pPr>
      <w:r>
        <w:rPr>
          <w:b/>
          <w:color w:val="0F7B8F"/>
          <w:sz w:val="17"/>
        </w:rPr>
        <w:lastRenderedPageBreak/>
        <w:t>04 / THEMES</w:t>
      </w:r>
    </w:p>
    <w:p w14:paraId="31AAEDA5" w14:textId="77777777" w:rsidR="00DD1B42" w:rsidRDefault="00000000">
      <w:pPr>
        <w:pStyle w:val="Heading1"/>
      </w:pPr>
      <w:r>
        <w:t>Theme palettes</w:t>
      </w:r>
    </w:p>
    <w:p w14:paraId="056B9D46" w14:textId="77777777" w:rsidR="00DD1B42" w:rsidRDefault="00000000">
      <w:pPr>
        <w:spacing w:after="180"/>
      </w:pPr>
      <w:r>
        <w:t>Themes change the atmosphere and shape palette while preserving the same hierarchy, interaction states, component geometry, and accessibility expectations.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3300"/>
        <w:gridCol w:w="1900"/>
        <w:gridCol w:w="2960"/>
      </w:tblGrid>
      <w:tr w:rsidR="00DD1B42" w14:paraId="222DB088" w14:textId="77777777">
        <w:trPr>
          <w:tblHeader/>
        </w:trPr>
        <w:tc>
          <w:tcPr>
            <w:tcW w:w="1200" w:type="dxa"/>
            <w:tcBorders>
              <w:top w:val="single" w:sz="8" w:space="0" w:color="0F7B8F"/>
              <w:left w:val="single" w:sz="8" w:space="0" w:color="0F7B8F"/>
              <w:bottom w:val="single" w:sz="8" w:space="0" w:color="0F7B8F"/>
              <w:right w:val="single" w:sz="8" w:space="0" w:color="0F7B8F"/>
            </w:tcBorders>
            <w:shd w:val="clear" w:color="auto" w:fill="0F7B8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7D411A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Theme</w:t>
            </w:r>
          </w:p>
        </w:tc>
        <w:tc>
          <w:tcPr>
            <w:tcW w:w="3300" w:type="dxa"/>
            <w:tcBorders>
              <w:top w:val="single" w:sz="8" w:space="0" w:color="0F7B8F"/>
              <w:left w:val="single" w:sz="8" w:space="0" w:color="0F7B8F"/>
              <w:bottom w:val="single" w:sz="8" w:space="0" w:color="0F7B8F"/>
              <w:right w:val="single" w:sz="8" w:space="0" w:color="0F7B8F"/>
            </w:tcBorders>
            <w:shd w:val="clear" w:color="auto" w:fill="0F7B8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373E8A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Primary colors</w:t>
            </w:r>
          </w:p>
        </w:tc>
        <w:tc>
          <w:tcPr>
            <w:tcW w:w="1900" w:type="dxa"/>
            <w:tcBorders>
              <w:top w:val="single" w:sz="8" w:space="0" w:color="0F7B8F"/>
              <w:left w:val="single" w:sz="8" w:space="0" w:color="0F7B8F"/>
              <w:bottom w:val="single" w:sz="8" w:space="0" w:color="0F7B8F"/>
              <w:right w:val="single" w:sz="8" w:space="0" w:color="0F7B8F"/>
            </w:tcBorders>
            <w:shd w:val="clear" w:color="auto" w:fill="0F7B8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670189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Character</w:t>
            </w:r>
          </w:p>
        </w:tc>
        <w:tc>
          <w:tcPr>
            <w:tcW w:w="2960" w:type="dxa"/>
            <w:tcBorders>
              <w:top w:val="single" w:sz="8" w:space="0" w:color="0F7B8F"/>
              <w:left w:val="single" w:sz="8" w:space="0" w:color="0F7B8F"/>
              <w:bottom w:val="single" w:sz="8" w:space="0" w:color="0F7B8F"/>
              <w:right w:val="single" w:sz="8" w:space="0" w:color="0F7B8F"/>
            </w:tcBorders>
            <w:shd w:val="clear" w:color="auto" w:fill="0F7B8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B2B099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Usage note</w:t>
            </w:r>
          </w:p>
        </w:tc>
      </w:tr>
      <w:tr w:rsidR="00DD1B42" w14:paraId="270A0899" w14:textId="77777777">
        <w:tc>
          <w:tcPr>
            <w:tcW w:w="12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DDA07CE" w14:textId="77777777" w:rsidR="00DD1B42" w:rsidRDefault="00000000">
            <w:pPr>
              <w:spacing w:after="0" w:line="259" w:lineRule="auto"/>
            </w:pPr>
            <w:r>
              <w:rPr>
                <w:b/>
                <w:sz w:val="16"/>
              </w:rPr>
              <w:t>Normal</w:t>
            </w:r>
          </w:p>
        </w:tc>
        <w:tc>
          <w:tcPr>
            <w:tcW w:w="33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06A3EBB" w14:textId="77777777" w:rsidR="00DD1B42" w:rsidRDefault="00000000">
            <w:pPr>
              <w:spacing w:after="0" w:line="259" w:lineRule="auto"/>
            </w:pPr>
            <w:r>
              <w:rPr>
                <w:sz w:val="16"/>
              </w:rPr>
              <w:t>#2877D8  #22A06B  #D83B4A  #F0C83B  #EF8737</w:t>
            </w:r>
          </w:p>
        </w:tc>
        <w:tc>
          <w:tcPr>
            <w:tcW w:w="19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6F55E0E" w14:textId="77777777" w:rsidR="00DD1B42" w:rsidRDefault="00000000">
            <w:pPr>
              <w:spacing w:after="0" w:line="259" w:lineRule="auto"/>
            </w:pPr>
            <w:r>
              <w:rPr>
                <w:sz w:val="16"/>
              </w:rPr>
              <w:t>Balanced and familiar</w:t>
            </w:r>
          </w:p>
        </w:tc>
        <w:tc>
          <w:tcPr>
            <w:tcW w:w="29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E261BEC" w14:textId="77777777" w:rsidR="00DD1B42" w:rsidRDefault="00000000">
            <w:pPr>
              <w:spacing w:after="0" w:line="259" w:lineRule="auto"/>
            </w:pPr>
            <w:r>
              <w:rPr>
                <w:sz w:val="16"/>
              </w:rPr>
              <w:t>Default multicolor game experience</w:t>
            </w:r>
          </w:p>
        </w:tc>
      </w:tr>
      <w:tr w:rsidR="00DD1B42" w14:paraId="4C2B0D91" w14:textId="77777777">
        <w:tc>
          <w:tcPr>
            <w:tcW w:w="12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6F8A395" w14:textId="77777777" w:rsidR="00DD1B42" w:rsidRDefault="00000000">
            <w:pPr>
              <w:spacing w:after="0" w:line="259" w:lineRule="auto"/>
            </w:pPr>
            <w:r>
              <w:rPr>
                <w:b/>
                <w:sz w:val="16"/>
              </w:rPr>
              <w:t>One color</w:t>
            </w:r>
          </w:p>
        </w:tc>
        <w:tc>
          <w:tcPr>
            <w:tcW w:w="33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BA86857" w14:textId="77777777" w:rsidR="00DD1B42" w:rsidRDefault="00000000">
            <w:pPr>
              <w:spacing w:after="0" w:line="259" w:lineRule="auto"/>
            </w:pPr>
            <w:r>
              <w:rPr>
                <w:sz w:val="16"/>
              </w:rPr>
              <w:t>User-selected base plus light/dark mixes</w:t>
            </w:r>
          </w:p>
        </w:tc>
        <w:tc>
          <w:tcPr>
            <w:tcW w:w="19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6B7A9F3" w14:textId="77777777" w:rsidR="00DD1B42" w:rsidRDefault="00000000">
            <w:pPr>
              <w:spacing w:after="0" w:line="259" w:lineRule="auto"/>
            </w:pPr>
            <w:r>
              <w:rPr>
                <w:sz w:val="16"/>
              </w:rPr>
              <w:t>Focused and customizable</w:t>
            </w:r>
          </w:p>
        </w:tc>
        <w:tc>
          <w:tcPr>
            <w:tcW w:w="29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EFF88AD" w14:textId="77777777" w:rsidR="00DD1B42" w:rsidRDefault="00000000">
            <w:pPr>
              <w:spacing w:after="0" w:line="259" w:lineRule="auto"/>
            </w:pPr>
            <w:r>
              <w:rPr>
                <w:sz w:val="16"/>
              </w:rPr>
              <w:t>Shapes use gradients; tiles receive subtle tonal variation</w:t>
            </w:r>
          </w:p>
        </w:tc>
      </w:tr>
      <w:tr w:rsidR="00DD1B42" w14:paraId="02AFE94D" w14:textId="77777777">
        <w:tc>
          <w:tcPr>
            <w:tcW w:w="12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AB460C6" w14:textId="77777777" w:rsidR="00DD1B42" w:rsidRDefault="00000000">
            <w:pPr>
              <w:spacing w:after="0" w:line="259" w:lineRule="auto"/>
            </w:pPr>
            <w:r>
              <w:rPr>
                <w:b/>
                <w:sz w:val="16"/>
              </w:rPr>
              <w:t>Christmas</w:t>
            </w:r>
          </w:p>
        </w:tc>
        <w:tc>
          <w:tcPr>
            <w:tcW w:w="33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4F15163" w14:textId="77777777" w:rsidR="00DD1B42" w:rsidRDefault="00000000">
            <w:pPr>
              <w:spacing w:after="0" w:line="259" w:lineRule="auto"/>
            </w:pPr>
            <w:r>
              <w:rPr>
                <w:sz w:val="16"/>
              </w:rPr>
              <w:t>#C8D0D6  #C52B2F  #167A4A</w:t>
            </w:r>
          </w:p>
        </w:tc>
        <w:tc>
          <w:tcPr>
            <w:tcW w:w="19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8CC2B6B" w14:textId="77777777" w:rsidR="00DD1B42" w:rsidRDefault="00000000">
            <w:pPr>
              <w:spacing w:after="0" w:line="259" w:lineRule="auto"/>
            </w:pPr>
            <w:r>
              <w:rPr>
                <w:sz w:val="16"/>
              </w:rPr>
              <w:t>Festive and crisp</w:t>
            </w:r>
          </w:p>
        </w:tc>
        <w:tc>
          <w:tcPr>
            <w:tcW w:w="29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BAA6349" w14:textId="77777777" w:rsidR="00DD1B42" w:rsidRDefault="00000000">
            <w:pPr>
              <w:spacing w:after="0" w:line="259" w:lineRule="auto"/>
            </w:pPr>
            <w:r>
              <w:rPr>
                <w:sz w:val="16"/>
              </w:rPr>
              <w:t>Keep silver readable against both surface modes</w:t>
            </w:r>
          </w:p>
        </w:tc>
      </w:tr>
      <w:tr w:rsidR="00DD1B42" w14:paraId="2FF3D0BF" w14:textId="77777777">
        <w:tc>
          <w:tcPr>
            <w:tcW w:w="12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195D32A" w14:textId="77777777" w:rsidR="00DD1B42" w:rsidRDefault="00000000">
            <w:pPr>
              <w:spacing w:after="0" w:line="259" w:lineRule="auto"/>
            </w:pPr>
            <w:r>
              <w:rPr>
                <w:b/>
                <w:sz w:val="16"/>
              </w:rPr>
              <w:t>Fall</w:t>
            </w:r>
          </w:p>
        </w:tc>
        <w:tc>
          <w:tcPr>
            <w:tcW w:w="33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BD2C1D5" w14:textId="77777777" w:rsidR="00DD1B42" w:rsidRDefault="00000000">
            <w:pPr>
              <w:spacing w:after="0" w:line="259" w:lineRule="auto"/>
            </w:pPr>
            <w:r>
              <w:rPr>
                <w:sz w:val="16"/>
              </w:rPr>
              <w:t>#C65F24  #D99A22  #A83F3F  #6F7F3A  #7B4B5B</w:t>
            </w:r>
          </w:p>
        </w:tc>
        <w:tc>
          <w:tcPr>
            <w:tcW w:w="19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F62F57A" w14:textId="77777777" w:rsidR="00DD1B42" w:rsidRDefault="00000000">
            <w:pPr>
              <w:spacing w:after="0" w:line="259" w:lineRule="auto"/>
            </w:pPr>
            <w:r>
              <w:rPr>
                <w:sz w:val="16"/>
              </w:rPr>
              <w:t>Warm and earthy</w:t>
            </w:r>
          </w:p>
        </w:tc>
        <w:tc>
          <w:tcPr>
            <w:tcW w:w="29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2700EC7" w14:textId="77777777" w:rsidR="00DD1B42" w:rsidRDefault="00000000">
            <w:pPr>
              <w:spacing w:after="0" w:line="259" w:lineRule="auto"/>
            </w:pPr>
            <w:r>
              <w:rPr>
                <w:sz w:val="16"/>
              </w:rPr>
              <w:t>Use cream-toned ambient backgrounds</w:t>
            </w:r>
          </w:p>
        </w:tc>
      </w:tr>
      <w:tr w:rsidR="00DD1B42" w14:paraId="7F9B7D1B" w14:textId="77777777">
        <w:tc>
          <w:tcPr>
            <w:tcW w:w="12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79BEACE" w14:textId="77777777" w:rsidR="00DD1B42" w:rsidRDefault="00000000">
            <w:pPr>
              <w:spacing w:after="0" w:line="259" w:lineRule="auto"/>
            </w:pPr>
            <w:r>
              <w:rPr>
                <w:b/>
                <w:sz w:val="16"/>
              </w:rPr>
              <w:t>Summer</w:t>
            </w:r>
          </w:p>
        </w:tc>
        <w:tc>
          <w:tcPr>
            <w:tcW w:w="33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38BBC3F" w14:textId="77777777" w:rsidR="00DD1B42" w:rsidRDefault="00000000">
            <w:pPr>
              <w:spacing w:after="0" w:line="259" w:lineRule="auto"/>
            </w:pPr>
            <w:r>
              <w:rPr>
                <w:sz w:val="16"/>
              </w:rPr>
              <w:t>#F8C630  #FF6F61  #24B8C8  #8CC63F  #4F9FEA</w:t>
            </w:r>
          </w:p>
        </w:tc>
        <w:tc>
          <w:tcPr>
            <w:tcW w:w="19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2C1ADCE" w14:textId="77777777" w:rsidR="00DD1B42" w:rsidRDefault="00000000">
            <w:pPr>
              <w:spacing w:after="0" w:line="259" w:lineRule="auto"/>
            </w:pPr>
            <w:r>
              <w:rPr>
                <w:sz w:val="16"/>
              </w:rPr>
              <w:t>Bright and buoyant</w:t>
            </w:r>
          </w:p>
        </w:tc>
        <w:tc>
          <w:tcPr>
            <w:tcW w:w="29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B35877B" w14:textId="77777777" w:rsidR="00DD1B42" w:rsidRDefault="00000000">
            <w:pPr>
              <w:spacing w:after="0" w:line="259" w:lineRule="auto"/>
            </w:pPr>
            <w:r>
              <w:rPr>
                <w:sz w:val="16"/>
              </w:rPr>
              <w:t>Maintain strong borders around light fills</w:t>
            </w:r>
          </w:p>
        </w:tc>
      </w:tr>
    </w:tbl>
    <w:p w14:paraId="0B1B65BB" w14:textId="77777777" w:rsidR="00DD1B42" w:rsidRDefault="00DD1B42">
      <w:pPr>
        <w:spacing w:after="20"/>
      </w:pPr>
    </w:p>
    <w:p w14:paraId="351A6038" w14:textId="77777777" w:rsidR="00DD1B42" w:rsidRDefault="00000000">
      <w:pPr>
        <w:pStyle w:val="Heading2"/>
      </w:pPr>
      <w:r>
        <w:t>Theme construction rules</w:t>
      </w:r>
    </w:p>
    <w:p w14:paraId="4FEA2167" w14:textId="77777777" w:rsidR="00DD1B42" w:rsidRDefault="00000000">
      <w:pPr>
        <w:pStyle w:val="ListBullet"/>
      </w:pPr>
      <w:r>
        <w:t>Keep the base neutral system stable: text, panels, fields, lines, focus, and semantic feedback must remain predictable.</w:t>
      </w:r>
    </w:p>
    <w:p w14:paraId="64105D2F" w14:textId="77777777" w:rsidR="00DD1B42" w:rsidRDefault="00000000">
      <w:pPr>
        <w:pStyle w:val="ListBullet"/>
      </w:pPr>
      <w:r>
        <w:t>Change ambient background gradients and accent values, but preserve panel readability and action prominence.</w:t>
      </w:r>
    </w:p>
    <w:p w14:paraId="62D3BC13" w14:textId="77777777" w:rsidR="00DD1B42" w:rsidRDefault="00000000">
      <w:pPr>
        <w:pStyle w:val="ListBullet"/>
      </w:pPr>
      <w:r>
        <w:t>In one-color mode, calculate a light mix and dark mix from the selected color, then choose button text by luminance.</w:t>
      </w:r>
    </w:p>
    <w:p w14:paraId="6FE3033C" w14:textId="77777777" w:rsidR="00DD1B42" w:rsidRDefault="00000000">
      <w:pPr>
        <w:pStyle w:val="ListBullet"/>
      </w:pPr>
      <w:r>
        <w:t>Test every theme in light and dark mode, during gameplay and inside modal screens.</w:t>
      </w:r>
    </w:p>
    <w:p w14:paraId="730008EF" w14:textId="77777777" w:rsidR="00DD1B42" w:rsidRDefault="00000000">
      <w:pPr>
        <w:pStyle w:val="Heading2"/>
      </w:pPr>
      <w:r>
        <w:t>One-color recipe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2600"/>
        <w:gridCol w:w="4660"/>
      </w:tblGrid>
      <w:tr w:rsidR="00DD1B42" w14:paraId="75900B95" w14:textId="77777777">
        <w:trPr>
          <w:tblHeader/>
        </w:trPr>
        <w:tc>
          <w:tcPr>
            <w:tcW w:w="2100" w:type="dxa"/>
            <w:tcBorders>
              <w:top w:val="single" w:sz="8" w:space="0" w:color="0F7B8F"/>
              <w:left w:val="single" w:sz="8" w:space="0" w:color="0F7B8F"/>
              <w:bottom w:val="single" w:sz="8" w:space="0" w:color="0F7B8F"/>
              <w:right w:val="single" w:sz="8" w:space="0" w:color="0F7B8F"/>
            </w:tcBorders>
            <w:shd w:val="clear" w:color="auto" w:fill="0F7B8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63A7A4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Output</w:t>
            </w:r>
          </w:p>
        </w:tc>
        <w:tc>
          <w:tcPr>
            <w:tcW w:w="2600" w:type="dxa"/>
            <w:tcBorders>
              <w:top w:val="single" w:sz="8" w:space="0" w:color="0F7B8F"/>
              <w:left w:val="single" w:sz="8" w:space="0" w:color="0F7B8F"/>
              <w:bottom w:val="single" w:sz="8" w:space="0" w:color="0F7B8F"/>
              <w:right w:val="single" w:sz="8" w:space="0" w:color="0F7B8F"/>
            </w:tcBorders>
            <w:shd w:val="clear" w:color="auto" w:fill="0F7B8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23314C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Mix</w:t>
            </w:r>
          </w:p>
        </w:tc>
        <w:tc>
          <w:tcPr>
            <w:tcW w:w="4660" w:type="dxa"/>
            <w:tcBorders>
              <w:top w:val="single" w:sz="8" w:space="0" w:color="0F7B8F"/>
              <w:left w:val="single" w:sz="8" w:space="0" w:color="0F7B8F"/>
              <w:bottom w:val="single" w:sz="8" w:space="0" w:color="0F7B8F"/>
              <w:right w:val="single" w:sz="8" w:space="0" w:color="0F7B8F"/>
            </w:tcBorders>
            <w:shd w:val="clear" w:color="auto" w:fill="0F7B8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26E79B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Current implementation</w:t>
            </w:r>
          </w:p>
        </w:tc>
      </w:tr>
      <w:tr w:rsidR="00DD1B42" w14:paraId="4579E6E3" w14:textId="77777777">
        <w:tc>
          <w:tcPr>
            <w:tcW w:w="21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2195C79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Light companion</w:t>
            </w:r>
          </w:p>
        </w:tc>
        <w:tc>
          <w:tcPr>
            <w:tcW w:w="26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1FD65DA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Base toward white</w:t>
            </w:r>
          </w:p>
        </w:tc>
        <w:tc>
          <w:tcPr>
            <w:tcW w:w="46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1391225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42% white for theme highlight; 72-88% white for tiles</w:t>
            </w:r>
          </w:p>
        </w:tc>
      </w:tr>
      <w:tr w:rsidR="00DD1B42" w14:paraId="4ECB4706" w14:textId="77777777">
        <w:tc>
          <w:tcPr>
            <w:tcW w:w="21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09B7D4F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Dark companion</w:t>
            </w:r>
          </w:p>
        </w:tc>
        <w:tc>
          <w:tcPr>
            <w:tcW w:w="26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82340A7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Base toward black</w:t>
            </w:r>
          </w:p>
        </w:tc>
        <w:tc>
          <w:tcPr>
            <w:tcW w:w="46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B741160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20% black for accent; 24% black for shape gradient</w:t>
            </w:r>
          </w:p>
        </w:tc>
      </w:tr>
      <w:tr w:rsidR="00DD1B42" w14:paraId="0968BA42" w14:textId="77777777">
        <w:tc>
          <w:tcPr>
            <w:tcW w:w="21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7707F07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Button text</w:t>
            </w:r>
          </w:p>
        </w:tc>
        <w:tc>
          <w:tcPr>
            <w:tcW w:w="26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1C6252E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Choose by luminance</w:t>
            </w:r>
          </w:p>
        </w:tc>
        <w:tc>
          <w:tcPr>
            <w:tcW w:w="46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98D364C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Dark ink above a 0.62 luminance threshold; white otherwise</w:t>
            </w:r>
          </w:p>
        </w:tc>
      </w:tr>
    </w:tbl>
    <w:p w14:paraId="11BE35BE" w14:textId="77777777" w:rsidR="00DD1B42" w:rsidRDefault="00DD1B42">
      <w:pPr>
        <w:spacing w:after="20"/>
      </w:pPr>
    </w:p>
    <w:tbl>
      <w:tblPr>
        <w:tblW w:w="9360" w:type="dxa"/>
        <w:tblInd w:w="140" w:type="dxa"/>
        <w:tblLayout w:type="fixed"/>
        <w:tblLook w:val="04A0" w:firstRow="1" w:lastRow="0" w:firstColumn="1" w:lastColumn="0" w:noHBand="0" w:noVBand="1"/>
      </w:tblPr>
      <w:tblGrid>
        <w:gridCol w:w="300"/>
        <w:gridCol w:w="9060"/>
      </w:tblGrid>
      <w:tr w:rsidR="00DD1B42" w14:paraId="76C60C1E" w14:textId="77777777">
        <w:tc>
          <w:tcPr>
            <w:tcW w:w="260" w:type="dxa"/>
            <w:shd w:val="clear" w:color="auto" w:fill="0F7B8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920839A" w14:textId="77777777" w:rsidR="00DD1B42" w:rsidRDefault="00DD1B42"/>
        </w:tc>
        <w:tc>
          <w:tcPr>
            <w:tcW w:w="9100" w:type="dxa"/>
            <w:shd w:val="clear" w:color="auto" w:fill="EDF3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659304" w14:textId="77777777" w:rsidR="00DD1B42" w:rsidRDefault="00000000">
            <w:pPr>
              <w:spacing w:after="0"/>
            </w:pPr>
            <w:r>
              <w:rPr>
                <w:b/>
                <w:color w:val="0F7B8F"/>
                <w:sz w:val="17"/>
              </w:rPr>
              <w:t xml:space="preserve">GUARDRAIL  </w:t>
            </w:r>
            <w:r>
              <w:rPr>
                <w:sz w:val="18"/>
              </w:rPr>
              <w:t>Seasonal personality belongs in color and atmosphere. Do not change gameplay rules, controls, or information architecture by theme.</w:t>
            </w:r>
          </w:p>
        </w:tc>
      </w:tr>
    </w:tbl>
    <w:p w14:paraId="26CBCAEB" w14:textId="77777777" w:rsidR="00DD1B42" w:rsidRDefault="00DD1B42">
      <w:pPr>
        <w:spacing w:after="20"/>
      </w:pPr>
    </w:p>
    <w:p w14:paraId="73346220" w14:textId="77777777" w:rsidR="00DD1B42" w:rsidRDefault="00000000">
      <w:r>
        <w:br w:type="page"/>
      </w:r>
    </w:p>
    <w:p w14:paraId="3BA54DC7" w14:textId="77777777" w:rsidR="00DD1B42" w:rsidRDefault="00000000">
      <w:pPr>
        <w:keepNext/>
        <w:spacing w:after="60"/>
      </w:pPr>
      <w:r>
        <w:rPr>
          <w:b/>
          <w:color w:val="0F7B8F"/>
          <w:sz w:val="17"/>
        </w:rPr>
        <w:lastRenderedPageBreak/>
        <w:t>05 / TYPOGRAPHY AND LAYOUT</w:t>
      </w:r>
    </w:p>
    <w:p w14:paraId="4FA5915A" w14:textId="77777777" w:rsidR="00DD1B42" w:rsidRDefault="00000000">
      <w:pPr>
        <w:pStyle w:val="Heading1"/>
      </w:pPr>
      <w:r>
        <w:t>Type system</w:t>
      </w:r>
    </w:p>
    <w:p w14:paraId="1DC5FD2B" w14:textId="77777777" w:rsidR="00DD1B42" w:rsidRDefault="00000000">
      <w:pPr>
        <w:spacing w:after="160"/>
      </w:pPr>
      <w:r>
        <w:t>Zap It uses Arial with Helvetica and system sans-serif fallbacks. The system favors familiar letterforms, compact hierarchy, and heavy weights for rapid scanning.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1600"/>
        <w:gridCol w:w="1500"/>
        <w:gridCol w:w="3760"/>
      </w:tblGrid>
      <w:tr w:rsidR="00DD1B42" w14:paraId="7E6F9FC9" w14:textId="77777777">
        <w:trPr>
          <w:tblHeader/>
        </w:trPr>
        <w:tc>
          <w:tcPr>
            <w:tcW w:w="2500" w:type="dxa"/>
            <w:tcBorders>
              <w:top w:val="single" w:sz="8" w:space="0" w:color="0F7B8F"/>
              <w:left w:val="single" w:sz="8" w:space="0" w:color="0F7B8F"/>
              <w:bottom w:val="single" w:sz="8" w:space="0" w:color="0F7B8F"/>
              <w:right w:val="single" w:sz="8" w:space="0" w:color="0F7B8F"/>
            </w:tcBorders>
            <w:shd w:val="clear" w:color="auto" w:fill="0F7B8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8E1B6F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w="1600" w:type="dxa"/>
            <w:tcBorders>
              <w:top w:val="single" w:sz="8" w:space="0" w:color="0F7B8F"/>
              <w:left w:val="single" w:sz="8" w:space="0" w:color="0F7B8F"/>
              <w:bottom w:val="single" w:sz="8" w:space="0" w:color="0F7B8F"/>
              <w:right w:val="single" w:sz="8" w:space="0" w:color="0F7B8F"/>
            </w:tcBorders>
            <w:shd w:val="clear" w:color="auto" w:fill="0F7B8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BF4FBD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App size</w:t>
            </w:r>
          </w:p>
        </w:tc>
        <w:tc>
          <w:tcPr>
            <w:tcW w:w="1500" w:type="dxa"/>
            <w:tcBorders>
              <w:top w:val="single" w:sz="8" w:space="0" w:color="0F7B8F"/>
              <w:left w:val="single" w:sz="8" w:space="0" w:color="0F7B8F"/>
              <w:bottom w:val="single" w:sz="8" w:space="0" w:color="0F7B8F"/>
              <w:right w:val="single" w:sz="8" w:space="0" w:color="0F7B8F"/>
            </w:tcBorders>
            <w:shd w:val="clear" w:color="auto" w:fill="0F7B8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62B40A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Weight</w:t>
            </w:r>
          </w:p>
        </w:tc>
        <w:tc>
          <w:tcPr>
            <w:tcW w:w="3760" w:type="dxa"/>
            <w:tcBorders>
              <w:top w:val="single" w:sz="8" w:space="0" w:color="0F7B8F"/>
              <w:left w:val="single" w:sz="8" w:space="0" w:color="0F7B8F"/>
              <w:bottom w:val="single" w:sz="8" w:space="0" w:color="0F7B8F"/>
              <w:right w:val="single" w:sz="8" w:space="0" w:color="0F7B8F"/>
            </w:tcBorders>
            <w:shd w:val="clear" w:color="auto" w:fill="0F7B8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A1CE2E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Treatment</w:t>
            </w:r>
          </w:p>
        </w:tc>
      </w:tr>
      <w:tr w:rsidR="00DD1B42" w14:paraId="166E6315" w14:textId="77777777">
        <w:tc>
          <w:tcPr>
            <w:tcW w:w="25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B51E393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Primary app heading</w:t>
            </w:r>
          </w:p>
        </w:tc>
        <w:tc>
          <w:tcPr>
            <w:tcW w:w="16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F943421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1.32rem</w:t>
            </w:r>
          </w:p>
        </w:tc>
        <w:tc>
          <w:tcPr>
            <w:tcW w:w="15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3A09287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Bold</w:t>
            </w:r>
          </w:p>
        </w:tc>
        <w:tc>
          <w:tcPr>
            <w:tcW w:w="37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2223C42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Tight line height; sentence case</w:t>
            </w:r>
          </w:p>
        </w:tc>
      </w:tr>
      <w:tr w:rsidR="00DD1B42" w14:paraId="556FE8DD" w14:textId="77777777">
        <w:tc>
          <w:tcPr>
            <w:tcW w:w="25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3DBCB76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Modal heading</w:t>
            </w:r>
          </w:p>
        </w:tc>
        <w:tc>
          <w:tcPr>
            <w:tcW w:w="16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2193580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1.45-2.1rem</w:t>
            </w:r>
          </w:p>
        </w:tc>
        <w:tc>
          <w:tcPr>
            <w:tcW w:w="15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C263BDA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Bold</w:t>
            </w:r>
          </w:p>
        </w:tc>
        <w:tc>
          <w:tcPr>
            <w:tcW w:w="37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1D2F78E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Short phrases; strong contrast</w:t>
            </w:r>
          </w:p>
        </w:tc>
      </w:tr>
      <w:tr w:rsidR="00DD1B42" w14:paraId="0D307463" w14:textId="77777777">
        <w:tc>
          <w:tcPr>
            <w:tcW w:w="25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1453DCD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Target name</w:t>
            </w:r>
          </w:p>
        </w:tc>
        <w:tc>
          <w:tcPr>
            <w:tcW w:w="16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860C14F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1.08rem</w:t>
            </w:r>
          </w:p>
        </w:tc>
        <w:tc>
          <w:tcPr>
            <w:tcW w:w="15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2E4B363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Extra bold</w:t>
            </w:r>
          </w:p>
        </w:tc>
        <w:tc>
          <w:tcPr>
            <w:tcW w:w="37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AC2C5F1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Centered; immediate gameplay priority</w:t>
            </w:r>
          </w:p>
        </w:tc>
      </w:tr>
      <w:tr w:rsidR="00DD1B42" w14:paraId="4CC3E190" w14:textId="77777777">
        <w:tc>
          <w:tcPr>
            <w:tcW w:w="25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6EDB888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Eyebrow / label</w:t>
            </w:r>
          </w:p>
        </w:tc>
        <w:tc>
          <w:tcPr>
            <w:tcW w:w="16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8CD0695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0.72rem</w:t>
            </w:r>
          </w:p>
        </w:tc>
        <w:tc>
          <w:tcPr>
            <w:tcW w:w="15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C825F6B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Bold</w:t>
            </w:r>
          </w:p>
        </w:tc>
        <w:tc>
          <w:tcPr>
            <w:tcW w:w="37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09344D2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Uppercase; muted; compact</w:t>
            </w:r>
          </w:p>
        </w:tc>
      </w:tr>
      <w:tr w:rsidR="00DD1B42" w14:paraId="6BD45336" w14:textId="77777777">
        <w:tc>
          <w:tcPr>
            <w:tcW w:w="25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1B130C6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Body / instructions</w:t>
            </w:r>
          </w:p>
        </w:tc>
        <w:tc>
          <w:tcPr>
            <w:tcW w:w="16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5A8DF24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0.86-0.92rem</w:t>
            </w:r>
          </w:p>
        </w:tc>
        <w:tc>
          <w:tcPr>
            <w:tcW w:w="15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A853F4B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Regular</w:t>
            </w:r>
          </w:p>
        </w:tc>
        <w:tc>
          <w:tcPr>
            <w:tcW w:w="37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4DA0A91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1.18-1.3 line height</w:t>
            </w:r>
          </w:p>
        </w:tc>
      </w:tr>
      <w:tr w:rsidR="00DD1B42" w14:paraId="7C1F7550" w14:textId="77777777">
        <w:tc>
          <w:tcPr>
            <w:tcW w:w="25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B89263E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Metrics</w:t>
            </w:r>
          </w:p>
        </w:tc>
        <w:tc>
          <w:tcPr>
            <w:tcW w:w="16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78CFA74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0.95-1.25rem</w:t>
            </w:r>
          </w:p>
        </w:tc>
        <w:tc>
          <w:tcPr>
            <w:tcW w:w="15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6711D7E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Extra bold</w:t>
            </w:r>
          </w:p>
        </w:tc>
        <w:tc>
          <w:tcPr>
            <w:tcW w:w="37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C852D15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Tabular-feeling alignment; short labels</w:t>
            </w:r>
          </w:p>
        </w:tc>
      </w:tr>
      <w:tr w:rsidR="00DD1B42" w14:paraId="49FFEB48" w14:textId="77777777">
        <w:tc>
          <w:tcPr>
            <w:tcW w:w="25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DE47379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Legal / disclosure</w:t>
            </w:r>
          </w:p>
        </w:tc>
        <w:tc>
          <w:tcPr>
            <w:tcW w:w="16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02EDB13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0.68-0.76rem</w:t>
            </w:r>
          </w:p>
        </w:tc>
        <w:tc>
          <w:tcPr>
            <w:tcW w:w="15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09733E1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Regular</w:t>
            </w:r>
          </w:p>
        </w:tc>
        <w:tc>
          <w:tcPr>
            <w:tcW w:w="37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3AE1FA0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Use only for genuinely secondary required text</w:t>
            </w:r>
          </w:p>
        </w:tc>
      </w:tr>
    </w:tbl>
    <w:p w14:paraId="79F1FECC" w14:textId="77777777" w:rsidR="00DD1B42" w:rsidRDefault="00DD1B42">
      <w:pPr>
        <w:spacing w:after="20"/>
      </w:pPr>
    </w:p>
    <w:p w14:paraId="53C8C98D" w14:textId="77777777" w:rsidR="00DD1B42" w:rsidRDefault="00000000">
      <w:pPr>
        <w:pStyle w:val="Heading2"/>
      </w:pPr>
      <w:r>
        <w:t>Spacing and geometry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1900"/>
        <w:gridCol w:w="5060"/>
      </w:tblGrid>
      <w:tr w:rsidR="00DD1B42" w14:paraId="7527FCCC" w14:textId="77777777">
        <w:trPr>
          <w:tblHeader/>
        </w:trPr>
        <w:tc>
          <w:tcPr>
            <w:tcW w:w="2400" w:type="dxa"/>
            <w:tcBorders>
              <w:top w:val="single" w:sz="8" w:space="0" w:color="0F7B8F"/>
              <w:left w:val="single" w:sz="8" w:space="0" w:color="0F7B8F"/>
              <w:bottom w:val="single" w:sz="8" w:space="0" w:color="0F7B8F"/>
              <w:right w:val="single" w:sz="8" w:space="0" w:color="0F7B8F"/>
            </w:tcBorders>
            <w:shd w:val="clear" w:color="auto" w:fill="0F7B8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E9005C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Token</w:t>
            </w:r>
          </w:p>
        </w:tc>
        <w:tc>
          <w:tcPr>
            <w:tcW w:w="1900" w:type="dxa"/>
            <w:tcBorders>
              <w:top w:val="single" w:sz="8" w:space="0" w:color="0F7B8F"/>
              <w:left w:val="single" w:sz="8" w:space="0" w:color="0F7B8F"/>
              <w:bottom w:val="single" w:sz="8" w:space="0" w:color="0F7B8F"/>
              <w:right w:val="single" w:sz="8" w:space="0" w:color="0F7B8F"/>
            </w:tcBorders>
            <w:shd w:val="clear" w:color="auto" w:fill="0F7B8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BFB6F7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w="5060" w:type="dxa"/>
            <w:tcBorders>
              <w:top w:val="single" w:sz="8" w:space="0" w:color="0F7B8F"/>
              <w:left w:val="single" w:sz="8" w:space="0" w:color="0F7B8F"/>
              <w:bottom w:val="single" w:sz="8" w:space="0" w:color="0F7B8F"/>
              <w:right w:val="single" w:sz="8" w:space="0" w:color="0F7B8F"/>
            </w:tcBorders>
            <w:shd w:val="clear" w:color="auto" w:fill="0F7B8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DB1100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Use</w:t>
            </w:r>
          </w:p>
        </w:tc>
      </w:tr>
      <w:tr w:rsidR="00DD1B42" w14:paraId="56F1A9EE" w14:textId="77777777">
        <w:tc>
          <w:tcPr>
            <w:tcW w:w="24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A1A091C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Core radius</w:t>
            </w:r>
          </w:p>
        </w:tc>
        <w:tc>
          <w:tcPr>
            <w:tcW w:w="19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3DC3955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0.5rem</w:t>
            </w:r>
          </w:p>
        </w:tc>
        <w:tc>
          <w:tcPr>
            <w:tcW w:w="50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2905AA0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Panels, buttons, cells, dialogs, options</w:t>
            </w:r>
          </w:p>
        </w:tc>
      </w:tr>
      <w:tr w:rsidR="00DD1B42" w14:paraId="185CDF79" w14:textId="77777777">
        <w:tc>
          <w:tcPr>
            <w:tcW w:w="24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010E854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Compact radius</w:t>
            </w:r>
          </w:p>
        </w:tc>
        <w:tc>
          <w:tcPr>
            <w:tcW w:w="19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3ADA253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0.45rem</w:t>
            </w:r>
          </w:p>
        </w:tc>
        <w:tc>
          <w:tcPr>
            <w:tcW w:w="50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73932C0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Inset fields, rows, secondary controls</w:t>
            </w:r>
          </w:p>
        </w:tc>
      </w:tr>
      <w:tr w:rsidR="00DD1B42" w14:paraId="0F064BBA" w14:textId="77777777">
        <w:tc>
          <w:tcPr>
            <w:tcW w:w="24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DF5D1C4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Large shell radius</w:t>
            </w:r>
          </w:p>
        </w:tc>
        <w:tc>
          <w:tcPr>
            <w:tcW w:w="19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A7D1782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0.75rem</w:t>
            </w:r>
          </w:p>
        </w:tc>
        <w:tc>
          <w:tcPr>
            <w:tcW w:w="50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BFB9EC2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Desktop game shell</w:t>
            </w:r>
          </w:p>
        </w:tc>
      </w:tr>
      <w:tr w:rsidR="00DD1B42" w14:paraId="32F4F13A" w14:textId="77777777">
        <w:tc>
          <w:tcPr>
            <w:tcW w:w="24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F93CA7A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Core gap</w:t>
            </w:r>
          </w:p>
        </w:tc>
        <w:tc>
          <w:tcPr>
            <w:tcW w:w="19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3CB9517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0.4-0.75rem</w:t>
            </w:r>
          </w:p>
        </w:tc>
        <w:tc>
          <w:tcPr>
            <w:tcW w:w="50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4238D6B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Primary layout rhythm</w:t>
            </w:r>
          </w:p>
        </w:tc>
      </w:tr>
      <w:tr w:rsidR="00DD1B42" w14:paraId="0C1EE5CF" w14:textId="77777777">
        <w:tc>
          <w:tcPr>
            <w:tcW w:w="24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9D7101D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Touch control</w:t>
            </w:r>
          </w:p>
        </w:tc>
        <w:tc>
          <w:tcPr>
            <w:tcW w:w="19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A9224C4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2.55-2.85rem min</w:t>
            </w:r>
          </w:p>
        </w:tc>
        <w:tc>
          <w:tcPr>
            <w:tcW w:w="50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3995356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Icon buttons, inputs, settings rows</w:t>
            </w:r>
          </w:p>
        </w:tc>
      </w:tr>
      <w:tr w:rsidR="00DD1B42" w14:paraId="10E45055" w14:textId="77777777">
        <w:tc>
          <w:tcPr>
            <w:tcW w:w="24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862E854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Play grid</w:t>
            </w:r>
          </w:p>
        </w:tc>
        <w:tc>
          <w:tcPr>
            <w:tcW w:w="19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577A5D9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3 x 3, square</w:t>
            </w:r>
          </w:p>
        </w:tc>
        <w:tc>
          <w:tcPr>
            <w:tcW w:w="50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A224CAC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Maximum 25rem mobile / 27rem larger viewports</w:t>
            </w:r>
          </w:p>
        </w:tc>
      </w:tr>
      <w:tr w:rsidR="00DD1B42" w14:paraId="2B283363" w14:textId="77777777">
        <w:tc>
          <w:tcPr>
            <w:tcW w:w="24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1EA8B72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Content shell</w:t>
            </w:r>
          </w:p>
        </w:tc>
        <w:tc>
          <w:tcPr>
            <w:tcW w:w="19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DF46197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30rem max</w:t>
            </w:r>
          </w:p>
        </w:tc>
        <w:tc>
          <w:tcPr>
            <w:tcW w:w="50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350BB24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Narrow, phone-first centered game experience</w:t>
            </w:r>
          </w:p>
        </w:tc>
      </w:tr>
    </w:tbl>
    <w:p w14:paraId="4048389A" w14:textId="77777777" w:rsidR="00DD1B42" w:rsidRDefault="00DD1B42">
      <w:pPr>
        <w:spacing w:after="20"/>
      </w:pPr>
    </w:p>
    <w:p w14:paraId="2DB04B68" w14:textId="77777777" w:rsidR="00DD1B42" w:rsidRDefault="00000000">
      <w:pPr>
        <w:pStyle w:val="Heading2"/>
      </w:pPr>
      <w:r>
        <w:t>Surface and depth</w:t>
      </w:r>
    </w:p>
    <w:p w14:paraId="5F4997FE" w14:textId="77777777" w:rsidR="00DD1B42" w:rsidRDefault="00000000">
      <w:pPr>
        <w:pStyle w:val="ListBullet"/>
      </w:pPr>
      <w:r>
        <w:rPr>
          <w:b/>
        </w:rPr>
        <w:t>Panels</w:t>
      </w:r>
      <w:r>
        <w:t xml:space="preserve"> use a soft translucent white surface in light mode and an opaque dark surface in dark mode.</w:t>
      </w:r>
    </w:p>
    <w:p w14:paraId="2558C27E" w14:textId="77777777" w:rsidR="00DD1B42" w:rsidRDefault="00000000">
      <w:pPr>
        <w:pStyle w:val="ListBullet"/>
      </w:pPr>
      <w:r>
        <w:rPr>
          <w:b/>
        </w:rPr>
        <w:t>Borders</w:t>
      </w:r>
      <w:r>
        <w:t xml:space="preserve"> define structure before shadows do. Keep the line color quiet but visible.</w:t>
      </w:r>
    </w:p>
    <w:p w14:paraId="592A1FBB" w14:textId="77777777" w:rsidR="00DD1B42" w:rsidRDefault="00000000">
      <w:pPr>
        <w:pStyle w:val="ListBullet"/>
      </w:pPr>
      <w:r>
        <w:t>Use soft elevation for panels and stronger elevation for primary actions and overlays.</w:t>
      </w:r>
    </w:p>
    <w:p w14:paraId="40103F78" w14:textId="77777777" w:rsidR="00DD1B42" w:rsidRDefault="00000000">
      <w:pPr>
        <w:pStyle w:val="ListBullet"/>
      </w:pPr>
      <w:r>
        <w:t>The game shapes carry their own drop shadow so they separate from the tile without making the tile visually noisy.</w:t>
      </w:r>
    </w:p>
    <w:tbl>
      <w:tblPr>
        <w:tblW w:w="9360" w:type="dxa"/>
        <w:tblInd w:w="140" w:type="dxa"/>
        <w:tblLayout w:type="fixed"/>
        <w:tblLook w:val="04A0" w:firstRow="1" w:lastRow="0" w:firstColumn="1" w:lastColumn="0" w:noHBand="0" w:noVBand="1"/>
      </w:tblPr>
      <w:tblGrid>
        <w:gridCol w:w="300"/>
        <w:gridCol w:w="9060"/>
      </w:tblGrid>
      <w:tr w:rsidR="00DD1B42" w14:paraId="12069721" w14:textId="77777777">
        <w:tc>
          <w:tcPr>
            <w:tcW w:w="260" w:type="dxa"/>
            <w:shd w:val="clear" w:color="auto" w:fill="0F7B8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A5FC612" w14:textId="77777777" w:rsidR="00DD1B42" w:rsidRDefault="00DD1B42"/>
        </w:tc>
        <w:tc>
          <w:tcPr>
            <w:tcW w:w="9100" w:type="dxa"/>
            <w:shd w:val="clear" w:color="auto" w:fill="EDF3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73E7475" w14:textId="77777777" w:rsidR="00DD1B42" w:rsidRDefault="00000000">
            <w:pPr>
              <w:spacing w:after="0"/>
            </w:pPr>
            <w:r>
              <w:rPr>
                <w:b/>
                <w:color w:val="0F7B8F"/>
                <w:sz w:val="17"/>
              </w:rPr>
              <w:t xml:space="preserve">LAYOUT RULE  </w:t>
            </w:r>
            <w:r>
              <w:rPr>
                <w:sz w:val="18"/>
              </w:rPr>
              <w:t>Keep the main play loop visible in one narrow column. Avoid sidebars or persistent secondary navigation near the grid.</w:t>
            </w:r>
          </w:p>
        </w:tc>
      </w:tr>
    </w:tbl>
    <w:p w14:paraId="21E092AC" w14:textId="77777777" w:rsidR="00DD1B42" w:rsidRDefault="00DD1B42">
      <w:pPr>
        <w:spacing w:after="20"/>
      </w:pPr>
    </w:p>
    <w:p w14:paraId="3F67A77A" w14:textId="77777777" w:rsidR="00DD1B42" w:rsidRDefault="00000000">
      <w:r>
        <w:br w:type="page"/>
      </w:r>
    </w:p>
    <w:p w14:paraId="0690C8BE" w14:textId="77777777" w:rsidR="00DD1B42" w:rsidRDefault="00000000">
      <w:pPr>
        <w:keepNext/>
        <w:spacing w:after="60"/>
      </w:pPr>
      <w:r>
        <w:rPr>
          <w:b/>
          <w:color w:val="0F7B8F"/>
          <w:sz w:val="17"/>
        </w:rPr>
        <w:lastRenderedPageBreak/>
        <w:t>06 / COMPONENTS</w:t>
      </w:r>
    </w:p>
    <w:p w14:paraId="7B71D731" w14:textId="77777777" w:rsidR="00DD1B42" w:rsidRDefault="00000000">
      <w:pPr>
        <w:pStyle w:val="Heading1"/>
      </w:pPr>
      <w:r>
        <w:t>Core component patterns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080"/>
        <w:gridCol w:w="3580"/>
      </w:tblGrid>
      <w:tr w:rsidR="00DD1B42" w14:paraId="4FED6843" w14:textId="77777777">
        <w:trPr>
          <w:tblHeader/>
        </w:trPr>
        <w:tc>
          <w:tcPr>
            <w:tcW w:w="1700" w:type="dxa"/>
            <w:tcBorders>
              <w:top w:val="single" w:sz="8" w:space="0" w:color="0F7B8F"/>
              <w:left w:val="single" w:sz="8" w:space="0" w:color="0F7B8F"/>
              <w:bottom w:val="single" w:sz="8" w:space="0" w:color="0F7B8F"/>
              <w:right w:val="single" w:sz="8" w:space="0" w:color="0F7B8F"/>
            </w:tcBorders>
            <w:shd w:val="clear" w:color="auto" w:fill="0F7B8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597F84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w="4080" w:type="dxa"/>
            <w:tcBorders>
              <w:top w:val="single" w:sz="8" w:space="0" w:color="0F7B8F"/>
              <w:left w:val="single" w:sz="8" w:space="0" w:color="0F7B8F"/>
              <w:bottom w:val="single" w:sz="8" w:space="0" w:color="0F7B8F"/>
              <w:right w:val="single" w:sz="8" w:space="0" w:color="0F7B8F"/>
            </w:tcBorders>
            <w:shd w:val="clear" w:color="auto" w:fill="0F7B8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7DC996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Visual recipe</w:t>
            </w:r>
          </w:p>
        </w:tc>
        <w:tc>
          <w:tcPr>
            <w:tcW w:w="3580" w:type="dxa"/>
            <w:tcBorders>
              <w:top w:val="single" w:sz="8" w:space="0" w:color="0F7B8F"/>
              <w:left w:val="single" w:sz="8" w:space="0" w:color="0F7B8F"/>
              <w:bottom w:val="single" w:sz="8" w:space="0" w:color="0F7B8F"/>
              <w:right w:val="single" w:sz="8" w:space="0" w:color="0F7B8F"/>
            </w:tcBorders>
            <w:shd w:val="clear" w:color="auto" w:fill="0F7B8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AB6924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Behavior</w:t>
            </w:r>
          </w:p>
        </w:tc>
      </w:tr>
      <w:tr w:rsidR="00DD1B42" w14:paraId="5FA73A1A" w14:textId="77777777">
        <w:tc>
          <w:tcPr>
            <w:tcW w:w="17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1C5B88A" w14:textId="77777777" w:rsidR="00DD1B42" w:rsidRDefault="00000000">
            <w:pPr>
              <w:spacing w:after="0" w:line="259" w:lineRule="auto"/>
            </w:pPr>
            <w:r>
              <w:rPr>
                <w:b/>
                <w:sz w:val="16"/>
              </w:rPr>
              <w:t>Top bar</w:t>
            </w:r>
          </w:p>
        </w:tc>
        <w:tc>
          <w:tcPr>
            <w:tcW w:w="408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9457D0A" w14:textId="77777777" w:rsidR="00DD1B42" w:rsidRDefault="00000000">
            <w:pPr>
              <w:spacing w:after="0" w:line="259" w:lineRule="auto"/>
            </w:pPr>
            <w:r>
              <w:rPr>
                <w:sz w:val="16"/>
              </w:rPr>
              <w:t>Soft panel, logo lockup, compact icon actions</w:t>
            </w:r>
          </w:p>
        </w:tc>
        <w:tc>
          <w:tcPr>
            <w:tcW w:w="358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9DAF2F2" w14:textId="77777777" w:rsidR="00DD1B42" w:rsidRDefault="00000000">
            <w:pPr>
              <w:spacing w:after="0" w:line="259" w:lineRule="auto"/>
            </w:pPr>
            <w:r>
              <w:rPr>
                <w:sz w:val="16"/>
              </w:rPr>
              <w:t>Keeps brand and utility controls available without competing with play</w:t>
            </w:r>
          </w:p>
        </w:tc>
      </w:tr>
      <w:tr w:rsidR="00DD1B42" w14:paraId="45F1F26F" w14:textId="77777777">
        <w:tc>
          <w:tcPr>
            <w:tcW w:w="17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D6CF1F4" w14:textId="77777777" w:rsidR="00DD1B42" w:rsidRDefault="00000000">
            <w:pPr>
              <w:spacing w:after="0" w:line="259" w:lineRule="auto"/>
            </w:pPr>
            <w:r>
              <w:rPr>
                <w:b/>
                <w:sz w:val="16"/>
              </w:rPr>
              <w:t>Target panel</w:t>
            </w:r>
          </w:p>
        </w:tc>
        <w:tc>
          <w:tcPr>
            <w:tcW w:w="408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78AF6CE" w14:textId="77777777" w:rsidR="00DD1B42" w:rsidRDefault="00000000">
            <w:pPr>
              <w:spacing w:after="0" w:line="259" w:lineRule="auto"/>
            </w:pPr>
            <w:r>
              <w:rPr>
                <w:sz w:val="16"/>
              </w:rPr>
              <w:t>Centered target name and shape; circular timer at right</w:t>
            </w:r>
          </w:p>
        </w:tc>
        <w:tc>
          <w:tcPr>
            <w:tcW w:w="358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92B1C85" w14:textId="77777777" w:rsidR="00DD1B42" w:rsidRDefault="00000000">
            <w:pPr>
              <w:spacing w:after="0" w:line="259" w:lineRule="auto"/>
            </w:pPr>
            <w:r>
              <w:rPr>
                <w:sz w:val="16"/>
              </w:rPr>
              <w:t>Waiting state removes shape and timer to simplify the start moment</w:t>
            </w:r>
          </w:p>
        </w:tc>
      </w:tr>
      <w:tr w:rsidR="00DD1B42" w14:paraId="54AB21AF" w14:textId="77777777">
        <w:tc>
          <w:tcPr>
            <w:tcW w:w="17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DEE572D" w14:textId="77777777" w:rsidR="00DD1B42" w:rsidRDefault="00000000">
            <w:pPr>
              <w:spacing w:after="0" w:line="259" w:lineRule="auto"/>
            </w:pPr>
            <w:r>
              <w:rPr>
                <w:b/>
                <w:sz w:val="16"/>
              </w:rPr>
              <w:t>Stat row</w:t>
            </w:r>
          </w:p>
        </w:tc>
        <w:tc>
          <w:tcPr>
            <w:tcW w:w="408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B9344CB" w14:textId="77777777" w:rsidR="00DD1B42" w:rsidRDefault="00000000">
            <w:pPr>
              <w:spacing w:after="0" w:line="259" w:lineRule="auto"/>
            </w:pPr>
            <w:r>
              <w:rPr>
                <w:sz w:val="16"/>
              </w:rPr>
              <w:t>Three equal inset fields</w:t>
            </w:r>
          </w:p>
        </w:tc>
        <w:tc>
          <w:tcPr>
            <w:tcW w:w="358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BC30BDF" w14:textId="77777777" w:rsidR="00DD1B42" w:rsidRDefault="00000000">
            <w:pPr>
              <w:spacing w:after="0" w:line="259" w:lineRule="auto"/>
            </w:pPr>
            <w:r>
              <w:rPr>
                <w:sz w:val="16"/>
              </w:rPr>
              <w:t>Score, streak, and rate update continuously</w:t>
            </w:r>
          </w:p>
        </w:tc>
      </w:tr>
      <w:tr w:rsidR="00DD1B42" w14:paraId="3233C96A" w14:textId="77777777">
        <w:tc>
          <w:tcPr>
            <w:tcW w:w="17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4380ED7" w14:textId="77777777" w:rsidR="00DD1B42" w:rsidRDefault="00000000">
            <w:pPr>
              <w:spacing w:after="0" w:line="259" w:lineRule="auto"/>
            </w:pPr>
            <w:r>
              <w:rPr>
                <w:b/>
                <w:sz w:val="16"/>
              </w:rPr>
              <w:t>Grid cell</w:t>
            </w:r>
          </w:p>
        </w:tc>
        <w:tc>
          <w:tcPr>
            <w:tcW w:w="408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59E26E5" w14:textId="77777777" w:rsidR="00DD1B42" w:rsidRDefault="00000000">
            <w:pPr>
              <w:spacing w:after="0" w:line="259" w:lineRule="auto"/>
            </w:pPr>
            <w:r>
              <w:rPr>
                <w:sz w:val="16"/>
              </w:rPr>
              <w:t>2 px border, 0.5rem radius, pale gradient, centered shape</w:t>
            </w:r>
          </w:p>
        </w:tc>
        <w:tc>
          <w:tcPr>
            <w:tcW w:w="358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F470266" w14:textId="77777777" w:rsidR="00DD1B42" w:rsidRDefault="00000000">
            <w:pPr>
              <w:spacing w:after="0" w:line="259" w:lineRule="auto"/>
            </w:pPr>
            <w:r>
              <w:rPr>
                <w:sz w:val="16"/>
              </w:rPr>
              <w:t>Press scales to 96%; focus gets a 3 px outline</w:t>
            </w:r>
          </w:p>
        </w:tc>
      </w:tr>
      <w:tr w:rsidR="00DD1B42" w14:paraId="46510CB7" w14:textId="77777777">
        <w:tc>
          <w:tcPr>
            <w:tcW w:w="17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7C2B07E" w14:textId="77777777" w:rsidR="00DD1B42" w:rsidRDefault="00000000">
            <w:pPr>
              <w:spacing w:after="0" w:line="259" w:lineRule="auto"/>
            </w:pPr>
            <w:r>
              <w:rPr>
                <w:b/>
                <w:sz w:val="16"/>
              </w:rPr>
              <w:t>Primary button</w:t>
            </w:r>
          </w:p>
        </w:tc>
        <w:tc>
          <w:tcPr>
            <w:tcW w:w="408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2F9821A" w14:textId="77777777" w:rsidR="00DD1B42" w:rsidRDefault="00000000">
            <w:pPr>
              <w:spacing w:after="0" w:line="259" w:lineRule="auto"/>
            </w:pPr>
            <w:r>
              <w:rPr>
                <w:sz w:val="16"/>
              </w:rPr>
              <w:t>Solid accent fill, white or computed readable text</w:t>
            </w:r>
          </w:p>
        </w:tc>
        <w:tc>
          <w:tcPr>
            <w:tcW w:w="358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900FF5A" w14:textId="77777777" w:rsidR="00DD1B42" w:rsidRDefault="00000000">
            <w:pPr>
              <w:spacing w:after="0" w:line="259" w:lineRule="auto"/>
            </w:pPr>
            <w:r>
              <w:rPr>
                <w:sz w:val="16"/>
              </w:rPr>
              <w:t>One dominant action per view; 1 px pressed movement</w:t>
            </w:r>
          </w:p>
        </w:tc>
      </w:tr>
      <w:tr w:rsidR="00DD1B42" w14:paraId="0B4D8503" w14:textId="77777777">
        <w:tc>
          <w:tcPr>
            <w:tcW w:w="17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E61AD56" w14:textId="77777777" w:rsidR="00DD1B42" w:rsidRDefault="00000000">
            <w:pPr>
              <w:spacing w:after="0" w:line="259" w:lineRule="auto"/>
            </w:pPr>
            <w:r>
              <w:rPr>
                <w:b/>
                <w:sz w:val="16"/>
              </w:rPr>
              <w:t>Ghost button</w:t>
            </w:r>
          </w:p>
        </w:tc>
        <w:tc>
          <w:tcPr>
            <w:tcW w:w="408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4438272" w14:textId="77777777" w:rsidR="00DD1B42" w:rsidRDefault="00000000">
            <w:pPr>
              <w:spacing w:after="0" w:line="259" w:lineRule="auto"/>
            </w:pPr>
            <w:r>
              <w:rPr>
                <w:sz w:val="16"/>
              </w:rPr>
              <w:t>Panel fill, line border, strong accent text</w:t>
            </w:r>
          </w:p>
        </w:tc>
        <w:tc>
          <w:tcPr>
            <w:tcW w:w="358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CF0572F" w14:textId="77777777" w:rsidR="00DD1B42" w:rsidRDefault="00000000">
            <w:pPr>
              <w:spacing w:after="0" w:line="259" w:lineRule="auto"/>
            </w:pPr>
            <w:r>
              <w:rPr>
                <w:sz w:val="16"/>
              </w:rPr>
              <w:t>Secondary or refresh actions</w:t>
            </w:r>
          </w:p>
        </w:tc>
      </w:tr>
      <w:tr w:rsidR="00DD1B42" w14:paraId="2E0A17D4" w14:textId="77777777">
        <w:tc>
          <w:tcPr>
            <w:tcW w:w="17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7F47CE3" w14:textId="77777777" w:rsidR="00DD1B42" w:rsidRDefault="00000000">
            <w:pPr>
              <w:spacing w:after="0" w:line="259" w:lineRule="auto"/>
            </w:pPr>
            <w:r>
              <w:rPr>
                <w:b/>
                <w:sz w:val="16"/>
              </w:rPr>
              <w:t>Overlay / dialog</w:t>
            </w:r>
          </w:p>
        </w:tc>
        <w:tc>
          <w:tcPr>
            <w:tcW w:w="408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967DE2B" w14:textId="77777777" w:rsidR="00DD1B42" w:rsidRDefault="00000000">
            <w:pPr>
              <w:spacing w:after="0" w:line="259" w:lineRule="auto"/>
            </w:pPr>
            <w:r>
              <w:rPr>
                <w:sz w:val="16"/>
              </w:rPr>
              <w:t>58% dark scrim, compact panel, strong shadow</w:t>
            </w:r>
          </w:p>
        </w:tc>
        <w:tc>
          <w:tcPr>
            <w:tcW w:w="358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0C2D8F5" w14:textId="77777777" w:rsidR="00DD1B42" w:rsidRDefault="00000000">
            <w:pPr>
              <w:spacing w:after="0" w:line="259" w:lineRule="auto"/>
            </w:pPr>
            <w:r>
              <w:rPr>
                <w:sz w:val="16"/>
              </w:rPr>
              <w:t>Focus moves into the dialog and returns to the trigger on close</w:t>
            </w:r>
          </w:p>
        </w:tc>
      </w:tr>
      <w:tr w:rsidR="00DD1B42" w14:paraId="34BCB0D7" w14:textId="77777777">
        <w:tc>
          <w:tcPr>
            <w:tcW w:w="17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440FE46" w14:textId="77777777" w:rsidR="00DD1B42" w:rsidRDefault="00000000">
            <w:pPr>
              <w:spacing w:after="0" w:line="259" w:lineRule="auto"/>
            </w:pPr>
            <w:r>
              <w:rPr>
                <w:b/>
                <w:sz w:val="16"/>
              </w:rPr>
              <w:t>Leaderboard row</w:t>
            </w:r>
          </w:p>
        </w:tc>
        <w:tc>
          <w:tcPr>
            <w:tcW w:w="408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C67B099" w14:textId="77777777" w:rsidR="00DD1B42" w:rsidRDefault="00000000">
            <w:pPr>
              <w:spacing w:after="0" w:line="259" w:lineRule="auto"/>
            </w:pPr>
            <w:r>
              <w:rPr>
                <w:sz w:val="16"/>
              </w:rPr>
              <w:t>Field background, rank accent, compact metrics</w:t>
            </w:r>
          </w:p>
        </w:tc>
        <w:tc>
          <w:tcPr>
            <w:tcW w:w="358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0EED060" w14:textId="77777777" w:rsidR="00DD1B42" w:rsidRDefault="00000000">
            <w:pPr>
              <w:spacing w:after="0" w:line="259" w:lineRule="auto"/>
            </w:pPr>
            <w:r>
              <w:rPr>
                <w:sz w:val="16"/>
              </w:rPr>
              <w:t>Current run receives an inset accent ring</w:t>
            </w:r>
          </w:p>
        </w:tc>
      </w:tr>
    </w:tbl>
    <w:p w14:paraId="45D90A43" w14:textId="77777777" w:rsidR="00DD1B42" w:rsidRDefault="00DD1B42">
      <w:pPr>
        <w:spacing w:after="20"/>
      </w:pPr>
    </w:p>
    <w:p w14:paraId="326B843B" w14:textId="77777777" w:rsidR="00DD1B42" w:rsidRDefault="00000000">
      <w:pPr>
        <w:pStyle w:val="Heading2"/>
      </w:pPr>
      <w:r>
        <w:t>Button hierarchy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00"/>
        <w:gridCol w:w="3160"/>
      </w:tblGrid>
      <w:tr w:rsidR="00DD1B42" w14:paraId="0D837CA9" w14:textId="77777777">
        <w:trPr>
          <w:tblHeader/>
        </w:trPr>
        <w:tc>
          <w:tcPr>
            <w:tcW w:w="1700" w:type="dxa"/>
            <w:tcBorders>
              <w:top w:val="single" w:sz="8" w:space="0" w:color="0F7B8F"/>
              <w:left w:val="single" w:sz="8" w:space="0" w:color="0F7B8F"/>
              <w:bottom w:val="single" w:sz="8" w:space="0" w:color="0F7B8F"/>
              <w:right w:val="single" w:sz="8" w:space="0" w:color="0F7B8F"/>
            </w:tcBorders>
            <w:shd w:val="clear" w:color="auto" w:fill="0F7B8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BCA7BE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w="4500" w:type="dxa"/>
            <w:tcBorders>
              <w:top w:val="single" w:sz="8" w:space="0" w:color="0F7B8F"/>
              <w:left w:val="single" w:sz="8" w:space="0" w:color="0F7B8F"/>
              <w:bottom w:val="single" w:sz="8" w:space="0" w:color="0F7B8F"/>
              <w:right w:val="single" w:sz="8" w:space="0" w:color="0F7B8F"/>
            </w:tcBorders>
            <w:shd w:val="clear" w:color="auto" w:fill="0F7B8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7C1BD6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Use</w:t>
            </w:r>
          </w:p>
        </w:tc>
        <w:tc>
          <w:tcPr>
            <w:tcW w:w="3160" w:type="dxa"/>
            <w:tcBorders>
              <w:top w:val="single" w:sz="8" w:space="0" w:color="0F7B8F"/>
              <w:left w:val="single" w:sz="8" w:space="0" w:color="0F7B8F"/>
              <w:bottom w:val="single" w:sz="8" w:space="0" w:color="0F7B8F"/>
              <w:right w:val="single" w:sz="8" w:space="0" w:color="0F7B8F"/>
            </w:tcBorders>
            <w:shd w:val="clear" w:color="auto" w:fill="0F7B8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44A53A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Examples</w:t>
            </w:r>
          </w:p>
        </w:tc>
      </w:tr>
      <w:tr w:rsidR="00DD1B42" w14:paraId="1B6FA09D" w14:textId="77777777">
        <w:tc>
          <w:tcPr>
            <w:tcW w:w="17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8522A07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Primary</w:t>
            </w:r>
          </w:p>
        </w:tc>
        <w:tc>
          <w:tcPr>
            <w:tcW w:w="45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322FEB9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Advance or restart the main flow</w:t>
            </w:r>
          </w:p>
        </w:tc>
        <w:tc>
          <w:tcPr>
            <w:tcW w:w="31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092D12F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Start, Save, Play again</w:t>
            </w:r>
          </w:p>
        </w:tc>
      </w:tr>
      <w:tr w:rsidR="00DD1B42" w14:paraId="3C22C228" w14:textId="77777777">
        <w:tc>
          <w:tcPr>
            <w:tcW w:w="17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47164C7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Secondary</w:t>
            </w:r>
          </w:p>
        </w:tc>
        <w:tc>
          <w:tcPr>
            <w:tcW w:w="45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D33FF0C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Optional maintenance or refresh action</w:t>
            </w:r>
          </w:p>
        </w:tc>
        <w:tc>
          <w:tcPr>
            <w:tcW w:w="31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ECC3BE6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Refresh rankings</w:t>
            </w:r>
          </w:p>
        </w:tc>
      </w:tr>
      <w:tr w:rsidR="00DD1B42" w14:paraId="48A5F16D" w14:textId="77777777">
        <w:tc>
          <w:tcPr>
            <w:tcW w:w="17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C7F415D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Icon</w:t>
            </w:r>
          </w:p>
        </w:tc>
        <w:tc>
          <w:tcPr>
            <w:tcW w:w="45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8FB558A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Compact utility action with a clear accessible name</w:t>
            </w:r>
          </w:p>
        </w:tc>
        <w:tc>
          <w:tcPr>
            <w:tcW w:w="31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D0D7749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How to play, Leaderboard, Settings, Close</w:t>
            </w:r>
          </w:p>
        </w:tc>
      </w:tr>
    </w:tbl>
    <w:p w14:paraId="212BCE7F" w14:textId="77777777" w:rsidR="00DD1B42" w:rsidRDefault="00DD1B42">
      <w:pPr>
        <w:spacing w:after="20"/>
      </w:pPr>
    </w:p>
    <w:p w14:paraId="289DA732" w14:textId="77777777" w:rsidR="00DD1B42" w:rsidRDefault="00000000">
      <w:pPr>
        <w:pStyle w:val="Heading2"/>
      </w:pPr>
      <w:r>
        <w:t>State styling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600"/>
        <w:gridCol w:w="3960"/>
      </w:tblGrid>
      <w:tr w:rsidR="00DD1B42" w14:paraId="5DA0A525" w14:textId="77777777">
        <w:trPr>
          <w:tblHeader/>
        </w:trPr>
        <w:tc>
          <w:tcPr>
            <w:tcW w:w="1800" w:type="dxa"/>
            <w:tcBorders>
              <w:top w:val="single" w:sz="8" w:space="0" w:color="0F7B8F"/>
              <w:left w:val="single" w:sz="8" w:space="0" w:color="0F7B8F"/>
              <w:bottom w:val="single" w:sz="8" w:space="0" w:color="0F7B8F"/>
              <w:right w:val="single" w:sz="8" w:space="0" w:color="0F7B8F"/>
            </w:tcBorders>
            <w:shd w:val="clear" w:color="auto" w:fill="0F7B8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23E076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w="3600" w:type="dxa"/>
            <w:tcBorders>
              <w:top w:val="single" w:sz="8" w:space="0" w:color="0F7B8F"/>
              <w:left w:val="single" w:sz="8" w:space="0" w:color="0F7B8F"/>
              <w:bottom w:val="single" w:sz="8" w:space="0" w:color="0F7B8F"/>
              <w:right w:val="single" w:sz="8" w:space="0" w:color="0F7B8F"/>
            </w:tcBorders>
            <w:shd w:val="clear" w:color="auto" w:fill="0F7B8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66EAA7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Required signal</w:t>
            </w:r>
          </w:p>
        </w:tc>
        <w:tc>
          <w:tcPr>
            <w:tcW w:w="3960" w:type="dxa"/>
            <w:tcBorders>
              <w:top w:val="single" w:sz="8" w:space="0" w:color="0F7B8F"/>
              <w:left w:val="single" w:sz="8" w:space="0" w:color="0F7B8F"/>
              <w:bottom w:val="single" w:sz="8" w:space="0" w:color="0F7B8F"/>
              <w:right w:val="single" w:sz="8" w:space="0" w:color="0F7B8F"/>
            </w:tcBorders>
            <w:shd w:val="clear" w:color="auto" w:fill="0F7B8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44F610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Current treatment</w:t>
            </w:r>
          </w:p>
        </w:tc>
      </w:tr>
      <w:tr w:rsidR="00DD1B42" w14:paraId="771A35CE" w14:textId="77777777">
        <w:tc>
          <w:tcPr>
            <w:tcW w:w="18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6EC5467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Default</w:t>
            </w:r>
          </w:p>
        </w:tc>
        <w:tc>
          <w:tcPr>
            <w:tcW w:w="36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36EFD0F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Clear affordance</w:t>
            </w:r>
          </w:p>
        </w:tc>
        <w:tc>
          <w:tcPr>
            <w:tcW w:w="39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3EF1C37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Border, surface contrast, pointer cursor</w:t>
            </w:r>
          </w:p>
        </w:tc>
      </w:tr>
      <w:tr w:rsidR="00DD1B42" w14:paraId="18184309" w14:textId="77777777">
        <w:tc>
          <w:tcPr>
            <w:tcW w:w="18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38F1925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Pressed</w:t>
            </w:r>
          </w:p>
        </w:tc>
        <w:tc>
          <w:tcPr>
            <w:tcW w:w="36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3C47D47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Physical response</w:t>
            </w:r>
          </w:p>
        </w:tc>
        <w:tc>
          <w:tcPr>
            <w:tcW w:w="39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406E8A9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Translate 1 px or scale to 96%</w:t>
            </w:r>
          </w:p>
        </w:tc>
      </w:tr>
      <w:tr w:rsidR="00DD1B42" w14:paraId="30065F54" w14:textId="77777777">
        <w:tc>
          <w:tcPr>
            <w:tcW w:w="18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5D0671D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Focus visible</w:t>
            </w:r>
          </w:p>
        </w:tc>
        <w:tc>
          <w:tcPr>
            <w:tcW w:w="36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710C23D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Keyboard location</w:t>
            </w:r>
          </w:p>
        </w:tc>
        <w:tc>
          <w:tcPr>
            <w:tcW w:w="39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8F87DFF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3 px high-contrast outline with 3 px offset</w:t>
            </w:r>
          </w:p>
        </w:tc>
      </w:tr>
      <w:tr w:rsidR="00DD1B42" w14:paraId="4377F585" w14:textId="77777777">
        <w:tc>
          <w:tcPr>
            <w:tcW w:w="18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F83DC20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Disabled</w:t>
            </w:r>
          </w:p>
        </w:tc>
        <w:tc>
          <w:tcPr>
            <w:tcW w:w="36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0A0A3D3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Unavailable but legible</w:t>
            </w:r>
          </w:p>
        </w:tc>
        <w:tc>
          <w:tcPr>
            <w:tcW w:w="39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DB99438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62% opacity for controls; 55% for grid cells</w:t>
            </w:r>
          </w:p>
        </w:tc>
      </w:tr>
      <w:tr w:rsidR="00DD1B42" w14:paraId="54C61EC7" w14:textId="77777777">
        <w:tc>
          <w:tcPr>
            <w:tcW w:w="18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C12D81A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Correct</w:t>
            </w:r>
          </w:p>
        </w:tc>
        <w:tc>
          <w:tcPr>
            <w:tcW w:w="36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9F94B71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Positive outcome</w:t>
            </w:r>
          </w:p>
        </w:tc>
        <w:tc>
          <w:tcPr>
            <w:tcW w:w="39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BCFFA67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Green border and soft outer ring plus zap impact</w:t>
            </w:r>
          </w:p>
        </w:tc>
      </w:tr>
      <w:tr w:rsidR="00DD1B42" w14:paraId="7BCFA7EC" w14:textId="77777777">
        <w:tc>
          <w:tcPr>
            <w:tcW w:w="18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F979E92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Wrong</w:t>
            </w:r>
          </w:p>
        </w:tc>
        <w:tc>
          <w:tcPr>
            <w:tcW w:w="36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6AB1E8F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Error and consequence</w:t>
            </w:r>
          </w:p>
        </w:tc>
        <w:tc>
          <w:tcPr>
            <w:tcW w:w="39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DC00D6B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Danger border, soft ring, horizontal shake, timer penalty pulse</w:t>
            </w:r>
          </w:p>
        </w:tc>
      </w:tr>
    </w:tbl>
    <w:p w14:paraId="6869F1DB" w14:textId="77777777" w:rsidR="00DD1B42" w:rsidRDefault="00DD1B42">
      <w:pPr>
        <w:spacing w:after="20"/>
      </w:pPr>
    </w:p>
    <w:tbl>
      <w:tblPr>
        <w:tblW w:w="9360" w:type="dxa"/>
        <w:tblInd w:w="140" w:type="dxa"/>
        <w:tblLayout w:type="fixed"/>
        <w:tblLook w:val="04A0" w:firstRow="1" w:lastRow="0" w:firstColumn="1" w:lastColumn="0" w:noHBand="0" w:noVBand="1"/>
      </w:tblPr>
      <w:tblGrid>
        <w:gridCol w:w="300"/>
        <w:gridCol w:w="9060"/>
      </w:tblGrid>
      <w:tr w:rsidR="00DD1B42" w14:paraId="4B80D3BA" w14:textId="77777777">
        <w:tc>
          <w:tcPr>
            <w:tcW w:w="260" w:type="dxa"/>
            <w:shd w:val="clear" w:color="auto" w:fill="0F7B8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37058C4" w14:textId="77777777" w:rsidR="00DD1B42" w:rsidRDefault="00DD1B42"/>
        </w:tc>
        <w:tc>
          <w:tcPr>
            <w:tcW w:w="9100" w:type="dxa"/>
            <w:shd w:val="clear" w:color="auto" w:fill="EDF3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80A3ADC" w14:textId="77777777" w:rsidR="00DD1B42" w:rsidRDefault="00000000">
            <w:pPr>
              <w:spacing w:after="0"/>
            </w:pPr>
            <w:r>
              <w:rPr>
                <w:b/>
                <w:color w:val="0F7B8F"/>
                <w:sz w:val="17"/>
              </w:rPr>
              <w:t xml:space="preserve">COMPONENT RULE  </w:t>
            </w:r>
            <w:r>
              <w:rPr>
                <w:sz w:val="18"/>
              </w:rPr>
              <w:t>A state must remain understandable without animation. Motion reinforces the border, color, copy, and focus change.</w:t>
            </w:r>
          </w:p>
        </w:tc>
      </w:tr>
    </w:tbl>
    <w:p w14:paraId="28475D30" w14:textId="77777777" w:rsidR="00DD1B42" w:rsidRDefault="00DD1B42">
      <w:pPr>
        <w:spacing w:after="20"/>
      </w:pPr>
    </w:p>
    <w:p w14:paraId="54CED360" w14:textId="77777777" w:rsidR="00DD1B42" w:rsidRDefault="00000000">
      <w:r>
        <w:br w:type="page"/>
      </w:r>
    </w:p>
    <w:p w14:paraId="1D8FFB05" w14:textId="77777777" w:rsidR="00DD1B42" w:rsidRDefault="00000000">
      <w:pPr>
        <w:keepNext/>
        <w:spacing w:after="60"/>
      </w:pPr>
      <w:r>
        <w:rPr>
          <w:b/>
          <w:color w:val="0F7B8F"/>
          <w:sz w:val="17"/>
        </w:rPr>
        <w:lastRenderedPageBreak/>
        <w:t>07 / MOTION AND ACCESSIBILITY</w:t>
      </w:r>
    </w:p>
    <w:p w14:paraId="379DACEF" w14:textId="77777777" w:rsidR="00DD1B42" w:rsidRDefault="00000000">
      <w:pPr>
        <w:pStyle w:val="Heading1"/>
      </w:pPr>
      <w:r>
        <w:t>Motion language</w:t>
      </w:r>
    </w:p>
    <w:p w14:paraId="3700168E" w14:textId="77777777" w:rsidR="00DD1B42" w:rsidRDefault="00000000">
      <w:pPr>
        <w:spacing w:after="160"/>
      </w:pPr>
      <w:r>
        <w:t>Motion is short, responsive, and tied to cause and effect. The interface should never animate merely to stay busy.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1200"/>
        <w:gridCol w:w="3000"/>
        <w:gridCol w:w="3060"/>
      </w:tblGrid>
      <w:tr w:rsidR="00DD1B42" w14:paraId="088E6782" w14:textId="77777777">
        <w:trPr>
          <w:tblHeader/>
        </w:trPr>
        <w:tc>
          <w:tcPr>
            <w:tcW w:w="2100" w:type="dxa"/>
            <w:tcBorders>
              <w:top w:val="single" w:sz="8" w:space="0" w:color="0F7B8F"/>
              <w:left w:val="single" w:sz="8" w:space="0" w:color="0F7B8F"/>
              <w:bottom w:val="single" w:sz="8" w:space="0" w:color="0F7B8F"/>
              <w:right w:val="single" w:sz="8" w:space="0" w:color="0F7B8F"/>
            </w:tcBorders>
            <w:shd w:val="clear" w:color="auto" w:fill="0F7B8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6E153D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Motion</w:t>
            </w:r>
          </w:p>
        </w:tc>
        <w:tc>
          <w:tcPr>
            <w:tcW w:w="1200" w:type="dxa"/>
            <w:tcBorders>
              <w:top w:val="single" w:sz="8" w:space="0" w:color="0F7B8F"/>
              <w:left w:val="single" w:sz="8" w:space="0" w:color="0F7B8F"/>
              <w:bottom w:val="single" w:sz="8" w:space="0" w:color="0F7B8F"/>
              <w:right w:val="single" w:sz="8" w:space="0" w:color="0F7B8F"/>
            </w:tcBorders>
            <w:shd w:val="clear" w:color="auto" w:fill="0F7B8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317BDC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Duration</w:t>
            </w:r>
          </w:p>
        </w:tc>
        <w:tc>
          <w:tcPr>
            <w:tcW w:w="3000" w:type="dxa"/>
            <w:tcBorders>
              <w:top w:val="single" w:sz="8" w:space="0" w:color="0F7B8F"/>
              <w:left w:val="single" w:sz="8" w:space="0" w:color="0F7B8F"/>
              <w:bottom w:val="single" w:sz="8" w:space="0" w:color="0F7B8F"/>
              <w:right w:val="single" w:sz="8" w:space="0" w:color="0F7B8F"/>
            </w:tcBorders>
            <w:shd w:val="clear" w:color="auto" w:fill="0F7B8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697154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w="3060" w:type="dxa"/>
            <w:tcBorders>
              <w:top w:val="single" w:sz="8" w:space="0" w:color="0F7B8F"/>
              <w:left w:val="single" w:sz="8" w:space="0" w:color="0F7B8F"/>
              <w:bottom w:val="single" w:sz="8" w:space="0" w:color="0F7B8F"/>
              <w:right w:val="single" w:sz="8" w:space="0" w:color="0F7B8F"/>
            </w:tcBorders>
            <w:shd w:val="clear" w:color="auto" w:fill="0F7B8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2D6528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Character</w:t>
            </w:r>
          </w:p>
        </w:tc>
      </w:tr>
      <w:tr w:rsidR="00DD1B42" w14:paraId="1F36C43F" w14:textId="77777777">
        <w:tc>
          <w:tcPr>
            <w:tcW w:w="21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A258DA3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Lightning strike</w:t>
            </w:r>
          </w:p>
        </w:tc>
        <w:tc>
          <w:tcPr>
            <w:tcW w:w="12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DB794E2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140 ms</w:t>
            </w:r>
          </w:p>
        </w:tc>
        <w:tc>
          <w:tcPr>
            <w:tcW w:w="30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6D786CE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Confirm a correct zap</w:t>
            </w:r>
          </w:p>
        </w:tc>
        <w:tc>
          <w:tcPr>
            <w:tcW w:w="30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55B6B79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Sharp, stepped flash with glow and impact point</w:t>
            </w:r>
          </w:p>
        </w:tc>
      </w:tr>
      <w:tr w:rsidR="00DD1B42" w14:paraId="6E3DA906" w14:textId="77777777">
        <w:tc>
          <w:tcPr>
            <w:tcW w:w="21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3135CB6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Impact compression</w:t>
            </w:r>
          </w:p>
        </w:tc>
        <w:tc>
          <w:tcPr>
            <w:tcW w:w="12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8D871F4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130 ms</w:t>
            </w:r>
          </w:p>
        </w:tc>
        <w:tc>
          <w:tcPr>
            <w:tcW w:w="30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298948D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Make the chosen tile feel struck</w:t>
            </w:r>
          </w:p>
        </w:tc>
        <w:tc>
          <w:tcPr>
            <w:tcW w:w="30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287C92D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Quick scale and brightness pulse</w:t>
            </w:r>
          </w:p>
        </w:tc>
      </w:tr>
      <w:tr w:rsidR="00DD1B42" w14:paraId="619305BC" w14:textId="77777777">
        <w:tc>
          <w:tcPr>
            <w:tcW w:w="21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E8A37AD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Wrong shake</w:t>
            </w:r>
          </w:p>
        </w:tc>
        <w:tc>
          <w:tcPr>
            <w:tcW w:w="12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786C24A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190 ms</w:t>
            </w:r>
          </w:p>
        </w:tc>
        <w:tc>
          <w:tcPr>
            <w:tcW w:w="30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7D84D92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Signal a miss</w:t>
            </w:r>
          </w:p>
        </w:tc>
        <w:tc>
          <w:tcPr>
            <w:tcW w:w="30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024DF30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Small horizontal displacement</w:t>
            </w:r>
          </w:p>
        </w:tc>
      </w:tr>
      <w:tr w:rsidR="00DD1B42" w14:paraId="2EBA4525" w14:textId="77777777">
        <w:tc>
          <w:tcPr>
            <w:tcW w:w="21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04FDA35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Timer penalty</w:t>
            </w:r>
          </w:p>
        </w:tc>
        <w:tc>
          <w:tcPr>
            <w:tcW w:w="12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2730615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420 ms</w:t>
            </w:r>
          </w:p>
        </w:tc>
        <w:tc>
          <w:tcPr>
            <w:tcW w:w="30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1BD43DF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Connect the miss to lost time</w:t>
            </w:r>
          </w:p>
        </w:tc>
        <w:tc>
          <w:tcPr>
            <w:tcW w:w="30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4E19FC0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Danger color and brief scale increase</w:t>
            </w:r>
          </w:p>
        </w:tc>
      </w:tr>
      <w:tr w:rsidR="00DD1B42" w14:paraId="34F56891" w14:textId="77777777">
        <w:tc>
          <w:tcPr>
            <w:tcW w:w="21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AFB5F5A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Board refresh</w:t>
            </w:r>
          </w:p>
        </w:tc>
        <w:tc>
          <w:tcPr>
            <w:tcW w:w="12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885E167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520 ms</w:t>
            </w:r>
          </w:p>
        </w:tc>
        <w:tc>
          <w:tcPr>
            <w:tcW w:w="30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32500DD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Separate rounds and reveal the next set</w:t>
            </w:r>
          </w:p>
        </w:tc>
        <w:tc>
          <w:tcPr>
            <w:tcW w:w="30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D9EECF5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Fast 3D flip with a mid-animation content swap</w:t>
            </w:r>
          </w:p>
        </w:tc>
      </w:tr>
    </w:tbl>
    <w:p w14:paraId="45B95C4A" w14:textId="77777777" w:rsidR="00DD1B42" w:rsidRDefault="00DD1B42">
      <w:pPr>
        <w:spacing w:after="20"/>
      </w:pPr>
    </w:p>
    <w:p w14:paraId="73166603" w14:textId="77777777" w:rsidR="00DD1B42" w:rsidRDefault="00000000">
      <w:pPr>
        <w:pStyle w:val="ListBullet"/>
      </w:pPr>
      <w:r>
        <w:t>Keep gameplay feedback below roughly half a second so it feels immediate.</w:t>
      </w:r>
    </w:p>
    <w:p w14:paraId="3D5466D8" w14:textId="77777777" w:rsidR="00DD1B42" w:rsidRDefault="00000000">
      <w:pPr>
        <w:pStyle w:val="ListBullet"/>
      </w:pPr>
      <w:r>
        <w:t>Lock the board during a round transition to prevent accidental double input.</w:t>
      </w:r>
    </w:p>
    <w:p w14:paraId="69FA39B8" w14:textId="77777777" w:rsidR="00DD1B42" w:rsidRDefault="00000000">
      <w:pPr>
        <w:pStyle w:val="ListBullet"/>
      </w:pPr>
      <w:r>
        <w:t>Avoid springy or decorative motion that obscures shape recognition.</w:t>
      </w:r>
    </w:p>
    <w:p w14:paraId="3F852C19" w14:textId="77777777" w:rsidR="00DD1B42" w:rsidRDefault="00000000">
      <w:pPr>
        <w:pStyle w:val="ListBullet"/>
      </w:pPr>
      <w:r>
        <w:t>Provide a reduced-motion path when the product adds broader motion preferences.</w:t>
      </w:r>
    </w:p>
    <w:p w14:paraId="72F99644" w14:textId="77777777" w:rsidR="00DD1B42" w:rsidRDefault="00000000">
      <w:pPr>
        <w:pStyle w:val="Heading2"/>
      </w:pPr>
      <w:r>
        <w:t>Accessibility requirements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DD1B42" w14:paraId="1B4727F0" w14:textId="77777777">
        <w:trPr>
          <w:tblHeader/>
        </w:trPr>
        <w:tc>
          <w:tcPr>
            <w:tcW w:w="1900" w:type="dxa"/>
            <w:tcBorders>
              <w:top w:val="single" w:sz="8" w:space="0" w:color="0F7B8F"/>
              <w:left w:val="single" w:sz="8" w:space="0" w:color="0F7B8F"/>
              <w:bottom w:val="single" w:sz="8" w:space="0" w:color="0F7B8F"/>
              <w:right w:val="single" w:sz="8" w:space="0" w:color="0F7B8F"/>
            </w:tcBorders>
            <w:shd w:val="clear" w:color="auto" w:fill="0F7B8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06B113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w="7460" w:type="dxa"/>
            <w:tcBorders>
              <w:top w:val="single" w:sz="8" w:space="0" w:color="0F7B8F"/>
              <w:left w:val="single" w:sz="8" w:space="0" w:color="0F7B8F"/>
              <w:bottom w:val="single" w:sz="8" w:space="0" w:color="0F7B8F"/>
              <w:right w:val="single" w:sz="8" w:space="0" w:color="0F7B8F"/>
            </w:tcBorders>
            <w:shd w:val="clear" w:color="auto" w:fill="0F7B8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C42834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Standard</w:t>
            </w:r>
          </w:p>
        </w:tc>
      </w:tr>
      <w:tr w:rsidR="00DD1B42" w14:paraId="48902646" w14:textId="77777777">
        <w:tc>
          <w:tcPr>
            <w:tcW w:w="19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3D3DBE3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Semantics</w:t>
            </w:r>
          </w:p>
        </w:tc>
        <w:tc>
          <w:tcPr>
            <w:tcW w:w="74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1A741B2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Use native buttons, fieldsets, labels, ordered lists, and dialog roles.</w:t>
            </w:r>
          </w:p>
        </w:tc>
      </w:tr>
      <w:tr w:rsidR="00DD1B42" w14:paraId="26154CA0" w14:textId="77777777">
        <w:tc>
          <w:tcPr>
            <w:tcW w:w="19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D1938C0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Names</w:t>
            </w:r>
          </w:p>
        </w:tc>
        <w:tc>
          <w:tcPr>
            <w:tcW w:w="74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BA2F81D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Every icon-only control needs an accessible name and matching title where useful.</w:t>
            </w:r>
          </w:p>
        </w:tc>
      </w:tr>
      <w:tr w:rsidR="00DD1B42" w14:paraId="66C4158E" w14:textId="77777777">
        <w:tc>
          <w:tcPr>
            <w:tcW w:w="19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A2952AB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w="74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E553AF8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Timer, messages, score-save feedback, and leaderboard loading use appropriate live regions.</w:t>
            </w:r>
          </w:p>
        </w:tc>
      </w:tr>
      <w:tr w:rsidR="00DD1B42" w14:paraId="40A3D041" w14:textId="77777777">
        <w:tc>
          <w:tcPr>
            <w:tcW w:w="19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B7BE425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Keyboard</w:t>
            </w:r>
          </w:p>
        </w:tc>
        <w:tc>
          <w:tcPr>
            <w:tcW w:w="74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AEC2713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Numpad mirrors the 3 x 3 board; Space restarts; Escape closes overlays.</w:t>
            </w:r>
          </w:p>
        </w:tc>
      </w:tr>
      <w:tr w:rsidR="00DD1B42" w14:paraId="788E9BCF" w14:textId="77777777">
        <w:tc>
          <w:tcPr>
            <w:tcW w:w="19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7792AF9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Focus</w:t>
            </w:r>
          </w:p>
        </w:tc>
        <w:tc>
          <w:tcPr>
            <w:tcW w:w="74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E7278BC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Move focus into opened dialogs and return it to the originating control on close.</w:t>
            </w:r>
          </w:p>
        </w:tc>
      </w:tr>
      <w:tr w:rsidR="00DD1B42" w14:paraId="311FD3DF" w14:textId="77777777">
        <w:tc>
          <w:tcPr>
            <w:tcW w:w="19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1FC5A66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Contrast</w:t>
            </w:r>
          </w:p>
        </w:tc>
        <w:tc>
          <w:tcPr>
            <w:tcW w:w="74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924BAD2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Test each seasonal palette in both modes; retain borders around pale shapes.</w:t>
            </w:r>
          </w:p>
        </w:tc>
      </w:tr>
      <w:tr w:rsidR="00DD1B42" w14:paraId="7D897C3E" w14:textId="77777777">
        <w:tc>
          <w:tcPr>
            <w:tcW w:w="19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D0FD3BA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Privacy</w:t>
            </w:r>
          </w:p>
        </w:tc>
        <w:tc>
          <w:tcPr>
            <w:tcW w:w="74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33A4582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Keep the score-sharing warning visible and avoid requesting identifying information.</w:t>
            </w:r>
          </w:p>
        </w:tc>
      </w:tr>
    </w:tbl>
    <w:p w14:paraId="1E704592" w14:textId="77777777" w:rsidR="00DD1B42" w:rsidRDefault="00DD1B42">
      <w:pPr>
        <w:spacing w:after="20"/>
      </w:pPr>
    </w:p>
    <w:tbl>
      <w:tblPr>
        <w:tblW w:w="9360" w:type="dxa"/>
        <w:tblInd w:w="140" w:type="dxa"/>
        <w:tblLayout w:type="fixed"/>
        <w:tblLook w:val="04A0" w:firstRow="1" w:lastRow="0" w:firstColumn="1" w:lastColumn="0" w:noHBand="0" w:noVBand="1"/>
      </w:tblPr>
      <w:tblGrid>
        <w:gridCol w:w="300"/>
        <w:gridCol w:w="9060"/>
      </w:tblGrid>
      <w:tr w:rsidR="00DD1B42" w14:paraId="4EB75295" w14:textId="77777777">
        <w:tc>
          <w:tcPr>
            <w:tcW w:w="260" w:type="dxa"/>
            <w:shd w:val="clear" w:color="auto" w:fill="BC315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29AD02" w14:textId="77777777" w:rsidR="00DD1B42" w:rsidRDefault="00DD1B42"/>
        </w:tc>
        <w:tc>
          <w:tcPr>
            <w:tcW w:w="9100" w:type="dxa"/>
            <w:shd w:val="clear" w:color="auto" w:fill="FFF4F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DDEFDB1" w14:textId="77777777" w:rsidR="00DD1B42" w:rsidRDefault="00000000">
            <w:pPr>
              <w:spacing w:after="0"/>
            </w:pPr>
            <w:r>
              <w:rPr>
                <w:b/>
                <w:color w:val="BC3152"/>
                <w:sz w:val="17"/>
              </w:rPr>
              <w:t xml:space="preserve">NON-NEGOTIABLE  </w:t>
            </w:r>
            <w:r>
              <w:rPr>
                <w:sz w:val="18"/>
              </w:rPr>
              <w:t>Do not remove visible focus, accessible labels, dialog focus management, or live feedback while restyling components.</w:t>
            </w:r>
          </w:p>
        </w:tc>
      </w:tr>
    </w:tbl>
    <w:p w14:paraId="69E7EB74" w14:textId="77777777" w:rsidR="00DD1B42" w:rsidRDefault="00DD1B42">
      <w:pPr>
        <w:spacing w:after="20"/>
      </w:pPr>
    </w:p>
    <w:p w14:paraId="0140AC5E" w14:textId="77777777" w:rsidR="00DD1B42" w:rsidRDefault="00000000">
      <w:r>
        <w:br w:type="page"/>
      </w:r>
    </w:p>
    <w:p w14:paraId="292142DB" w14:textId="77777777" w:rsidR="00DD1B42" w:rsidRDefault="00000000">
      <w:pPr>
        <w:keepNext/>
        <w:spacing w:after="60"/>
      </w:pPr>
      <w:r>
        <w:rPr>
          <w:b/>
          <w:color w:val="0F7B8F"/>
          <w:sz w:val="17"/>
        </w:rPr>
        <w:lastRenderedPageBreak/>
        <w:t>08 / RESPONSIVE AND IMPLEMENTATION</w:t>
      </w:r>
    </w:p>
    <w:p w14:paraId="7C0E8194" w14:textId="77777777" w:rsidR="00DD1B42" w:rsidRDefault="00000000">
      <w:pPr>
        <w:pStyle w:val="Heading1"/>
      </w:pPr>
      <w:r>
        <w:t>Responsive behavior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DD1B42" w14:paraId="457C53D2" w14:textId="77777777">
        <w:trPr>
          <w:tblHeader/>
        </w:trPr>
        <w:tc>
          <w:tcPr>
            <w:tcW w:w="2200" w:type="dxa"/>
            <w:tcBorders>
              <w:top w:val="single" w:sz="8" w:space="0" w:color="0F7B8F"/>
              <w:left w:val="single" w:sz="8" w:space="0" w:color="0F7B8F"/>
              <w:bottom w:val="single" w:sz="8" w:space="0" w:color="0F7B8F"/>
              <w:right w:val="single" w:sz="8" w:space="0" w:color="0F7B8F"/>
            </w:tcBorders>
            <w:shd w:val="clear" w:color="auto" w:fill="0F7B8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8E150B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Viewport</w:t>
            </w:r>
          </w:p>
        </w:tc>
        <w:tc>
          <w:tcPr>
            <w:tcW w:w="7160" w:type="dxa"/>
            <w:tcBorders>
              <w:top w:val="single" w:sz="8" w:space="0" w:color="0F7B8F"/>
              <w:left w:val="single" w:sz="8" w:space="0" w:color="0F7B8F"/>
              <w:bottom w:val="single" w:sz="8" w:space="0" w:color="0F7B8F"/>
              <w:right w:val="single" w:sz="8" w:space="0" w:color="0F7B8F"/>
            </w:tcBorders>
            <w:shd w:val="clear" w:color="auto" w:fill="0F7B8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CA3C6A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Behavior</w:t>
            </w:r>
          </w:p>
        </w:tc>
      </w:tr>
      <w:tr w:rsidR="00DD1B42" w14:paraId="0184CF34" w14:textId="77777777">
        <w:tc>
          <w:tcPr>
            <w:tcW w:w="22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DA88AA9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Base / mobile</w:t>
            </w:r>
          </w:p>
        </w:tc>
        <w:tc>
          <w:tcPr>
            <w:tcW w:w="71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5DC5A66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Full-height narrow shell, 0.7rem outer padding, 25rem maximum grid, touch-first controls.</w:t>
            </w:r>
          </w:p>
        </w:tc>
      </w:tr>
      <w:tr w:rsidR="00DD1B42" w14:paraId="5E2F8820" w14:textId="77777777">
        <w:tc>
          <w:tcPr>
            <w:tcW w:w="22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F0DB0B1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42rem and wider</w:t>
            </w:r>
          </w:p>
        </w:tc>
        <w:tc>
          <w:tcPr>
            <w:tcW w:w="71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B4055FD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Center the app in the viewport, add body padding, increase shell padding, allow a 27rem grid.</w:t>
            </w:r>
          </w:p>
        </w:tc>
      </w:tr>
      <w:tr w:rsidR="00DD1B42" w14:paraId="4431C5E5" w14:textId="77777777">
        <w:tc>
          <w:tcPr>
            <w:tcW w:w="22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0861CD3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24rem and narrower</w:t>
            </w:r>
          </w:p>
        </w:tc>
        <w:tc>
          <w:tcPr>
            <w:tcW w:w="71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40CA565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Hide leaderboard rate details and stack the score-save input and button.</w:t>
            </w:r>
          </w:p>
        </w:tc>
      </w:tr>
      <w:tr w:rsidR="00DD1B42" w14:paraId="031F63FF" w14:textId="77777777">
        <w:tc>
          <w:tcPr>
            <w:tcW w:w="22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481B07E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Active play</w:t>
            </w:r>
          </w:p>
        </w:tc>
        <w:tc>
          <w:tcPr>
            <w:tcW w:w="71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E5CA47F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Prevent body scrolling and overscroll so the game surface remains stable.</w:t>
            </w:r>
          </w:p>
        </w:tc>
      </w:tr>
    </w:tbl>
    <w:p w14:paraId="664BE887" w14:textId="77777777" w:rsidR="00DD1B42" w:rsidRDefault="00DD1B42">
      <w:pPr>
        <w:spacing w:after="20"/>
      </w:pPr>
    </w:p>
    <w:p w14:paraId="09247A69" w14:textId="77777777" w:rsidR="00DD1B42" w:rsidRDefault="00000000">
      <w:pPr>
        <w:pStyle w:val="Heading2"/>
      </w:pPr>
      <w:r>
        <w:t>Implementation checklist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DD1B42" w14:paraId="649E0856" w14:textId="77777777">
        <w:trPr>
          <w:tblHeader/>
        </w:trPr>
        <w:tc>
          <w:tcPr>
            <w:tcW w:w="1700" w:type="dxa"/>
            <w:tcBorders>
              <w:top w:val="single" w:sz="8" w:space="0" w:color="0F7B8F"/>
              <w:left w:val="single" w:sz="8" w:space="0" w:color="0F7B8F"/>
              <w:bottom w:val="single" w:sz="8" w:space="0" w:color="0F7B8F"/>
              <w:right w:val="single" w:sz="8" w:space="0" w:color="0F7B8F"/>
            </w:tcBorders>
            <w:shd w:val="clear" w:color="auto" w:fill="0F7B8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78BFD2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Check</w:t>
            </w:r>
          </w:p>
        </w:tc>
        <w:tc>
          <w:tcPr>
            <w:tcW w:w="7660" w:type="dxa"/>
            <w:tcBorders>
              <w:top w:val="single" w:sz="8" w:space="0" w:color="0F7B8F"/>
              <w:left w:val="single" w:sz="8" w:space="0" w:color="0F7B8F"/>
              <w:bottom w:val="single" w:sz="8" w:space="0" w:color="0F7B8F"/>
              <w:right w:val="single" w:sz="8" w:space="0" w:color="0F7B8F"/>
            </w:tcBorders>
            <w:shd w:val="clear" w:color="auto" w:fill="0F7B8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63C589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 w:rsidR="00DD1B42" w14:paraId="35D3B373" w14:textId="77777777">
        <w:tc>
          <w:tcPr>
            <w:tcW w:w="17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DB2B6D7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Brand</w:t>
            </w:r>
          </w:p>
        </w:tc>
        <w:tc>
          <w:tcPr>
            <w:tcW w:w="76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C1D29A6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Use the approved logo artwork and canonical five-shape set.</w:t>
            </w:r>
          </w:p>
        </w:tc>
      </w:tr>
      <w:tr w:rsidR="00DD1B42" w14:paraId="7978FA0D" w14:textId="77777777">
        <w:tc>
          <w:tcPr>
            <w:tcW w:w="17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5981D38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Tokens</w:t>
            </w:r>
          </w:p>
        </w:tc>
        <w:tc>
          <w:tcPr>
            <w:tcW w:w="76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7A5AA0A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Reference shared variables for ink, muted, surfaces, line, accent, success, danger, focus, and elevation.</w:t>
            </w:r>
          </w:p>
        </w:tc>
      </w:tr>
      <w:tr w:rsidR="00DD1B42" w14:paraId="64C89287" w14:textId="77777777">
        <w:tc>
          <w:tcPr>
            <w:tcW w:w="17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11DBC4F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Hierarchy</w:t>
            </w:r>
          </w:p>
        </w:tc>
        <w:tc>
          <w:tcPr>
            <w:tcW w:w="76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CCDF8A4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Keep one primary action and one dominant gameplay target per view.</w:t>
            </w:r>
          </w:p>
        </w:tc>
      </w:tr>
      <w:tr w:rsidR="00DD1B42" w14:paraId="32AF422D" w14:textId="77777777">
        <w:tc>
          <w:tcPr>
            <w:tcW w:w="17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DAA34E8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Themes</w:t>
            </w:r>
          </w:p>
        </w:tc>
        <w:tc>
          <w:tcPr>
            <w:tcW w:w="76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5BCAFC1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Verify Normal, One color, Christmas, Fall, and Summer in light and dark mode.</w:t>
            </w:r>
          </w:p>
        </w:tc>
      </w:tr>
      <w:tr w:rsidR="00DD1B42" w14:paraId="27955ABA" w14:textId="77777777">
        <w:tc>
          <w:tcPr>
            <w:tcW w:w="17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88A81A2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States</w:t>
            </w:r>
          </w:p>
        </w:tc>
        <w:tc>
          <w:tcPr>
            <w:tcW w:w="76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49BC9B1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Test default, pressed, focus, disabled, correct, wrong, loading, empty, and saved states.</w:t>
            </w:r>
          </w:p>
        </w:tc>
      </w:tr>
      <w:tr w:rsidR="00DD1B42" w14:paraId="1558C91F" w14:textId="77777777">
        <w:tc>
          <w:tcPr>
            <w:tcW w:w="17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7C659BA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Motion</w:t>
            </w:r>
          </w:p>
        </w:tc>
        <w:tc>
          <w:tcPr>
            <w:tcW w:w="76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F6D0B55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Preserve cause-and-effect timing and board locking during transitions.</w:t>
            </w:r>
          </w:p>
        </w:tc>
      </w:tr>
      <w:tr w:rsidR="00DD1B42" w14:paraId="414D3D2F" w14:textId="77777777">
        <w:tc>
          <w:tcPr>
            <w:tcW w:w="17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A286CE0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Responsive</w:t>
            </w:r>
          </w:p>
        </w:tc>
        <w:tc>
          <w:tcPr>
            <w:tcW w:w="76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BE59335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Check narrow phone, standard phone, and centered desktop layouts.</w:t>
            </w:r>
          </w:p>
        </w:tc>
      </w:tr>
      <w:tr w:rsidR="00DD1B42" w14:paraId="3DB85414" w14:textId="77777777">
        <w:tc>
          <w:tcPr>
            <w:tcW w:w="17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B310140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Accessibility</w:t>
            </w:r>
          </w:p>
        </w:tc>
        <w:tc>
          <w:tcPr>
            <w:tcW w:w="76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209D189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Retain semantic HTML, accessible names, focus return, keyboard mapping, and live status.</w:t>
            </w:r>
          </w:p>
        </w:tc>
      </w:tr>
      <w:tr w:rsidR="00DD1B42" w14:paraId="13878374" w14:textId="77777777">
        <w:tc>
          <w:tcPr>
            <w:tcW w:w="17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37E5EE7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Privacy</w:t>
            </w:r>
          </w:p>
        </w:tc>
        <w:tc>
          <w:tcPr>
            <w:tcW w:w="76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20BA361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Keep the public-score warning and player-name validation intact.</w:t>
            </w:r>
          </w:p>
        </w:tc>
      </w:tr>
      <w:tr w:rsidR="00DD1B42" w14:paraId="361AB90E" w14:textId="77777777">
        <w:tc>
          <w:tcPr>
            <w:tcW w:w="170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0CAA9FF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Copy</w:t>
            </w:r>
          </w:p>
        </w:tc>
        <w:tc>
          <w:tcPr>
            <w:tcW w:w="766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9E8769A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Use short player-facing language and the verb “zap” consistently.</w:t>
            </w:r>
          </w:p>
        </w:tc>
      </w:tr>
    </w:tbl>
    <w:p w14:paraId="3A3A1006" w14:textId="77777777" w:rsidR="00DD1B42" w:rsidRDefault="00DD1B42">
      <w:pPr>
        <w:spacing w:after="20"/>
      </w:pPr>
    </w:p>
    <w:p w14:paraId="60858A06" w14:textId="77777777" w:rsidR="00DD1B42" w:rsidRDefault="00000000">
      <w:pPr>
        <w:pStyle w:val="Heading2"/>
      </w:pPr>
      <w:r>
        <w:t>Do / do not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DD1B42" w14:paraId="7992E38C" w14:textId="77777777">
        <w:trPr>
          <w:tblHeader/>
        </w:trPr>
        <w:tc>
          <w:tcPr>
            <w:tcW w:w="4680" w:type="dxa"/>
            <w:tcBorders>
              <w:top w:val="single" w:sz="8" w:space="0" w:color="0F7B8F"/>
              <w:left w:val="single" w:sz="8" w:space="0" w:color="0F7B8F"/>
              <w:bottom w:val="single" w:sz="8" w:space="0" w:color="0F7B8F"/>
              <w:right w:val="single" w:sz="8" w:space="0" w:color="0F7B8F"/>
            </w:tcBorders>
            <w:shd w:val="clear" w:color="auto" w:fill="0F7B8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0CEBD5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Do</w:t>
            </w:r>
          </w:p>
        </w:tc>
        <w:tc>
          <w:tcPr>
            <w:tcW w:w="4680" w:type="dxa"/>
            <w:tcBorders>
              <w:top w:val="single" w:sz="8" w:space="0" w:color="0F7B8F"/>
              <w:left w:val="single" w:sz="8" w:space="0" w:color="0F7B8F"/>
              <w:bottom w:val="single" w:sz="8" w:space="0" w:color="0F7B8F"/>
              <w:right w:val="single" w:sz="8" w:space="0" w:color="0F7B8F"/>
            </w:tcBorders>
            <w:shd w:val="clear" w:color="auto" w:fill="0F7B8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C03A8C" w14:textId="77777777" w:rsidR="00DD1B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Do not</w:t>
            </w:r>
          </w:p>
        </w:tc>
      </w:tr>
      <w:tr w:rsidR="00DD1B42" w14:paraId="794B6C94" w14:textId="77777777">
        <w:tc>
          <w:tcPr>
            <w:tcW w:w="468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3307822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Use color to establish action and outcome.</w:t>
            </w:r>
          </w:p>
        </w:tc>
        <w:tc>
          <w:tcPr>
            <w:tcW w:w="468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57D7702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Color every surface or turn the interface into a palette showcase.</w:t>
            </w:r>
          </w:p>
        </w:tc>
      </w:tr>
      <w:tr w:rsidR="00DD1B42" w14:paraId="3437591C" w14:textId="77777777">
        <w:tc>
          <w:tcPr>
            <w:tcW w:w="468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D915656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Keep geometry simple and repeated.</w:t>
            </w:r>
          </w:p>
        </w:tc>
        <w:tc>
          <w:tcPr>
            <w:tcW w:w="468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BAA02BA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Introduce unrelated radii, ornate icons, or decorative textures.</w:t>
            </w:r>
          </w:p>
        </w:tc>
      </w:tr>
      <w:tr w:rsidR="00DD1B42" w14:paraId="33558D7B" w14:textId="77777777">
        <w:tc>
          <w:tcPr>
            <w:tcW w:w="468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A626236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Make feedback immediate and redundant.</w:t>
            </w:r>
          </w:p>
        </w:tc>
        <w:tc>
          <w:tcPr>
            <w:tcW w:w="468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B5E7FB1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Depend on animation or color alone.</w:t>
            </w:r>
          </w:p>
        </w:tc>
      </w:tr>
      <w:tr w:rsidR="00DD1B42" w14:paraId="331C275C" w14:textId="77777777">
        <w:tc>
          <w:tcPr>
            <w:tcW w:w="468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4217BE6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Let the shapes be the playful focal point.</w:t>
            </w:r>
          </w:p>
        </w:tc>
        <w:tc>
          <w:tcPr>
            <w:tcW w:w="468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7FA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39B2D0D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Add visual noise around the grid.</w:t>
            </w:r>
          </w:p>
        </w:tc>
      </w:tr>
      <w:tr w:rsidR="00DD1B42" w14:paraId="57E9FC47" w14:textId="77777777">
        <w:tc>
          <w:tcPr>
            <w:tcW w:w="468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A1ED3E1" w14:textId="77777777" w:rsidR="00DD1B42" w:rsidRDefault="00000000">
            <w:pPr>
              <w:spacing w:after="0" w:line="259" w:lineRule="auto"/>
            </w:pPr>
            <w:r>
              <w:rPr>
                <w:b/>
                <w:sz w:val="17"/>
              </w:rPr>
              <w:lastRenderedPageBreak/>
              <w:t>Write for a player in motion.</w:t>
            </w:r>
          </w:p>
        </w:tc>
        <w:tc>
          <w:tcPr>
            <w:tcW w:w="4680" w:type="dxa"/>
            <w:tcBorders>
              <w:top w:val="single" w:sz="6" w:space="0" w:color="D8E1E7"/>
              <w:left w:val="single" w:sz="6" w:space="0" w:color="D8E1E7"/>
              <w:bottom w:val="single" w:sz="6" w:space="0" w:color="D8E1E7"/>
              <w:right w:val="single" w:sz="6" w:space="0" w:color="D8E1E7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BB3484F" w14:textId="77777777" w:rsidR="00DD1B42" w:rsidRDefault="00000000">
            <w:pPr>
              <w:spacing w:after="0" w:line="259" w:lineRule="auto"/>
            </w:pPr>
            <w:r>
              <w:rPr>
                <w:sz w:val="17"/>
              </w:rPr>
              <w:t>Expose technical or backend language in the interface.</w:t>
            </w:r>
          </w:p>
        </w:tc>
      </w:tr>
    </w:tbl>
    <w:p w14:paraId="46801A1E" w14:textId="77777777" w:rsidR="00DD1B42" w:rsidRDefault="00DD1B42">
      <w:pPr>
        <w:spacing w:after="20"/>
      </w:pPr>
    </w:p>
    <w:tbl>
      <w:tblPr>
        <w:tblW w:w="9360" w:type="dxa"/>
        <w:tblInd w:w="140" w:type="dxa"/>
        <w:tblLayout w:type="fixed"/>
        <w:tblLook w:val="04A0" w:firstRow="1" w:lastRow="0" w:firstColumn="1" w:lastColumn="0" w:noHBand="0" w:noVBand="1"/>
      </w:tblPr>
      <w:tblGrid>
        <w:gridCol w:w="300"/>
        <w:gridCol w:w="9060"/>
      </w:tblGrid>
      <w:tr w:rsidR="00DD1B42" w14:paraId="1C4EE860" w14:textId="77777777">
        <w:tc>
          <w:tcPr>
            <w:tcW w:w="260" w:type="dxa"/>
            <w:shd w:val="clear" w:color="auto" w:fill="FFC94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B76C113" w14:textId="77777777" w:rsidR="00DD1B42" w:rsidRDefault="00DD1B42"/>
        </w:tc>
        <w:tc>
          <w:tcPr>
            <w:tcW w:w="9100" w:type="dxa"/>
            <w:shd w:val="clear" w:color="auto" w:fill="F7FA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D9B704" w14:textId="77777777" w:rsidR="00DD1B42" w:rsidRDefault="00000000">
            <w:pPr>
              <w:spacing w:after="0"/>
            </w:pPr>
            <w:r>
              <w:rPr>
                <w:b/>
                <w:color w:val="FFC940"/>
                <w:sz w:val="17"/>
              </w:rPr>
              <w:t xml:space="preserve">SOURCE OF TRUTH  </w:t>
            </w:r>
            <w:r>
              <w:rPr>
                <w:sz w:val="18"/>
              </w:rPr>
              <w:t>This guide reflects the current production files: assets/brand/logo.svg, styles.css, index.html, and app.js.</w:t>
            </w:r>
          </w:p>
        </w:tc>
      </w:tr>
    </w:tbl>
    <w:p w14:paraId="1A356F23" w14:textId="77777777" w:rsidR="00DD1B42" w:rsidRDefault="00DD1B42">
      <w:pPr>
        <w:spacing w:after="20"/>
      </w:pPr>
    </w:p>
    <w:p w14:paraId="0EF55767" w14:textId="77777777" w:rsidR="00DD1B42" w:rsidRDefault="00000000">
      <w:pPr>
        <w:spacing w:before="200" w:after="0"/>
        <w:jc w:val="center"/>
      </w:pPr>
      <w:r>
        <w:rPr>
          <w:color w:val="5F6D78"/>
          <w:sz w:val="17"/>
        </w:rPr>
        <w:t>End of guide</w:t>
      </w:r>
    </w:p>
    <w:sectPr w:rsidR="00DD1B42" w:rsidSect="00034616">
      <w:headerReference w:type="default" r:id="rId10"/>
      <w:footerReference w:type="default" r:id="rId11"/>
      <w:pgSz w:w="12240" w:h="15840"/>
      <w:pgMar w:top="1037" w:right="1238" w:bottom="1037" w:left="1238" w:header="461" w:footer="50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D1462" w14:textId="77777777" w:rsidR="00B0259F" w:rsidRDefault="00B0259F">
      <w:pPr>
        <w:spacing w:after="0" w:line="240" w:lineRule="auto"/>
      </w:pPr>
      <w:r>
        <w:separator/>
      </w:r>
    </w:p>
  </w:endnote>
  <w:endnote w:type="continuationSeparator" w:id="0">
    <w:p w14:paraId="38ECC37F" w14:textId="77777777" w:rsidR="00B0259F" w:rsidRDefault="00B025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7B73D" w14:textId="77777777" w:rsidR="00DD1B42" w:rsidRDefault="00000000">
    <w:pPr>
      <w:pStyle w:val="Footer"/>
      <w:jc w:val="right"/>
    </w:pPr>
    <w:r>
      <w:rPr>
        <w:b/>
        <w:color w:val="5F6D78"/>
        <w:sz w:val="17"/>
      </w:rPr>
      <w:t xml:space="preserve">PAGE </w:t>
    </w:r>
    <w:r>
      <w:rPr>
        <w:b/>
        <w:color w:val="5F6D78"/>
        <w:sz w:val="17"/>
      </w:rPr>
      <w:fldChar w:fldCharType="begin"/>
    </w:r>
    <w:r>
      <w:rPr>
        <w:b/>
        <w:color w:val="5F6D78"/>
        <w:sz w:val="17"/>
      </w:rPr>
      <w:instrText>PAGE</w:instrText>
    </w:r>
    <w:r w:rsidR="00EA2F4E">
      <w:rPr>
        <w:b/>
        <w:color w:val="5F6D78"/>
        <w:sz w:val="17"/>
      </w:rPr>
      <w:fldChar w:fldCharType="separate"/>
    </w:r>
    <w:r w:rsidR="00EA2F4E">
      <w:rPr>
        <w:b/>
        <w:noProof/>
        <w:color w:val="5F6D78"/>
        <w:sz w:val="17"/>
      </w:rPr>
      <w:t>2</w:t>
    </w:r>
    <w:r>
      <w:rPr>
        <w:b/>
        <w:color w:val="5F6D78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D6EBE" w14:textId="77777777" w:rsidR="00B0259F" w:rsidRDefault="00B0259F">
      <w:pPr>
        <w:spacing w:after="0" w:line="240" w:lineRule="auto"/>
      </w:pPr>
      <w:r>
        <w:separator/>
      </w:r>
    </w:p>
  </w:footnote>
  <w:footnote w:type="continuationSeparator" w:id="0">
    <w:p w14:paraId="48930EDA" w14:textId="77777777" w:rsidR="00B0259F" w:rsidRDefault="00B025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EEC40" w14:textId="77777777" w:rsidR="00DD1B42" w:rsidRDefault="00DD1B42">
    <w:pPr>
      <w:pStyle w:val="Header"/>
    </w:pPr>
  </w:p>
  <w:tbl>
    <w:tblPr>
      <w:tblW w:w="9360" w:type="dxa"/>
      <w:tblLayout w:type="fixed"/>
      <w:tblLook w:val="04A0" w:firstRow="1" w:lastRow="0" w:firstColumn="1" w:lastColumn="0" w:noHBand="0" w:noVBand="1"/>
    </w:tblPr>
    <w:tblGrid>
      <w:gridCol w:w="6800"/>
      <w:gridCol w:w="2560"/>
    </w:tblGrid>
    <w:tr w:rsidR="00DD1B42" w14:paraId="50CC08A2" w14:textId="77777777">
      <w:tc>
        <w:tcPr>
          <w:tcW w:w="6800" w:type="dxa"/>
          <w:tcBorders>
            <w:bottom w:val="single" w:sz="10" w:space="0" w:color="D8E1E7"/>
          </w:tcBorders>
          <w:tcMar>
            <w:top w:w="0" w:type="dxa"/>
            <w:left w:w="0" w:type="dxa"/>
            <w:bottom w:w="40" w:type="dxa"/>
            <w:right w:w="0" w:type="dxa"/>
          </w:tcMar>
        </w:tcPr>
        <w:p w14:paraId="6B8A0DC4" w14:textId="77777777" w:rsidR="00DD1B42" w:rsidRDefault="00000000">
          <w:r>
            <w:rPr>
              <w:b/>
              <w:color w:val="0F7B8F"/>
              <w:sz w:val="16"/>
            </w:rPr>
            <w:t xml:space="preserve">ZAP </w:t>
          </w:r>
          <w:proofErr w:type="gramStart"/>
          <w:r>
            <w:rPr>
              <w:b/>
              <w:color w:val="0F7B8F"/>
              <w:sz w:val="16"/>
            </w:rPr>
            <w:t>IT  /</w:t>
          </w:r>
          <w:proofErr w:type="gramEnd"/>
          <w:r>
            <w:rPr>
              <w:b/>
              <w:color w:val="0F7B8F"/>
              <w:sz w:val="16"/>
            </w:rPr>
            <w:t xml:space="preserve">  STYLE GUIDE</w:t>
          </w:r>
        </w:p>
      </w:tc>
      <w:tc>
        <w:tcPr>
          <w:tcW w:w="2560" w:type="dxa"/>
          <w:tcBorders>
            <w:bottom w:val="single" w:sz="10" w:space="0" w:color="D8E1E7"/>
          </w:tcBorders>
          <w:tcMar>
            <w:top w:w="0" w:type="dxa"/>
            <w:left w:w="0" w:type="dxa"/>
            <w:bottom w:w="40" w:type="dxa"/>
            <w:right w:w="0" w:type="dxa"/>
          </w:tcMar>
        </w:tcPr>
        <w:p w14:paraId="2A3F1316" w14:textId="77777777" w:rsidR="00DD1B42" w:rsidRDefault="00000000">
          <w:pPr>
            <w:jc w:val="right"/>
          </w:pPr>
          <w:r>
            <w:rPr>
              <w:color w:val="5F6D78"/>
              <w:sz w:val="16"/>
            </w:rPr>
            <w:t>Product design reference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3060576">
    <w:abstractNumId w:val="8"/>
  </w:num>
  <w:num w:numId="2" w16cid:durableId="1866553291">
    <w:abstractNumId w:val="6"/>
  </w:num>
  <w:num w:numId="3" w16cid:durableId="1173229332">
    <w:abstractNumId w:val="5"/>
  </w:num>
  <w:num w:numId="4" w16cid:durableId="9336958">
    <w:abstractNumId w:val="4"/>
  </w:num>
  <w:num w:numId="5" w16cid:durableId="907500521">
    <w:abstractNumId w:val="7"/>
  </w:num>
  <w:num w:numId="6" w16cid:durableId="834078289">
    <w:abstractNumId w:val="3"/>
  </w:num>
  <w:num w:numId="7" w16cid:durableId="1297175781">
    <w:abstractNumId w:val="2"/>
  </w:num>
  <w:num w:numId="8" w16cid:durableId="953555009">
    <w:abstractNumId w:val="1"/>
  </w:num>
  <w:num w:numId="9" w16cid:durableId="1124273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0259F"/>
    <w:rsid w:val="00B47730"/>
    <w:rsid w:val="00CB0664"/>
    <w:rsid w:val="00DD1B42"/>
    <w:rsid w:val="00EA2F4E"/>
    <w:rsid w:val="00F33F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4C5065"/>
  <w14:defaultImageDpi w14:val="300"/>
  <w15:docId w15:val="{9ABB9CBD-A0E7-4C30-AF9B-843BB98F6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/>
      <w:color w:val="17212B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/>
      <w:b/>
      <w:bCs/>
      <w:color w:val="0F7B8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095B6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7" w:hanging="274"/>
      <w:contextualSpacing/>
    </w:pPr>
    <w:rPr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2073</Words>
  <Characters>11822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Zap It Style Guide</dc:title>
  <dc:subject>Visual language, interaction patterns, and implementation standards</dc:subject>
  <dc:creator>Zap It</dc:creator>
  <cp:keywords>Zap It, style guide, design system, brand, UI</cp:keywords>
  <dc:description>generated by python-docx</dc:description>
  <cp:lastModifiedBy>Josh Bullough</cp:lastModifiedBy>
  <cp:revision>2</cp:revision>
  <dcterms:created xsi:type="dcterms:W3CDTF">2013-12-23T23:15:00Z</dcterms:created>
  <dcterms:modified xsi:type="dcterms:W3CDTF">2026-06-06T19:40:00Z</dcterms:modified>
  <cp:category/>
</cp:coreProperties>
</file>