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44754" w14:textId="154D5388" w:rsidR="006D15EC" w:rsidRPr="00BA7078" w:rsidRDefault="006D15EC" w:rsidP="006D15EC">
      <w:pPr>
        <w:jc w:val="center"/>
        <w:rPr>
          <w:rFonts w:ascii="Calibri" w:hAnsi="Calibri" w:cs="Calibri"/>
          <w:b/>
          <w:bCs/>
          <w:i/>
          <w:iCs/>
          <w:sz w:val="22"/>
          <w:szCs w:val="22"/>
          <w:u w:val="single"/>
        </w:rPr>
      </w:pPr>
      <w:r w:rsidRPr="00BA7078">
        <w:rPr>
          <w:rFonts w:ascii="Calibri" w:hAnsi="Calibri" w:cs="Calibri"/>
          <w:b/>
          <w:bCs/>
          <w:i/>
          <w:iCs/>
          <w:sz w:val="22"/>
          <w:szCs w:val="22"/>
          <w:u w:val="single"/>
        </w:rPr>
        <w:t>ECOM90003: Applied Microeconometric Modelling – Assignment 1</w:t>
      </w:r>
    </w:p>
    <w:tbl>
      <w:tblPr>
        <w:tblStyle w:val="TableGrid"/>
        <w:tblW w:w="9918" w:type="dxa"/>
        <w:tblLook w:val="04A0" w:firstRow="1" w:lastRow="0" w:firstColumn="1" w:lastColumn="0" w:noHBand="0" w:noVBand="1"/>
      </w:tblPr>
      <w:tblGrid>
        <w:gridCol w:w="515"/>
        <w:gridCol w:w="9403"/>
      </w:tblGrid>
      <w:tr w:rsidR="00F62A6D" w:rsidRPr="00BA7078" w14:paraId="17A3AACC" w14:textId="77777777" w:rsidTr="00F62A6D">
        <w:tc>
          <w:tcPr>
            <w:tcW w:w="515" w:type="dxa"/>
          </w:tcPr>
          <w:p w14:paraId="2C72EB4B" w14:textId="77777777" w:rsidR="00F62A6D" w:rsidRPr="00BA7078" w:rsidRDefault="00F62A6D" w:rsidP="00AD0564">
            <w:pPr>
              <w:rPr>
                <w:rFonts w:ascii="Calibri" w:hAnsi="Calibri" w:cs="Calibri"/>
                <w:b/>
                <w:bCs/>
                <w:sz w:val="22"/>
                <w:szCs w:val="22"/>
              </w:rPr>
            </w:pPr>
            <w:r w:rsidRPr="00BA7078">
              <w:rPr>
                <w:rFonts w:ascii="Calibri" w:hAnsi="Calibri" w:cs="Calibri"/>
                <w:b/>
                <w:bCs/>
                <w:sz w:val="22"/>
                <w:szCs w:val="22"/>
              </w:rPr>
              <w:t>Q</w:t>
            </w:r>
          </w:p>
        </w:tc>
        <w:tc>
          <w:tcPr>
            <w:tcW w:w="9403" w:type="dxa"/>
          </w:tcPr>
          <w:p w14:paraId="4FB96D51" w14:textId="7EACA5B6" w:rsidR="00F62A6D" w:rsidRPr="00BA7078" w:rsidRDefault="00F62A6D" w:rsidP="00AD0564">
            <w:pPr>
              <w:jc w:val="center"/>
              <w:rPr>
                <w:rFonts w:ascii="Calibri" w:hAnsi="Calibri" w:cs="Calibri"/>
                <w:b/>
                <w:bCs/>
                <w:sz w:val="22"/>
                <w:szCs w:val="22"/>
              </w:rPr>
            </w:pPr>
            <w:r w:rsidRPr="00BA7078">
              <w:rPr>
                <w:rFonts w:ascii="Calibri" w:hAnsi="Calibri" w:cs="Calibri"/>
                <w:b/>
                <w:bCs/>
                <w:sz w:val="22"/>
                <w:szCs w:val="22"/>
              </w:rPr>
              <w:t>Answer</w:t>
            </w:r>
          </w:p>
        </w:tc>
      </w:tr>
      <w:tr w:rsidR="00F62A6D" w:rsidRPr="00BA7078" w14:paraId="2B7E2290" w14:textId="77777777" w:rsidTr="00F62A6D">
        <w:tc>
          <w:tcPr>
            <w:tcW w:w="515" w:type="dxa"/>
          </w:tcPr>
          <w:p w14:paraId="7CDC1CF0" w14:textId="77777777" w:rsidR="00F62A6D" w:rsidRPr="00BA7078" w:rsidRDefault="00F62A6D" w:rsidP="00AD0564">
            <w:pPr>
              <w:rPr>
                <w:rFonts w:ascii="Calibri" w:hAnsi="Calibri" w:cs="Calibri"/>
                <w:sz w:val="22"/>
                <w:szCs w:val="22"/>
              </w:rPr>
            </w:pPr>
            <w:r w:rsidRPr="00BA7078">
              <w:rPr>
                <w:rFonts w:ascii="Calibri" w:hAnsi="Calibri" w:cs="Calibri"/>
                <w:sz w:val="22"/>
                <w:szCs w:val="22"/>
              </w:rPr>
              <w:t>1</w:t>
            </w:r>
          </w:p>
        </w:tc>
        <w:tc>
          <w:tcPr>
            <w:tcW w:w="9403" w:type="dxa"/>
          </w:tcPr>
          <w:p w14:paraId="37FB61C9" w14:textId="79EAD923" w:rsidR="00F62A6D" w:rsidRDefault="00F62A6D" w:rsidP="00883643">
            <w:pPr>
              <w:rPr>
                <w:rFonts w:ascii="Calibri" w:hAnsi="Calibri" w:cs="Calibri"/>
                <w:sz w:val="22"/>
                <w:szCs w:val="22"/>
              </w:rPr>
            </w:pPr>
            <w:r>
              <w:rPr>
                <w:rFonts w:ascii="Calibri" w:hAnsi="Calibri" w:cs="Calibri"/>
                <w:sz w:val="22"/>
                <w:szCs w:val="22"/>
              </w:rPr>
              <w:t xml:space="preserve">The author uses five measures of public goods in villages for this paper. They are the presence of: a primary health centre (a </w:t>
            </w:r>
            <w:r w:rsidRPr="00946EF8">
              <w:rPr>
                <w:rFonts w:ascii="Calibri" w:hAnsi="Calibri" w:cs="Calibri"/>
                <w:i/>
                <w:iCs/>
                <w:sz w:val="22"/>
                <w:szCs w:val="22"/>
              </w:rPr>
              <w:t>Puskesmas</w:t>
            </w:r>
            <w:r>
              <w:rPr>
                <w:rFonts w:ascii="Calibri" w:hAnsi="Calibri" w:cs="Calibri"/>
                <w:sz w:val="22"/>
                <w:szCs w:val="22"/>
              </w:rPr>
              <w:t>), at least one doctor, access to safe drinking water, community based healthcare facilities (</w:t>
            </w:r>
            <w:r w:rsidRPr="00946EF8">
              <w:rPr>
                <w:rFonts w:ascii="Calibri" w:hAnsi="Calibri" w:cs="Calibri"/>
                <w:i/>
                <w:iCs/>
                <w:sz w:val="22"/>
                <w:szCs w:val="22"/>
              </w:rPr>
              <w:t>Posyandus</w:t>
            </w:r>
            <w:r>
              <w:rPr>
                <w:rFonts w:ascii="Calibri" w:hAnsi="Calibri" w:cs="Calibri"/>
                <w:sz w:val="22"/>
                <w:szCs w:val="22"/>
              </w:rPr>
              <w:t>) and a garbage disposal system.</w:t>
            </w:r>
          </w:p>
          <w:p w14:paraId="44680CAA" w14:textId="77777777" w:rsidR="00F62A6D" w:rsidRDefault="00F62A6D" w:rsidP="00883643">
            <w:pPr>
              <w:rPr>
                <w:rFonts w:ascii="Calibri" w:hAnsi="Calibri" w:cs="Calibri"/>
                <w:sz w:val="22"/>
                <w:szCs w:val="22"/>
              </w:rPr>
            </w:pPr>
          </w:p>
          <w:p w14:paraId="34909312" w14:textId="77777777" w:rsidR="00F62A6D" w:rsidRDefault="00F62A6D" w:rsidP="00883643">
            <w:pPr>
              <w:rPr>
                <w:rFonts w:ascii="Calibri" w:hAnsi="Calibri" w:cs="Calibri"/>
                <w:sz w:val="22"/>
                <w:szCs w:val="22"/>
              </w:rPr>
            </w:pPr>
            <w:r>
              <w:rPr>
                <w:rFonts w:ascii="Calibri" w:hAnsi="Calibri" w:cs="Calibri"/>
                <w:sz w:val="22"/>
                <w:szCs w:val="22"/>
              </w:rPr>
              <w:t xml:space="preserve">I would expect the provision of all these public goods to be positively impacted by the mass school construction program, but for different reasons. </w:t>
            </w:r>
          </w:p>
          <w:p w14:paraId="6D2C2690" w14:textId="77777777" w:rsidR="00F62A6D" w:rsidRDefault="00F62A6D" w:rsidP="00883643">
            <w:pPr>
              <w:rPr>
                <w:rFonts w:ascii="Calibri" w:hAnsi="Calibri" w:cs="Calibri"/>
                <w:sz w:val="22"/>
                <w:szCs w:val="22"/>
              </w:rPr>
            </w:pPr>
          </w:p>
          <w:p w14:paraId="28BA47DE" w14:textId="44CE9119" w:rsidR="00F62A6D" w:rsidRDefault="00F62A6D" w:rsidP="00883643">
            <w:pPr>
              <w:rPr>
                <w:rFonts w:ascii="Calibri" w:hAnsi="Calibri" w:cs="Calibri"/>
                <w:sz w:val="22"/>
                <w:szCs w:val="22"/>
              </w:rPr>
            </w:pPr>
            <w:r>
              <w:rPr>
                <w:rFonts w:ascii="Calibri" w:hAnsi="Calibri" w:cs="Calibri"/>
                <w:sz w:val="22"/>
                <w:szCs w:val="22"/>
              </w:rPr>
              <w:t>For the health-related public goods, I would expect the impact to be driven significantly by both the general impact of labour market augmentation as well as improved public governance. This is because the labour required to provide to provide these public goods is quite specialised, where labour supply would greatly benefit from improved education. Similarly, improving the education of village leaders should also make public governance more aware of the developmental benefits of these public goods.</w:t>
            </w:r>
          </w:p>
          <w:p w14:paraId="56BF83C6" w14:textId="77777777" w:rsidR="00F62A6D" w:rsidRDefault="00F62A6D" w:rsidP="00883643">
            <w:pPr>
              <w:rPr>
                <w:rFonts w:ascii="Calibri" w:hAnsi="Calibri" w:cs="Calibri"/>
                <w:sz w:val="22"/>
                <w:szCs w:val="22"/>
              </w:rPr>
            </w:pPr>
          </w:p>
          <w:p w14:paraId="05BA6B64" w14:textId="28D551AE" w:rsidR="00F62A6D" w:rsidRDefault="00F62A6D" w:rsidP="00883643">
            <w:pPr>
              <w:rPr>
                <w:rFonts w:ascii="Calibri" w:hAnsi="Calibri" w:cs="Calibri"/>
                <w:sz w:val="22"/>
                <w:szCs w:val="22"/>
              </w:rPr>
            </w:pPr>
            <w:r>
              <w:rPr>
                <w:rFonts w:ascii="Calibri" w:hAnsi="Calibri" w:cs="Calibri"/>
                <w:sz w:val="22"/>
                <w:szCs w:val="22"/>
              </w:rPr>
              <w:t xml:space="preserve">Given I would not expect the specialisation of labour to be a limit to administering access to safe drinking water and a garbage disposal system, I assume their increased provision would be largely driven by improving local governance. </w:t>
            </w:r>
          </w:p>
          <w:p w14:paraId="234F124F" w14:textId="4199186A" w:rsidR="00F62A6D" w:rsidRPr="00883643" w:rsidRDefault="00F62A6D" w:rsidP="00883643">
            <w:pPr>
              <w:rPr>
                <w:rFonts w:ascii="Calibri" w:hAnsi="Calibri" w:cs="Calibri"/>
                <w:sz w:val="22"/>
                <w:szCs w:val="22"/>
              </w:rPr>
            </w:pPr>
          </w:p>
        </w:tc>
      </w:tr>
      <w:tr w:rsidR="00F62A6D" w:rsidRPr="00BA7078" w14:paraId="65B9EF69" w14:textId="77777777" w:rsidTr="00F62A6D">
        <w:tc>
          <w:tcPr>
            <w:tcW w:w="515" w:type="dxa"/>
          </w:tcPr>
          <w:p w14:paraId="2100BB31" w14:textId="77777777" w:rsidR="00F62A6D" w:rsidRPr="00BA7078" w:rsidRDefault="00F62A6D" w:rsidP="00AD0564">
            <w:pPr>
              <w:rPr>
                <w:rFonts w:ascii="Calibri" w:hAnsi="Calibri" w:cs="Calibri"/>
                <w:sz w:val="22"/>
                <w:szCs w:val="22"/>
              </w:rPr>
            </w:pPr>
            <w:r w:rsidRPr="00BA7078">
              <w:rPr>
                <w:rFonts w:ascii="Calibri" w:hAnsi="Calibri" w:cs="Calibri"/>
                <w:sz w:val="22"/>
                <w:szCs w:val="22"/>
              </w:rPr>
              <w:t>2</w:t>
            </w:r>
          </w:p>
        </w:tc>
        <w:tc>
          <w:tcPr>
            <w:tcW w:w="9403" w:type="dxa"/>
          </w:tcPr>
          <w:p w14:paraId="2CE3EBBC" w14:textId="3433AB34" w:rsidR="00F62A6D" w:rsidRPr="00BA7078" w:rsidRDefault="00F62A6D" w:rsidP="006D15EC">
            <w:pPr>
              <w:rPr>
                <w:rFonts w:ascii="Calibri" w:hAnsi="Calibri" w:cs="Calibri"/>
                <w:sz w:val="22"/>
                <w:szCs w:val="22"/>
              </w:rPr>
            </w:pPr>
            <w:r>
              <w:rPr>
                <w:rFonts w:ascii="Calibri" w:hAnsi="Calibri" w:cs="Calibri"/>
                <w:sz w:val="22"/>
                <w:szCs w:val="22"/>
              </w:rPr>
              <w:t xml:space="preserve">By simply comparing average public good provisions before and after the first election in areas with a positive amount of INPRES schools we are lacking a control group for our analysis. Without knowledge of how those villages without any INPRES schools change their public good provision we lack an effective counterfactual of the policy, that is we can’t truly estimate what would have occurred without the treatment. </w:t>
            </w:r>
          </w:p>
          <w:p w14:paraId="341A0837" w14:textId="77777777" w:rsidR="00F62A6D" w:rsidRPr="00BA7078" w:rsidRDefault="00F62A6D" w:rsidP="00AD0564">
            <w:pPr>
              <w:rPr>
                <w:rFonts w:ascii="Calibri" w:hAnsi="Calibri" w:cs="Calibri"/>
                <w:sz w:val="22"/>
                <w:szCs w:val="22"/>
              </w:rPr>
            </w:pPr>
          </w:p>
        </w:tc>
      </w:tr>
      <w:tr w:rsidR="00F62A6D" w:rsidRPr="00BA7078" w14:paraId="0278AE4D" w14:textId="77777777" w:rsidTr="00F62A6D">
        <w:tc>
          <w:tcPr>
            <w:tcW w:w="515" w:type="dxa"/>
          </w:tcPr>
          <w:p w14:paraId="29226949" w14:textId="77777777" w:rsidR="00F62A6D" w:rsidRPr="00BA7078" w:rsidRDefault="00F62A6D" w:rsidP="00AD0564">
            <w:pPr>
              <w:rPr>
                <w:rFonts w:ascii="Calibri" w:hAnsi="Calibri" w:cs="Calibri"/>
                <w:sz w:val="22"/>
                <w:szCs w:val="22"/>
              </w:rPr>
            </w:pPr>
            <w:r w:rsidRPr="00BA7078">
              <w:rPr>
                <w:rFonts w:ascii="Calibri" w:hAnsi="Calibri" w:cs="Calibri"/>
                <w:sz w:val="22"/>
                <w:szCs w:val="22"/>
              </w:rPr>
              <w:t>3</w:t>
            </w:r>
          </w:p>
        </w:tc>
        <w:tc>
          <w:tcPr>
            <w:tcW w:w="9403" w:type="dxa"/>
          </w:tcPr>
          <w:p w14:paraId="4E760B48" w14:textId="5786EB23" w:rsidR="00F62A6D" w:rsidRPr="00BA7078" w:rsidRDefault="00F62A6D" w:rsidP="006D15EC">
            <w:pPr>
              <w:rPr>
                <w:rFonts w:ascii="Calibri" w:hAnsi="Calibri" w:cs="Calibri"/>
                <w:sz w:val="22"/>
                <w:szCs w:val="22"/>
              </w:rPr>
            </w:pPr>
            <w:r>
              <w:rPr>
                <w:rFonts w:ascii="Calibri" w:hAnsi="Calibri" w:cs="Calibri"/>
                <w:sz w:val="22"/>
                <w:szCs w:val="22"/>
              </w:rPr>
              <w:t>Because, to derive accurate causal impacts, we need information about outcomes pre- and post-treatment for each village. If we simply compare outcomes for villages that did and did not receive the treatment and estimate causal effects we are effectively assuming that all villages are completely homogenous, and there is no reason apart from the intervention that different outcomes may arise. This is clearly an infeasible assumption.</w:t>
            </w:r>
          </w:p>
          <w:p w14:paraId="282DDCB4" w14:textId="77777777" w:rsidR="00F62A6D" w:rsidRPr="00BA7078" w:rsidRDefault="00F62A6D" w:rsidP="00AD0564">
            <w:pPr>
              <w:rPr>
                <w:rFonts w:ascii="Calibri" w:hAnsi="Calibri" w:cs="Calibri"/>
                <w:sz w:val="22"/>
                <w:szCs w:val="22"/>
              </w:rPr>
            </w:pPr>
          </w:p>
        </w:tc>
      </w:tr>
      <w:tr w:rsidR="00F62A6D" w:rsidRPr="00BA7078" w14:paraId="303158EE" w14:textId="77777777" w:rsidTr="00F62A6D">
        <w:tc>
          <w:tcPr>
            <w:tcW w:w="515" w:type="dxa"/>
          </w:tcPr>
          <w:p w14:paraId="6AC36955" w14:textId="77777777" w:rsidR="00F62A6D" w:rsidRPr="00BA7078" w:rsidRDefault="00F62A6D" w:rsidP="00AD0564">
            <w:pPr>
              <w:rPr>
                <w:rFonts w:ascii="Calibri" w:hAnsi="Calibri" w:cs="Calibri"/>
                <w:sz w:val="22"/>
                <w:szCs w:val="22"/>
              </w:rPr>
            </w:pPr>
            <w:r w:rsidRPr="00BA7078">
              <w:rPr>
                <w:rFonts w:ascii="Calibri" w:hAnsi="Calibri" w:cs="Calibri"/>
                <w:sz w:val="22"/>
                <w:szCs w:val="22"/>
              </w:rPr>
              <w:t>4</w:t>
            </w:r>
          </w:p>
        </w:tc>
        <w:tc>
          <w:tcPr>
            <w:tcW w:w="9403" w:type="dxa"/>
          </w:tcPr>
          <w:p w14:paraId="2BEEBC6E" w14:textId="041E9EAF" w:rsidR="00F62A6D" w:rsidRPr="00BA7078" w:rsidRDefault="00F62A6D" w:rsidP="006D15EC">
            <w:pPr>
              <w:rPr>
                <w:rFonts w:ascii="Calibri" w:hAnsi="Calibri" w:cs="Calibri"/>
                <w:sz w:val="22"/>
                <w:szCs w:val="22"/>
              </w:rPr>
            </w:pPr>
            <w:r w:rsidRPr="00BA7078">
              <w:rPr>
                <w:rFonts w:ascii="Calibri" w:hAnsi="Calibri" w:cs="Calibri"/>
                <w:sz w:val="22"/>
                <w:szCs w:val="22"/>
              </w:rPr>
              <w:t>A mass education intervention improves the level of education in the entire labour force as well as the education level of village heads. Therefore, the key challenge is disentangling to impact of changes in local governance (village head education levels) from this general labour market augmenting effect.</w:t>
            </w:r>
          </w:p>
          <w:p w14:paraId="65ACC5E9" w14:textId="77777777" w:rsidR="00F62A6D" w:rsidRPr="00BA7078" w:rsidRDefault="00F62A6D" w:rsidP="00AD0564">
            <w:pPr>
              <w:rPr>
                <w:rFonts w:ascii="Calibri" w:hAnsi="Calibri" w:cs="Calibri"/>
                <w:sz w:val="22"/>
                <w:szCs w:val="22"/>
              </w:rPr>
            </w:pPr>
          </w:p>
        </w:tc>
      </w:tr>
      <w:tr w:rsidR="00F62A6D" w:rsidRPr="00BA7078" w14:paraId="5C7FEA0D" w14:textId="77777777" w:rsidTr="00F62A6D">
        <w:tc>
          <w:tcPr>
            <w:tcW w:w="515" w:type="dxa"/>
          </w:tcPr>
          <w:p w14:paraId="1F2C738D" w14:textId="5A322971" w:rsidR="00F62A6D" w:rsidRPr="00BA7078" w:rsidRDefault="00F62A6D" w:rsidP="00AD0564">
            <w:pPr>
              <w:rPr>
                <w:rFonts w:ascii="Calibri" w:hAnsi="Calibri" w:cs="Calibri"/>
                <w:sz w:val="22"/>
                <w:szCs w:val="22"/>
              </w:rPr>
            </w:pPr>
            <w:r w:rsidRPr="00BA7078">
              <w:rPr>
                <w:rFonts w:ascii="Calibri" w:hAnsi="Calibri" w:cs="Calibri"/>
                <w:sz w:val="22"/>
                <w:szCs w:val="22"/>
              </w:rPr>
              <w:t>5</w:t>
            </w:r>
          </w:p>
        </w:tc>
        <w:tc>
          <w:tcPr>
            <w:tcW w:w="9403" w:type="dxa"/>
          </w:tcPr>
          <w:p w14:paraId="1651D5B3" w14:textId="77777777" w:rsidR="00F62A6D" w:rsidRPr="00BA7078" w:rsidRDefault="00F62A6D" w:rsidP="006D15EC">
            <w:pPr>
              <w:rPr>
                <w:rFonts w:ascii="Calibri" w:hAnsi="Calibri" w:cs="Calibri"/>
                <w:sz w:val="22"/>
                <w:szCs w:val="22"/>
              </w:rPr>
            </w:pPr>
          </w:p>
        </w:tc>
      </w:tr>
      <w:tr w:rsidR="00F62A6D" w:rsidRPr="00BA7078" w14:paraId="2ED7306D" w14:textId="77777777" w:rsidTr="00F62A6D">
        <w:tc>
          <w:tcPr>
            <w:tcW w:w="515" w:type="dxa"/>
          </w:tcPr>
          <w:p w14:paraId="702D81C4" w14:textId="4A249FD6" w:rsidR="00F62A6D" w:rsidRPr="00BA7078" w:rsidRDefault="00F62A6D" w:rsidP="00AD0564">
            <w:pPr>
              <w:rPr>
                <w:rFonts w:ascii="Calibri" w:hAnsi="Calibri" w:cs="Calibri"/>
                <w:sz w:val="22"/>
                <w:szCs w:val="22"/>
              </w:rPr>
            </w:pPr>
            <w:r w:rsidRPr="00BA7078">
              <w:rPr>
                <w:rFonts w:ascii="Calibri" w:hAnsi="Calibri" w:cs="Calibri"/>
                <w:sz w:val="22"/>
                <w:szCs w:val="22"/>
              </w:rPr>
              <w:t>5a</w:t>
            </w:r>
          </w:p>
        </w:tc>
        <w:tc>
          <w:tcPr>
            <w:tcW w:w="9403" w:type="dxa"/>
          </w:tcPr>
          <w:p w14:paraId="19B291D3" w14:textId="08845983" w:rsidR="00F62A6D" w:rsidRDefault="00F62A6D" w:rsidP="006D15EC">
            <w:pPr>
              <w:rPr>
                <w:rFonts w:ascii="Calibri" w:hAnsi="Calibri" w:cs="Calibri"/>
                <w:sz w:val="22"/>
                <w:szCs w:val="22"/>
              </w:rPr>
            </w:pPr>
            <w:r>
              <w:rPr>
                <w:rFonts w:ascii="Calibri" w:hAnsi="Calibri" w:cs="Calibri"/>
                <w:sz w:val="22"/>
                <w:szCs w:val="22"/>
              </w:rPr>
              <w:t>The author’s overall strategy is to first show if increases in public good provisions corresponds with when wholly INPRES educated cohorts start contesting elections. She then seeks quantify the overall impact of the INPRES program on public good provision.</w:t>
            </w:r>
          </w:p>
          <w:p w14:paraId="080A50F7" w14:textId="77777777" w:rsidR="00F62A6D" w:rsidRDefault="00F62A6D" w:rsidP="006D15EC">
            <w:pPr>
              <w:rPr>
                <w:rFonts w:ascii="Calibri" w:hAnsi="Calibri" w:cs="Calibri"/>
                <w:sz w:val="22"/>
                <w:szCs w:val="22"/>
              </w:rPr>
            </w:pPr>
          </w:p>
          <w:p w14:paraId="786BE576" w14:textId="441F08F4" w:rsidR="00F62A6D" w:rsidRDefault="00F62A6D" w:rsidP="006D15EC">
            <w:pPr>
              <w:rPr>
                <w:rFonts w:ascii="Calibri" w:hAnsi="Calibri" w:cs="Calibri"/>
                <w:sz w:val="22"/>
                <w:szCs w:val="22"/>
              </w:rPr>
            </w:pPr>
            <w:r>
              <w:rPr>
                <w:rFonts w:ascii="Calibri" w:hAnsi="Calibri" w:cs="Calibri"/>
                <w:sz w:val="22"/>
                <w:szCs w:val="22"/>
              </w:rPr>
              <w:t>Equation 1 seeks to establish if the increase in public good provision corresponds with the first village election post-1992, which is the first year wholly INPRES educated cohorts can contest elections. It is estimated for three different groups of villages, where grouping is determined by when after 1992 the election occurs (groups are limited by the fact census data is published triennially).</w:t>
            </w:r>
          </w:p>
          <w:p w14:paraId="3EA6F186" w14:textId="77777777" w:rsidR="00F62A6D" w:rsidRDefault="00F62A6D" w:rsidP="006D15EC">
            <w:pPr>
              <w:rPr>
                <w:rFonts w:ascii="Calibri" w:hAnsi="Calibri" w:cs="Calibri"/>
                <w:sz w:val="22"/>
                <w:szCs w:val="22"/>
              </w:rPr>
            </w:pPr>
          </w:p>
          <w:p w14:paraId="52A905B2" w14:textId="5367DBD9" w:rsidR="00F62A6D" w:rsidRPr="00BA7078" w:rsidRDefault="00F62A6D" w:rsidP="006D15EC">
            <w:pPr>
              <w:rPr>
                <w:rFonts w:ascii="Calibri" w:hAnsi="Calibri" w:cs="Calibri"/>
                <w:sz w:val="22"/>
                <w:szCs w:val="22"/>
              </w:rPr>
            </w:pPr>
            <w:r w:rsidRPr="00BA7078">
              <w:rPr>
                <w:rFonts w:ascii="Calibri" w:hAnsi="Calibri" w:cs="Calibri"/>
                <w:sz w:val="22"/>
                <w:szCs w:val="22"/>
              </w:rPr>
              <w:t>Equation 2 the second equation seeks to establish the magnitude of the overall effect of this intervention</w:t>
            </w:r>
            <w:r>
              <w:rPr>
                <w:rFonts w:ascii="Calibri" w:hAnsi="Calibri" w:cs="Calibri"/>
                <w:sz w:val="22"/>
                <w:szCs w:val="22"/>
              </w:rPr>
              <w:t xml:space="preserve"> on public good provision in each village.</w:t>
            </w:r>
          </w:p>
          <w:p w14:paraId="1CD83E35" w14:textId="0F7F0E16" w:rsidR="00F62A6D" w:rsidRPr="00BA7078" w:rsidRDefault="00F62A6D" w:rsidP="006D15EC">
            <w:pPr>
              <w:rPr>
                <w:rFonts w:ascii="Calibri" w:hAnsi="Calibri" w:cs="Calibri"/>
                <w:sz w:val="22"/>
                <w:szCs w:val="22"/>
              </w:rPr>
            </w:pPr>
          </w:p>
        </w:tc>
      </w:tr>
      <w:tr w:rsidR="00F62A6D" w:rsidRPr="00BA7078" w14:paraId="3CFDC94C" w14:textId="77777777" w:rsidTr="00F62A6D">
        <w:tc>
          <w:tcPr>
            <w:tcW w:w="515" w:type="dxa"/>
          </w:tcPr>
          <w:p w14:paraId="2D0C6EEC" w14:textId="5FCB7B40" w:rsidR="00F62A6D" w:rsidRPr="00BA7078" w:rsidRDefault="00F62A6D" w:rsidP="00AD0564">
            <w:pPr>
              <w:rPr>
                <w:rFonts w:ascii="Calibri" w:hAnsi="Calibri" w:cs="Calibri"/>
                <w:sz w:val="22"/>
                <w:szCs w:val="22"/>
              </w:rPr>
            </w:pPr>
            <w:r w:rsidRPr="00BA7078">
              <w:rPr>
                <w:rFonts w:ascii="Calibri" w:hAnsi="Calibri" w:cs="Calibri"/>
                <w:sz w:val="22"/>
                <w:szCs w:val="22"/>
              </w:rPr>
              <w:t>5b</w:t>
            </w:r>
          </w:p>
        </w:tc>
        <w:tc>
          <w:tcPr>
            <w:tcW w:w="9403" w:type="dxa"/>
          </w:tcPr>
          <w:p w14:paraId="3A7F600B" w14:textId="661A6426" w:rsidR="00F62A6D" w:rsidRPr="00BA7078" w:rsidRDefault="00F62A6D" w:rsidP="006D15EC">
            <w:pPr>
              <w:rPr>
                <w:rFonts w:ascii="Calibri" w:eastAsiaTheme="minorEastAsia" w:hAnsi="Calibri" w:cs="Calibri"/>
                <w:sz w:val="22"/>
                <w:szCs w:val="22"/>
              </w:rPr>
            </w:pPr>
            <w:r w:rsidRPr="00BA7078">
              <w:rPr>
                <w:rFonts w:ascii="Calibri" w:hAnsi="Calibri" w:cs="Calibri"/>
                <w:sz w:val="22"/>
                <w:szCs w:val="22"/>
              </w:rPr>
              <w:t xml:space="preserve">In Equation 1: </w:t>
            </w:r>
            <m:oMath>
              <m:sSub>
                <m:sSubPr>
                  <m:ctrlPr>
                    <w:rPr>
                      <w:rFonts w:ascii="Cambria Math" w:hAnsi="Cambria Math" w:cs="Calibri"/>
                      <w:i/>
                      <w:sz w:val="22"/>
                      <w:szCs w:val="22"/>
                    </w:rPr>
                  </m:ctrlPr>
                </m:sSubPr>
                <m:e>
                  <m:r>
                    <w:rPr>
                      <w:rFonts w:ascii="Cambria Math" w:hAnsi="Cambria Math" w:cs="Calibri"/>
                      <w:sz w:val="22"/>
                      <w:szCs w:val="22"/>
                    </w:rPr>
                    <m:t>γ</m:t>
                  </m:r>
                </m:e>
                <m:sub>
                  <m:r>
                    <w:rPr>
                      <w:rFonts w:ascii="Cambria Math" w:hAnsi="Cambria Math" w:cs="Calibri"/>
                      <w:sz w:val="22"/>
                      <w:szCs w:val="22"/>
                    </w:rPr>
                    <m:t>s</m:t>
                  </m:r>
                </m:sub>
              </m:sSub>
            </m:oMath>
            <w:r w:rsidRPr="00BA7078">
              <w:rPr>
                <w:rFonts w:ascii="Calibri" w:eastAsiaTheme="minorEastAsia" w:hAnsi="Calibri" w:cs="Calibri"/>
                <w:sz w:val="22"/>
                <w:szCs w:val="22"/>
              </w:rPr>
              <w:t>.</w:t>
            </w:r>
          </w:p>
          <w:p w14:paraId="43946B4D" w14:textId="77777777" w:rsidR="00F62A6D" w:rsidRPr="00BA7078" w:rsidRDefault="00F62A6D" w:rsidP="006D15EC">
            <w:pPr>
              <w:rPr>
                <w:rFonts w:ascii="Calibri" w:hAnsi="Calibri" w:cs="Calibri"/>
                <w:sz w:val="22"/>
                <w:szCs w:val="22"/>
              </w:rPr>
            </w:pPr>
            <w:r w:rsidRPr="00BA7078">
              <w:rPr>
                <w:rFonts w:ascii="Calibri" w:eastAsiaTheme="minorEastAsia" w:hAnsi="Calibri" w:cs="Calibri"/>
                <w:sz w:val="22"/>
                <w:szCs w:val="22"/>
              </w:rPr>
              <w:t xml:space="preserve">In Equation 2: </w:t>
            </w:r>
            <m:oMath>
              <m:sSub>
                <m:sSubPr>
                  <m:ctrlPr>
                    <w:rPr>
                      <w:rFonts w:ascii="Cambria Math" w:eastAsiaTheme="minorEastAsia" w:hAnsi="Cambria Math" w:cs="Calibri"/>
                      <w:i/>
                      <w:sz w:val="22"/>
                      <w:szCs w:val="22"/>
                    </w:rPr>
                  </m:ctrlPr>
                </m:sSubPr>
                <m:e>
                  <m:r>
                    <w:rPr>
                      <w:rFonts w:ascii="Cambria Math" w:eastAsiaTheme="minorEastAsia" w:hAnsi="Cambria Math" w:cs="Calibri"/>
                      <w:sz w:val="22"/>
                      <w:szCs w:val="22"/>
                    </w:rPr>
                    <m:t>λ</m:t>
                  </m:r>
                </m:e>
                <m:sub>
                  <m:r>
                    <w:rPr>
                      <w:rFonts w:ascii="Cambria Math" w:eastAsiaTheme="minorEastAsia" w:hAnsi="Cambria Math" w:cs="Calibri"/>
                      <w:sz w:val="22"/>
                      <w:szCs w:val="22"/>
                    </w:rPr>
                    <m:t>2</m:t>
                  </m:r>
                </m:sub>
              </m:sSub>
            </m:oMath>
            <w:r w:rsidRPr="00BA7078">
              <w:rPr>
                <w:rFonts w:ascii="Calibri" w:eastAsiaTheme="minorEastAsia" w:hAnsi="Calibri" w:cs="Calibri"/>
                <w:sz w:val="22"/>
                <w:szCs w:val="22"/>
              </w:rPr>
              <w:t>.</w:t>
            </w:r>
          </w:p>
          <w:p w14:paraId="51080D94" w14:textId="77777777" w:rsidR="00F62A6D" w:rsidRPr="00BA7078" w:rsidRDefault="00F62A6D" w:rsidP="006D15EC">
            <w:pPr>
              <w:rPr>
                <w:rFonts w:ascii="Calibri" w:hAnsi="Calibri" w:cs="Calibri"/>
                <w:sz w:val="22"/>
                <w:szCs w:val="22"/>
              </w:rPr>
            </w:pPr>
          </w:p>
        </w:tc>
      </w:tr>
      <w:tr w:rsidR="00F62A6D" w:rsidRPr="00BA7078" w14:paraId="47F06E39" w14:textId="77777777" w:rsidTr="00F62A6D">
        <w:tc>
          <w:tcPr>
            <w:tcW w:w="515" w:type="dxa"/>
          </w:tcPr>
          <w:p w14:paraId="6F203CFA" w14:textId="7C874469" w:rsidR="00F62A6D" w:rsidRPr="00BA7078" w:rsidRDefault="00F62A6D" w:rsidP="00AD0564">
            <w:pPr>
              <w:rPr>
                <w:rFonts w:ascii="Calibri" w:hAnsi="Calibri" w:cs="Calibri"/>
                <w:sz w:val="22"/>
                <w:szCs w:val="22"/>
              </w:rPr>
            </w:pPr>
            <w:r w:rsidRPr="00BA7078">
              <w:rPr>
                <w:rFonts w:ascii="Calibri" w:hAnsi="Calibri" w:cs="Calibri"/>
                <w:sz w:val="22"/>
                <w:szCs w:val="22"/>
              </w:rPr>
              <w:lastRenderedPageBreak/>
              <w:t>5c</w:t>
            </w:r>
          </w:p>
        </w:tc>
        <w:tc>
          <w:tcPr>
            <w:tcW w:w="9403" w:type="dxa"/>
          </w:tcPr>
          <w:p w14:paraId="38E248ED" w14:textId="19EF0659" w:rsidR="00F62A6D" w:rsidRDefault="00F62A6D" w:rsidP="006D15EC">
            <w:pPr>
              <w:rPr>
                <w:rFonts w:ascii="Calibri" w:eastAsiaTheme="minorEastAsia" w:hAnsi="Calibri" w:cs="Calibri"/>
                <w:sz w:val="22"/>
                <w:szCs w:val="22"/>
              </w:rPr>
            </w:pPr>
            <w:r>
              <w:rPr>
                <w:rFonts w:ascii="Calibri" w:eastAsiaTheme="minorEastAsia" w:hAnsi="Calibri" w:cs="Calibri"/>
                <w:sz w:val="22"/>
                <w:szCs w:val="22"/>
              </w:rPr>
              <w:t xml:space="preserve">In Equation 1, </w:t>
            </w:r>
            <m:oMath>
              <m:sSub>
                <m:sSubPr>
                  <m:ctrlPr>
                    <w:rPr>
                      <w:rFonts w:ascii="Cambria Math" w:hAnsi="Cambria Math" w:cs="Calibri"/>
                      <w:i/>
                      <w:sz w:val="22"/>
                      <w:szCs w:val="22"/>
                    </w:rPr>
                  </m:ctrlPr>
                </m:sSubPr>
                <m:e>
                  <m:r>
                    <w:rPr>
                      <w:rFonts w:ascii="Cambria Math" w:hAnsi="Cambria Math" w:cs="Calibri"/>
                      <w:sz w:val="22"/>
                      <w:szCs w:val="22"/>
                    </w:rPr>
                    <m:t>γ</m:t>
                  </m:r>
                </m:e>
                <m:sub>
                  <m:r>
                    <w:rPr>
                      <w:rFonts w:ascii="Cambria Math" w:hAnsi="Cambria Math" w:cs="Calibri"/>
                      <w:sz w:val="22"/>
                      <w:szCs w:val="22"/>
                    </w:rPr>
                    <m:t>s</m:t>
                  </m:r>
                </m:sub>
              </m:sSub>
            </m:oMath>
            <w:r w:rsidRPr="00BA7078">
              <w:rPr>
                <w:rFonts w:ascii="Calibri" w:eastAsiaTheme="minorEastAsia" w:hAnsi="Calibri" w:cs="Calibri"/>
                <w:sz w:val="22"/>
                <w:szCs w:val="22"/>
              </w:rPr>
              <w:t xml:space="preserve"> measures the</w:t>
            </w:r>
            <w:r>
              <w:rPr>
                <w:rFonts w:ascii="Calibri" w:eastAsiaTheme="minorEastAsia" w:hAnsi="Calibri" w:cs="Calibri"/>
                <w:sz w:val="22"/>
                <w:szCs w:val="22"/>
              </w:rPr>
              <w:t xml:space="preserve"> impact of improved public governance on public good provision for each village group.</w:t>
            </w:r>
          </w:p>
          <w:p w14:paraId="67D716B9" w14:textId="77777777" w:rsidR="00F62A6D" w:rsidRPr="00BA7078" w:rsidRDefault="00F62A6D" w:rsidP="006D15EC">
            <w:pPr>
              <w:rPr>
                <w:rFonts w:ascii="Calibri" w:eastAsiaTheme="minorEastAsia" w:hAnsi="Calibri" w:cs="Calibri"/>
                <w:sz w:val="22"/>
                <w:szCs w:val="22"/>
              </w:rPr>
            </w:pPr>
          </w:p>
          <w:p w14:paraId="2525BBD1" w14:textId="5EA70D8F" w:rsidR="00F62A6D" w:rsidRDefault="00F62A6D" w:rsidP="006D15EC">
            <w:pPr>
              <w:rPr>
                <w:rFonts w:ascii="Calibri" w:eastAsiaTheme="minorEastAsia" w:hAnsi="Calibri" w:cs="Calibri"/>
                <w:sz w:val="22"/>
                <w:szCs w:val="22"/>
              </w:rPr>
            </w:pPr>
            <w:r>
              <w:rPr>
                <w:rFonts w:ascii="Calibri" w:eastAsiaTheme="minorEastAsia" w:hAnsi="Calibri" w:cs="Calibri"/>
                <w:sz w:val="22"/>
                <w:szCs w:val="22"/>
              </w:rPr>
              <w:t xml:space="preserve">In Equation 2, </w:t>
            </w:r>
            <m:oMath>
              <m:sSub>
                <m:sSubPr>
                  <m:ctrlPr>
                    <w:rPr>
                      <w:rFonts w:ascii="Cambria Math" w:eastAsiaTheme="minorEastAsia" w:hAnsi="Cambria Math" w:cs="Calibri"/>
                      <w:i/>
                      <w:sz w:val="22"/>
                      <w:szCs w:val="22"/>
                    </w:rPr>
                  </m:ctrlPr>
                </m:sSubPr>
                <m:e>
                  <m:r>
                    <w:rPr>
                      <w:rFonts w:ascii="Cambria Math" w:eastAsiaTheme="minorEastAsia" w:hAnsi="Cambria Math" w:cs="Calibri"/>
                      <w:sz w:val="22"/>
                      <w:szCs w:val="22"/>
                    </w:rPr>
                    <m:t>λ</m:t>
                  </m:r>
                </m:e>
                <m:sub>
                  <m:r>
                    <w:rPr>
                      <w:rFonts w:ascii="Cambria Math" w:eastAsiaTheme="minorEastAsia" w:hAnsi="Cambria Math" w:cs="Calibri"/>
                      <w:sz w:val="22"/>
                      <w:szCs w:val="22"/>
                    </w:rPr>
                    <m:t>2</m:t>
                  </m:r>
                </m:sub>
              </m:sSub>
            </m:oMath>
            <w:r>
              <w:rPr>
                <w:rFonts w:ascii="Calibri" w:eastAsiaTheme="minorEastAsia" w:hAnsi="Calibri" w:cs="Calibri"/>
                <w:sz w:val="22"/>
                <w:szCs w:val="22"/>
              </w:rPr>
              <w:t xml:space="preserve"> measures the impact of improved public governance on overall public good provision. </w:t>
            </w:r>
          </w:p>
          <w:p w14:paraId="0D8F84B5" w14:textId="77777777" w:rsidR="00F62A6D" w:rsidRDefault="00F62A6D" w:rsidP="006D15EC">
            <w:pPr>
              <w:rPr>
                <w:rFonts w:ascii="Calibri" w:eastAsiaTheme="minorEastAsia" w:hAnsi="Calibri" w:cs="Calibri"/>
                <w:sz w:val="22"/>
                <w:szCs w:val="22"/>
              </w:rPr>
            </w:pPr>
          </w:p>
          <w:p w14:paraId="42D030E4" w14:textId="50A72293" w:rsidR="00F62A6D" w:rsidRPr="00D139DA" w:rsidRDefault="00F62A6D" w:rsidP="00D139DA">
            <w:pPr>
              <w:rPr>
                <w:rFonts w:ascii="Calibri" w:eastAsiaTheme="minorEastAsia" w:hAnsi="Calibri" w:cs="Calibri"/>
                <w:sz w:val="22"/>
                <w:szCs w:val="22"/>
              </w:rPr>
            </w:pPr>
            <w:r>
              <w:rPr>
                <w:rFonts w:ascii="Calibri" w:eastAsiaTheme="minorEastAsia" w:hAnsi="Calibri" w:cs="Calibri"/>
                <w:sz w:val="22"/>
                <w:szCs w:val="22"/>
              </w:rPr>
              <w:t xml:space="preserve">The purpose of the prior parameter is to demonstrate a descriptive relationship between public good provision and improved public governance. The latter’s purpose is to estimate the overall effect of improved public governance on public good provision. </w:t>
            </w:r>
          </w:p>
        </w:tc>
      </w:tr>
      <w:tr w:rsidR="00F62A6D" w:rsidRPr="00BA7078" w14:paraId="508BF8A9" w14:textId="77777777" w:rsidTr="00F62A6D">
        <w:tc>
          <w:tcPr>
            <w:tcW w:w="515" w:type="dxa"/>
          </w:tcPr>
          <w:p w14:paraId="10698FC8" w14:textId="77777777" w:rsidR="00F62A6D" w:rsidRPr="00BA7078" w:rsidRDefault="00F62A6D" w:rsidP="00AD0564">
            <w:pPr>
              <w:rPr>
                <w:rFonts w:ascii="Calibri" w:hAnsi="Calibri" w:cs="Calibri"/>
                <w:sz w:val="22"/>
                <w:szCs w:val="22"/>
              </w:rPr>
            </w:pPr>
            <w:r w:rsidRPr="00BA7078">
              <w:rPr>
                <w:rFonts w:ascii="Calibri" w:hAnsi="Calibri" w:cs="Calibri"/>
                <w:sz w:val="22"/>
                <w:szCs w:val="22"/>
              </w:rPr>
              <w:t>6</w:t>
            </w:r>
          </w:p>
        </w:tc>
        <w:tc>
          <w:tcPr>
            <w:tcW w:w="9403" w:type="dxa"/>
          </w:tcPr>
          <w:p w14:paraId="4B5E3ACE" w14:textId="1FE03903" w:rsidR="00F62A6D" w:rsidRPr="00BA7078" w:rsidRDefault="00F62A6D" w:rsidP="006D15EC">
            <w:pPr>
              <w:rPr>
                <w:rFonts w:ascii="Calibri" w:hAnsi="Calibri" w:cs="Calibri"/>
                <w:sz w:val="22"/>
                <w:szCs w:val="22"/>
              </w:rPr>
            </w:pPr>
            <w:r w:rsidRPr="00BA7078">
              <w:rPr>
                <w:rFonts w:ascii="Calibri" w:hAnsi="Calibri" w:cs="Calibri"/>
                <w:sz w:val="22"/>
                <w:szCs w:val="22"/>
              </w:rPr>
              <w:t>It needs to be shown that the first village election post-1992 and its interaction with the school construction program as quasi-random (i.e. as good as random). She considers this assumption holds given that after testing exogeneity with 50 different pairwise correlations, only 3 of them are significant at the 10 per cent level.</w:t>
            </w:r>
          </w:p>
          <w:p w14:paraId="3CBD9864" w14:textId="77777777" w:rsidR="00F62A6D" w:rsidRPr="00BA7078" w:rsidRDefault="00F62A6D" w:rsidP="00AD0564">
            <w:pPr>
              <w:rPr>
                <w:rFonts w:ascii="Calibri" w:hAnsi="Calibri" w:cs="Calibri"/>
                <w:sz w:val="22"/>
                <w:szCs w:val="22"/>
              </w:rPr>
            </w:pPr>
          </w:p>
        </w:tc>
      </w:tr>
      <w:tr w:rsidR="00F62A6D" w:rsidRPr="00BA7078" w14:paraId="52DE303F" w14:textId="77777777" w:rsidTr="00F62A6D">
        <w:tc>
          <w:tcPr>
            <w:tcW w:w="515" w:type="dxa"/>
          </w:tcPr>
          <w:p w14:paraId="24CF5E69" w14:textId="77777777" w:rsidR="00F62A6D" w:rsidRPr="00BA7078" w:rsidRDefault="00F62A6D" w:rsidP="00AD0564">
            <w:pPr>
              <w:rPr>
                <w:rFonts w:ascii="Calibri" w:hAnsi="Calibri" w:cs="Calibri"/>
                <w:sz w:val="22"/>
                <w:szCs w:val="22"/>
              </w:rPr>
            </w:pPr>
            <w:r w:rsidRPr="00BA7078">
              <w:rPr>
                <w:rFonts w:ascii="Calibri" w:hAnsi="Calibri" w:cs="Calibri"/>
                <w:sz w:val="22"/>
                <w:szCs w:val="22"/>
              </w:rPr>
              <w:t>7</w:t>
            </w:r>
          </w:p>
        </w:tc>
        <w:tc>
          <w:tcPr>
            <w:tcW w:w="9403" w:type="dxa"/>
          </w:tcPr>
          <w:p w14:paraId="362D197C" w14:textId="06E66D52" w:rsidR="00F62A6D" w:rsidRDefault="00F62A6D" w:rsidP="006D15EC">
            <w:pPr>
              <w:rPr>
                <w:rFonts w:ascii="Calibri" w:hAnsi="Calibri" w:cs="Calibri"/>
                <w:sz w:val="22"/>
                <w:szCs w:val="22"/>
              </w:rPr>
            </w:pPr>
            <w:r>
              <w:rPr>
                <w:rFonts w:ascii="Calibri" w:hAnsi="Calibri" w:cs="Calibri"/>
                <w:sz w:val="22"/>
                <w:szCs w:val="22"/>
              </w:rPr>
              <w:t>No</w:t>
            </w:r>
            <w:r w:rsidRPr="00BA7078">
              <w:rPr>
                <w:rFonts w:ascii="Calibri" w:hAnsi="Calibri" w:cs="Calibri"/>
                <w:sz w:val="22"/>
                <w:szCs w:val="22"/>
              </w:rPr>
              <w:t>, given this is panel data set, it is highly unlikely errors will be iid. This is primarily because of the unobserved characteristics in each village independent of the intervention which would impact the provision of public goods over time.</w:t>
            </w:r>
          </w:p>
          <w:p w14:paraId="2BEC288F" w14:textId="77777777" w:rsidR="00F62A6D" w:rsidRDefault="00F62A6D" w:rsidP="006D15EC">
            <w:pPr>
              <w:rPr>
                <w:rFonts w:ascii="Calibri" w:hAnsi="Calibri" w:cs="Calibri"/>
                <w:sz w:val="22"/>
                <w:szCs w:val="22"/>
              </w:rPr>
            </w:pPr>
          </w:p>
          <w:p w14:paraId="4265B504" w14:textId="496EDCD2" w:rsidR="00F62A6D" w:rsidRPr="00BA7078" w:rsidRDefault="00F62A6D" w:rsidP="000B2875">
            <w:pPr>
              <w:rPr>
                <w:rFonts w:ascii="Calibri" w:hAnsi="Calibri" w:cs="Calibri"/>
                <w:sz w:val="22"/>
                <w:szCs w:val="22"/>
              </w:rPr>
            </w:pPr>
            <w:r>
              <w:rPr>
                <w:rFonts w:ascii="Calibri" w:hAnsi="Calibri" w:cs="Calibri"/>
                <w:sz w:val="22"/>
                <w:szCs w:val="22"/>
              </w:rPr>
              <w:t>These unobserved characteristics are likely to reflect common geographical and cultural difference common across Java. Therefore, it makes sense to cluster the standard errors at the group level. In this dataset, that corresponds with the district level variable.</w:t>
            </w:r>
          </w:p>
        </w:tc>
      </w:tr>
      <w:tr w:rsidR="00F62A6D" w:rsidRPr="00BA7078" w14:paraId="48429404" w14:textId="77777777" w:rsidTr="00F62A6D">
        <w:tc>
          <w:tcPr>
            <w:tcW w:w="515" w:type="dxa"/>
          </w:tcPr>
          <w:p w14:paraId="40AAA3D9" w14:textId="3D352755" w:rsidR="00F62A6D" w:rsidRPr="00BA7078" w:rsidRDefault="00F62A6D" w:rsidP="00AD0564">
            <w:pPr>
              <w:rPr>
                <w:rFonts w:ascii="Calibri" w:hAnsi="Calibri" w:cs="Calibri"/>
                <w:sz w:val="22"/>
                <w:szCs w:val="22"/>
              </w:rPr>
            </w:pPr>
            <w:r w:rsidRPr="00BA7078">
              <w:rPr>
                <w:rFonts w:ascii="Calibri" w:hAnsi="Calibri" w:cs="Calibri"/>
                <w:sz w:val="22"/>
                <w:szCs w:val="22"/>
              </w:rPr>
              <w:t>8</w:t>
            </w:r>
          </w:p>
        </w:tc>
        <w:tc>
          <w:tcPr>
            <w:tcW w:w="9403" w:type="dxa"/>
          </w:tcPr>
          <w:p w14:paraId="15A724FC" w14:textId="77777777" w:rsidR="00F62A6D" w:rsidRPr="00BA7078" w:rsidRDefault="00F62A6D" w:rsidP="00AD0564">
            <w:pPr>
              <w:rPr>
                <w:rFonts w:ascii="Calibri" w:hAnsi="Calibri" w:cs="Calibri"/>
                <w:sz w:val="22"/>
                <w:szCs w:val="22"/>
              </w:rPr>
            </w:pPr>
          </w:p>
        </w:tc>
      </w:tr>
      <w:tr w:rsidR="00F62A6D" w:rsidRPr="00BA7078" w14:paraId="7916EE1D" w14:textId="77777777" w:rsidTr="00F62A6D">
        <w:tc>
          <w:tcPr>
            <w:tcW w:w="515" w:type="dxa"/>
          </w:tcPr>
          <w:p w14:paraId="30EDB9E7" w14:textId="2152684C" w:rsidR="00F62A6D" w:rsidRPr="00BA7078" w:rsidRDefault="00F62A6D" w:rsidP="00AD0564">
            <w:pPr>
              <w:rPr>
                <w:rFonts w:ascii="Calibri" w:hAnsi="Calibri" w:cs="Calibri"/>
                <w:sz w:val="22"/>
                <w:szCs w:val="22"/>
              </w:rPr>
            </w:pPr>
            <w:r w:rsidRPr="00BA7078">
              <w:rPr>
                <w:rFonts w:ascii="Calibri" w:hAnsi="Calibri" w:cs="Calibri"/>
                <w:sz w:val="22"/>
                <w:szCs w:val="22"/>
              </w:rPr>
              <w:t>8a</w:t>
            </w:r>
          </w:p>
        </w:tc>
        <w:tc>
          <w:tcPr>
            <w:tcW w:w="9403" w:type="dxa"/>
          </w:tcPr>
          <w:p w14:paraId="2B01A4AB" w14:textId="750BC2DE" w:rsidR="00F62A6D" w:rsidRPr="00BA7078" w:rsidRDefault="00F62A6D" w:rsidP="00AD0564">
            <w:pPr>
              <w:rPr>
                <w:rFonts w:ascii="Calibri" w:hAnsi="Calibri" w:cs="Calibri"/>
                <w:sz w:val="22"/>
                <w:szCs w:val="22"/>
              </w:rPr>
            </w:pPr>
            <w:r w:rsidRPr="00BA7078">
              <w:rPr>
                <w:rFonts w:ascii="Calibri" w:hAnsi="Calibri" w:cs="Calibri"/>
                <w:sz w:val="22"/>
                <w:szCs w:val="22"/>
              </w:rPr>
              <w:t>The unit of observation are villages. There are 9855 unique villages in this dataset observed over 6 different years: 1986, 1990 1993, 1996, 2000, 2003.</w:t>
            </w:r>
          </w:p>
        </w:tc>
      </w:tr>
      <w:tr w:rsidR="00F62A6D" w:rsidRPr="00BA7078" w14:paraId="469C6B2D" w14:textId="77777777" w:rsidTr="00F62A6D">
        <w:tc>
          <w:tcPr>
            <w:tcW w:w="515" w:type="dxa"/>
          </w:tcPr>
          <w:p w14:paraId="7FB9BF00" w14:textId="5F4D0532" w:rsidR="00F62A6D" w:rsidRPr="00BA7078" w:rsidRDefault="00F62A6D" w:rsidP="00AD0564">
            <w:pPr>
              <w:rPr>
                <w:rFonts w:ascii="Calibri" w:hAnsi="Calibri" w:cs="Calibri"/>
                <w:sz w:val="22"/>
                <w:szCs w:val="22"/>
              </w:rPr>
            </w:pPr>
            <w:r w:rsidRPr="00BA7078">
              <w:rPr>
                <w:rFonts w:ascii="Calibri" w:hAnsi="Calibri" w:cs="Calibri"/>
                <w:sz w:val="22"/>
                <w:szCs w:val="22"/>
              </w:rPr>
              <w:t>8b</w:t>
            </w:r>
          </w:p>
        </w:tc>
        <w:tc>
          <w:tcPr>
            <w:tcW w:w="9403" w:type="dxa"/>
          </w:tcPr>
          <w:p w14:paraId="13E15592" w14:textId="3D33084B" w:rsidR="00F62A6D" w:rsidRPr="00BA7078" w:rsidRDefault="00F62A6D" w:rsidP="00AD0564">
            <w:pPr>
              <w:rPr>
                <w:rFonts w:ascii="Calibri" w:hAnsi="Calibri" w:cs="Calibri"/>
                <w:sz w:val="22"/>
                <w:szCs w:val="22"/>
              </w:rPr>
            </w:pPr>
            <w:r>
              <w:rPr>
                <w:rFonts w:ascii="Calibri" w:hAnsi="Calibri" w:cs="Calibri"/>
                <w:sz w:val="22"/>
                <w:szCs w:val="22"/>
              </w:rPr>
              <w:t>61000</w:t>
            </w:r>
            <w:r w:rsidRPr="00BA7078">
              <w:rPr>
                <w:rFonts w:ascii="Calibri" w:hAnsi="Calibri" w:cs="Calibri"/>
                <w:sz w:val="22"/>
                <w:szCs w:val="22"/>
              </w:rPr>
              <w:t xml:space="preserve"> schools were constructed between 1974 and 1978. On average, 0.89 schools were constructed in each village. Children between the ages of 7 and 12 could attend these new schools.</w:t>
            </w:r>
          </w:p>
        </w:tc>
      </w:tr>
      <w:tr w:rsidR="00F62A6D" w:rsidRPr="00BA7078" w14:paraId="0F5BE665" w14:textId="77777777" w:rsidTr="00F62A6D">
        <w:tc>
          <w:tcPr>
            <w:tcW w:w="515" w:type="dxa"/>
          </w:tcPr>
          <w:p w14:paraId="03823724" w14:textId="64D8586F" w:rsidR="00F62A6D" w:rsidRPr="00BA7078" w:rsidRDefault="00F62A6D" w:rsidP="00AD0564">
            <w:pPr>
              <w:rPr>
                <w:rFonts w:ascii="Calibri" w:hAnsi="Calibri" w:cs="Calibri"/>
                <w:sz w:val="22"/>
                <w:szCs w:val="22"/>
              </w:rPr>
            </w:pPr>
            <w:r w:rsidRPr="00BA7078">
              <w:rPr>
                <w:rFonts w:ascii="Calibri" w:hAnsi="Calibri" w:cs="Calibri"/>
                <w:sz w:val="22"/>
                <w:szCs w:val="22"/>
              </w:rPr>
              <w:t>8c</w:t>
            </w:r>
          </w:p>
        </w:tc>
        <w:tc>
          <w:tcPr>
            <w:tcW w:w="9403" w:type="dxa"/>
          </w:tcPr>
          <w:p w14:paraId="358A228A" w14:textId="11ABBBAB" w:rsidR="00F62A6D" w:rsidRPr="00BA7078" w:rsidRDefault="00F62A6D" w:rsidP="00AD0564">
            <w:pPr>
              <w:rPr>
                <w:rFonts w:ascii="Calibri" w:hAnsi="Calibri" w:cs="Calibri"/>
                <w:sz w:val="22"/>
                <w:szCs w:val="22"/>
              </w:rPr>
            </w:pPr>
            <w:r w:rsidRPr="00BA7078">
              <w:rPr>
                <w:rFonts w:ascii="Calibri" w:hAnsi="Calibri" w:cs="Calibri"/>
                <w:sz w:val="22"/>
                <w:szCs w:val="22"/>
              </w:rPr>
              <w:t>32.14% had zero, 46.33% had 1 and 21.53</w:t>
            </w:r>
            <w:r>
              <w:rPr>
                <w:rFonts w:ascii="Calibri" w:hAnsi="Calibri" w:cs="Calibri"/>
                <w:sz w:val="22"/>
                <w:szCs w:val="22"/>
              </w:rPr>
              <w:t>%</w:t>
            </w:r>
            <w:r w:rsidRPr="00BA7078">
              <w:rPr>
                <w:rFonts w:ascii="Calibri" w:hAnsi="Calibri" w:cs="Calibri"/>
                <w:sz w:val="22"/>
                <w:szCs w:val="22"/>
              </w:rPr>
              <w:t xml:space="preserve"> had two schools.</w:t>
            </w:r>
          </w:p>
        </w:tc>
      </w:tr>
      <w:tr w:rsidR="00F62A6D" w:rsidRPr="00BA7078" w14:paraId="1A54A96E" w14:textId="77777777" w:rsidTr="00F62A6D">
        <w:tc>
          <w:tcPr>
            <w:tcW w:w="515" w:type="dxa"/>
          </w:tcPr>
          <w:p w14:paraId="53A2777F" w14:textId="76E7F607" w:rsidR="00F62A6D" w:rsidRPr="00BA7078" w:rsidRDefault="00F62A6D" w:rsidP="00AD0564">
            <w:pPr>
              <w:rPr>
                <w:rFonts w:ascii="Calibri" w:hAnsi="Calibri" w:cs="Calibri"/>
                <w:sz w:val="22"/>
                <w:szCs w:val="22"/>
              </w:rPr>
            </w:pPr>
            <w:r w:rsidRPr="00BA7078">
              <w:rPr>
                <w:rFonts w:ascii="Calibri" w:hAnsi="Calibri" w:cs="Calibri"/>
                <w:sz w:val="22"/>
                <w:szCs w:val="22"/>
              </w:rPr>
              <w:t>8d</w:t>
            </w:r>
          </w:p>
        </w:tc>
        <w:tc>
          <w:tcPr>
            <w:tcW w:w="9403" w:type="dxa"/>
          </w:tcPr>
          <w:p w14:paraId="1ACF35EE" w14:textId="67E06BD8" w:rsidR="00F62A6D" w:rsidRPr="00BA7078" w:rsidRDefault="00F62A6D" w:rsidP="00AD0564">
            <w:pPr>
              <w:rPr>
                <w:rFonts w:ascii="Calibri" w:hAnsi="Calibri" w:cs="Calibri"/>
                <w:sz w:val="22"/>
                <w:szCs w:val="22"/>
              </w:rPr>
            </w:pPr>
            <w:r>
              <w:rPr>
                <w:rFonts w:ascii="Calibri" w:hAnsi="Calibri" w:cs="Calibri"/>
                <w:sz w:val="22"/>
                <w:szCs w:val="22"/>
              </w:rPr>
              <w:t>The timing of village elections is the other key source of variation used by the author to isolate the impact of improved public governance on public good provision. Because village elections are not synchronised, their staggering means their timings are quasi-random.</w:t>
            </w:r>
          </w:p>
        </w:tc>
      </w:tr>
      <w:tr w:rsidR="00F62A6D" w:rsidRPr="00BA7078" w14:paraId="7947EBE4" w14:textId="77777777" w:rsidTr="00F62A6D">
        <w:tc>
          <w:tcPr>
            <w:tcW w:w="515" w:type="dxa"/>
          </w:tcPr>
          <w:p w14:paraId="7E838683" w14:textId="2A7F61EF" w:rsidR="00F62A6D" w:rsidRPr="00BA7078" w:rsidRDefault="00F62A6D" w:rsidP="00AD0564">
            <w:pPr>
              <w:rPr>
                <w:rFonts w:ascii="Calibri" w:hAnsi="Calibri" w:cs="Calibri"/>
                <w:sz w:val="22"/>
                <w:szCs w:val="22"/>
              </w:rPr>
            </w:pPr>
            <w:r w:rsidRPr="00BA7078">
              <w:rPr>
                <w:rFonts w:ascii="Calibri" w:hAnsi="Calibri" w:cs="Calibri"/>
                <w:sz w:val="22"/>
                <w:szCs w:val="22"/>
              </w:rPr>
              <w:t>8e</w:t>
            </w:r>
          </w:p>
        </w:tc>
        <w:tc>
          <w:tcPr>
            <w:tcW w:w="9403" w:type="dxa"/>
          </w:tcPr>
          <w:p w14:paraId="3582E2EA" w14:textId="467C0984" w:rsidR="00F62A6D" w:rsidRPr="00BA7078" w:rsidRDefault="00F62A6D" w:rsidP="00AD0564">
            <w:pPr>
              <w:rPr>
                <w:rFonts w:ascii="Calibri" w:hAnsi="Calibri" w:cs="Calibri"/>
                <w:sz w:val="22"/>
                <w:szCs w:val="22"/>
              </w:rPr>
            </w:pPr>
            <w:r w:rsidRPr="00BA7078">
              <w:rPr>
                <w:rFonts w:ascii="Calibri" w:hAnsi="Calibri" w:cs="Calibri"/>
                <w:sz w:val="22"/>
                <w:szCs w:val="22"/>
              </w:rPr>
              <w:t xml:space="preserve">Village heads need to be at least 25 years old in Indonesia. The first cohort educated entirely within the INPRES program schools reached age 25 in 1992. </w:t>
            </w:r>
          </w:p>
        </w:tc>
      </w:tr>
      <w:tr w:rsidR="00F62A6D" w:rsidRPr="00BA7078" w14:paraId="038BB2AE" w14:textId="77777777" w:rsidTr="00F62A6D">
        <w:tc>
          <w:tcPr>
            <w:tcW w:w="515" w:type="dxa"/>
          </w:tcPr>
          <w:p w14:paraId="3CF49CC1" w14:textId="39847F0D" w:rsidR="00F62A6D" w:rsidRPr="00BA7078" w:rsidRDefault="00F62A6D" w:rsidP="00AD0564">
            <w:pPr>
              <w:rPr>
                <w:rFonts w:ascii="Calibri" w:hAnsi="Calibri" w:cs="Calibri"/>
                <w:sz w:val="22"/>
                <w:szCs w:val="22"/>
              </w:rPr>
            </w:pPr>
            <w:r w:rsidRPr="00BA7078">
              <w:rPr>
                <w:rFonts w:ascii="Calibri" w:hAnsi="Calibri" w:cs="Calibri"/>
                <w:sz w:val="22"/>
                <w:szCs w:val="22"/>
              </w:rPr>
              <w:t>9</w:t>
            </w:r>
          </w:p>
        </w:tc>
        <w:tc>
          <w:tcPr>
            <w:tcW w:w="9403" w:type="dxa"/>
          </w:tcPr>
          <w:p w14:paraId="0F2E7002" w14:textId="249EE6EC" w:rsidR="00F62A6D" w:rsidRPr="00BA7078" w:rsidRDefault="00F62A6D" w:rsidP="00AD0564">
            <w:pPr>
              <w:rPr>
                <w:rFonts w:ascii="Calibri" w:hAnsi="Calibri" w:cs="Calibri"/>
                <w:sz w:val="22"/>
                <w:szCs w:val="22"/>
              </w:rPr>
            </w:pPr>
          </w:p>
        </w:tc>
      </w:tr>
      <w:tr w:rsidR="00F62A6D" w:rsidRPr="00BA7078" w14:paraId="2AF8BAC5" w14:textId="77777777" w:rsidTr="00F62A6D">
        <w:tc>
          <w:tcPr>
            <w:tcW w:w="515" w:type="dxa"/>
          </w:tcPr>
          <w:p w14:paraId="61ADC882" w14:textId="65D9C720" w:rsidR="00F62A6D" w:rsidRPr="00BA7078" w:rsidRDefault="00F62A6D" w:rsidP="00AD0564">
            <w:pPr>
              <w:rPr>
                <w:rFonts w:ascii="Calibri" w:hAnsi="Calibri" w:cs="Calibri"/>
                <w:sz w:val="22"/>
                <w:szCs w:val="22"/>
              </w:rPr>
            </w:pPr>
            <w:r w:rsidRPr="00BA7078">
              <w:rPr>
                <w:rFonts w:ascii="Calibri" w:hAnsi="Calibri" w:cs="Calibri"/>
                <w:sz w:val="22"/>
                <w:szCs w:val="22"/>
              </w:rPr>
              <w:t>9a</w:t>
            </w:r>
          </w:p>
        </w:tc>
        <w:tc>
          <w:tcPr>
            <w:tcW w:w="9403" w:type="dxa"/>
          </w:tcPr>
          <w:p w14:paraId="7877E77E" w14:textId="19535DE7" w:rsidR="00F62A6D" w:rsidRPr="00BA7078" w:rsidRDefault="00F62A6D" w:rsidP="00AD0564">
            <w:pPr>
              <w:rPr>
                <w:rFonts w:ascii="Calibri" w:hAnsi="Calibri" w:cs="Calibri"/>
                <w:sz w:val="22"/>
                <w:szCs w:val="22"/>
              </w:rPr>
            </w:pPr>
            <w:r w:rsidRPr="00BA7078">
              <w:rPr>
                <w:rFonts w:ascii="Calibri" w:hAnsi="Calibri" w:cs="Calibri"/>
                <w:sz w:val="22"/>
                <w:szCs w:val="22"/>
              </w:rPr>
              <w:t>Yes, there is variatio</w:t>
            </w:r>
            <w:r>
              <w:rPr>
                <w:rFonts w:ascii="Calibri" w:hAnsi="Calibri" w:cs="Calibri"/>
                <w:sz w:val="22"/>
                <w:szCs w:val="22"/>
              </w:rPr>
              <w:t>n. A</w:t>
            </w:r>
            <w:r w:rsidRPr="00BA7078">
              <w:rPr>
                <w:rFonts w:ascii="Calibri" w:hAnsi="Calibri" w:cs="Calibri"/>
                <w:sz w:val="22"/>
                <w:szCs w:val="22"/>
              </w:rPr>
              <w:t>round three quarters of villages had their first election between 1997 and 1999. 1996 had the lower proportion of villages with their first post-1992 election (1.08%), whereas 1999 had the highest (36.00%). There is no constant/linear pattern in the data: the proportion of each year is pretty flat beforeincreasing significantly from 1997 and 1999 and then crashes again in 2000.</w:t>
            </w:r>
          </w:p>
        </w:tc>
      </w:tr>
      <w:tr w:rsidR="00F62A6D" w:rsidRPr="00BA7078" w14:paraId="117FCE23" w14:textId="77777777" w:rsidTr="00F62A6D">
        <w:tc>
          <w:tcPr>
            <w:tcW w:w="515" w:type="dxa"/>
          </w:tcPr>
          <w:p w14:paraId="2321E3EC" w14:textId="4A383C85" w:rsidR="00F62A6D" w:rsidRPr="00BA7078" w:rsidRDefault="00F62A6D" w:rsidP="00AD0564">
            <w:pPr>
              <w:rPr>
                <w:rFonts w:ascii="Calibri" w:hAnsi="Calibri" w:cs="Calibri"/>
                <w:sz w:val="22"/>
                <w:szCs w:val="22"/>
              </w:rPr>
            </w:pPr>
            <w:r w:rsidRPr="00BA7078">
              <w:rPr>
                <w:rFonts w:ascii="Calibri" w:hAnsi="Calibri" w:cs="Calibri"/>
                <w:sz w:val="22"/>
                <w:szCs w:val="22"/>
              </w:rPr>
              <w:t>9b</w:t>
            </w:r>
          </w:p>
        </w:tc>
        <w:tc>
          <w:tcPr>
            <w:tcW w:w="9403" w:type="dxa"/>
          </w:tcPr>
          <w:p w14:paraId="24EEF83C" w14:textId="03350E64" w:rsidR="00F62A6D" w:rsidRDefault="00F62A6D" w:rsidP="00AD0564">
            <w:pPr>
              <w:rPr>
                <w:rFonts w:ascii="Calibri" w:hAnsi="Calibri" w:cs="Calibri"/>
                <w:sz w:val="22"/>
                <w:szCs w:val="22"/>
              </w:rPr>
            </w:pPr>
            <w:r>
              <w:rPr>
                <w:rFonts w:ascii="Calibri" w:hAnsi="Calibri" w:cs="Calibri"/>
                <w:sz w:val="22"/>
                <w:szCs w:val="22"/>
              </w:rPr>
              <w:t xml:space="preserve">This variation is not significantly correlated with </w:t>
            </w:r>
            <w:r w:rsidRPr="00BA7078">
              <w:rPr>
                <w:rFonts w:ascii="Calibri" w:hAnsi="Calibri" w:cs="Calibri"/>
                <w:sz w:val="22"/>
                <w:szCs w:val="22"/>
              </w:rPr>
              <w:t>changes in the number of doctors, health centres or health posts in the pre-treatment period</w:t>
            </w:r>
            <w:r>
              <w:rPr>
                <w:rFonts w:ascii="Calibri" w:hAnsi="Calibri" w:cs="Calibri"/>
                <w:sz w:val="22"/>
                <w:szCs w:val="22"/>
              </w:rPr>
              <w:t xml:space="preserve"> up to the 10% significance level.</w:t>
            </w:r>
          </w:p>
          <w:p w14:paraId="309CF3BF" w14:textId="77777777" w:rsidR="00F62A6D" w:rsidRDefault="00F62A6D" w:rsidP="00AD0564">
            <w:pPr>
              <w:rPr>
                <w:rFonts w:ascii="Calibri" w:hAnsi="Calibri" w:cs="Calibri"/>
                <w:sz w:val="22"/>
                <w:szCs w:val="22"/>
              </w:rPr>
            </w:pPr>
          </w:p>
          <w:p w14:paraId="15CA6B37" w14:textId="0A8156EF" w:rsidR="00F62A6D" w:rsidRPr="00BA7078" w:rsidRDefault="00F62A6D" w:rsidP="00AD0564">
            <w:pPr>
              <w:rPr>
                <w:rFonts w:ascii="Calibri" w:hAnsi="Calibri" w:cs="Calibri"/>
                <w:sz w:val="22"/>
                <w:szCs w:val="22"/>
              </w:rPr>
            </w:pPr>
            <w:r>
              <w:rPr>
                <w:rFonts w:ascii="Calibri" w:hAnsi="Calibri" w:cs="Calibri"/>
                <w:sz w:val="22"/>
                <w:szCs w:val="22"/>
              </w:rPr>
              <w:t>If we could demonstrated significant correlation, it would imply the timing of village election was not random. This would be a probably as it would suggest the timing of an election was influenced endogenously by village characteristics and therefore could not be used to estimate causal impacts of the INPRES program.</w:t>
            </w:r>
            <w:r w:rsidRPr="00BA7078">
              <w:rPr>
                <w:rFonts w:ascii="Calibri" w:hAnsi="Calibri" w:cs="Calibri"/>
                <w:sz w:val="22"/>
                <w:szCs w:val="22"/>
              </w:rPr>
              <w:t xml:space="preserve">  </w:t>
            </w:r>
          </w:p>
        </w:tc>
      </w:tr>
      <w:tr w:rsidR="00F62A6D" w:rsidRPr="00BA7078" w14:paraId="4FD851A0" w14:textId="77777777" w:rsidTr="00F62A6D">
        <w:tc>
          <w:tcPr>
            <w:tcW w:w="515" w:type="dxa"/>
          </w:tcPr>
          <w:p w14:paraId="13644378" w14:textId="77777777" w:rsidR="00F62A6D" w:rsidRPr="00BA7078" w:rsidRDefault="00F62A6D" w:rsidP="00AD0564">
            <w:pPr>
              <w:rPr>
                <w:rFonts w:ascii="Calibri" w:hAnsi="Calibri" w:cs="Calibri"/>
                <w:sz w:val="22"/>
                <w:szCs w:val="22"/>
              </w:rPr>
            </w:pPr>
          </w:p>
        </w:tc>
        <w:tc>
          <w:tcPr>
            <w:tcW w:w="9403" w:type="dxa"/>
          </w:tcPr>
          <w:p w14:paraId="5F3EE60A" w14:textId="77777777" w:rsidR="00F62A6D" w:rsidRPr="00BA7078" w:rsidRDefault="00F62A6D" w:rsidP="00AD0564">
            <w:pPr>
              <w:rPr>
                <w:rFonts w:ascii="Calibri" w:hAnsi="Calibri" w:cs="Calibri"/>
                <w:sz w:val="22"/>
                <w:szCs w:val="22"/>
              </w:rPr>
            </w:pPr>
          </w:p>
          <w:p w14:paraId="4297AD18" w14:textId="77777777" w:rsidR="00F62A6D" w:rsidRPr="00BA7078" w:rsidRDefault="00F62A6D" w:rsidP="00AD0564">
            <w:pPr>
              <w:rPr>
                <w:rFonts w:ascii="Calibri" w:hAnsi="Calibri" w:cs="Calibri"/>
                <w:sz w:val="22"/>
                <w:szCs w:val="22"/>
              </w:rPr>
            </w:pPr>
          </w:p>
        </w:tc>
      </w:tr>
      <w:tr w:rsidR="00F62A6D" w:rsidRPr="00BA7078" w14:paraId="37B36B46" w14:textId="77777777" w:rsidTr="00F62A6D">
        <w:tc>
          <w:tcPr>
            <w:tcW w:w="515" w:type="dxa"/>
          </w:tcPr>
          <w:p w14:paraId="79C86C78" w14:textId="77777777" w:rsidR="00F62A6D" w:rsidRPr="00BA7078" w:rsidRDefault="00F62A6D" w:rsidP="00AD0564">
            <w:pPr>
              <w:rPr>
                <w:rFonts w:ascii="Calibri" w:hAnsi="Calibri" w:cs="Calibri"/>
                <w:sz w:val="22"/>
                <w:szCs w:val="22"/>
              </w:rPr>
            </w:pPr>
            <w:r w:rsidRPr="00BA7078">
              <w:rPr>
                <w:rFonts w:ascii="Calibri" w:hAnsi="Calibri" w:cs="Calibri"/>
                <w:sz w:val="22"/>
                <w:szCs w:val="22"/>
              </w:rPr>
              <w:t>10</w:t>
            </w:r>
          </w:p>
        </w:tc>
        <w:tc>
          <w:tcPr>
            <w:tcW w:w="9403" w:type="dxa"/>
          </w:tcPr>
          <w:p w14:paraId="365B2B7D" w14:textId="2F55DB00" w:rsidR="00F62A6D" w:rsidRPr="00006300" w:rsidRDefault="00F62A6D" w:rsidP="00AD0564">
            <w:pPr>
              <w:rPr>
                <w:rFonts w:ascii="Calibri" w:hAnsi="Calibri" w:cs="Calibri"/>
                <w:sz w:val="22"/>
                <w:szCs w:val="22"/>
              </w:rPr>
            </w:pPr>
            <w:r w:rsidRPr="00006300">
              <w:rPr>
                <w:rFonts w:ascii="Calibri" w:hAnsi="Calibri" w:cs="Calibri"/>
                <w:sz w:val="22"/>
                <w:szCs w:val="22"/>
              </w:rPr>
              <w:t>The first row of coefficients in Table 2 reflects the difference in probability the first election post 1992 has on public good provision. Depending on the public good, this election increases the odds of having these public goods by 5-6 percentage points. This impact is significant at the 1% significance level in all cases.</w:t>
            </w:r>
          </w:p>
          <w:p w14:paraId="425341A4" w14:textId="77777777" w:rsidR="00F62A6D" w:rsidRPr="00006300" w:rsidRDefault="00F62A6D" w:rsidP="00AD0564">
            <w:pPr>
              <w:rPr>
                <w:rFonts w:ascii="Calibri" w:hAnsi="Calibri" w:cs="Calibri"/>
                <w:sz w:val="22"/>
                <w:szCs w:val="22"/>
              </w:rPr>
            </w:pPr>
          </w:p>
          <w:p w14:paraId="18F6309B" w14:textId="3161F1B7" w:rsidR="00F62A6D" w:rsidRPr="00006300" w:rsidRDefault="00F62A6D" w:rsidP="00006300">
            <w:pPr>
              <w:rPr>
                <w:rFonts w:ascii="Calibri" w:hAnsi="Calibri" w:cs="Calibri"/>
                <w:sz w:val="22"/>
                <w:szCs w:val="22"/>
              </w:rPr>
            </w:pPr>
            <w:r w:rsidRPr="00006300">
              <w:rPr>
                <w:rFonts w:ascii="Calibri" w:hAnsi="Calibri" w:cs="Calibri"/>
                <w:sz w:val="22"/>
                <w:szCs w:val="22"/>
              </w:rPr>
              <w:lastRenderedPageBreak/>
              <w:t>The second row of coefficients reflects the difference in the probability of public good provision owing to the school construction program after the first election post 1992. This impact is only significant positive for having a primary health centre in the village, increasing the probability by around 1 percentage point. For doctors and safe drinking water, this program increases the probability by 0.4 and 0.5 percentage points respectively. However, these two coefficients are insignificant up to the 10% level.</w:t>
            </w:r>
          </w:p>
        </w:tc>
      </w:tr>
      <w:tr w:rsidR="00F62A6D" w:rsidRPr="00BA7078" w14:paraId="18467D1A" w14:textId="77777777" w:rsidTr="00F62A6D">
        <w:tc>
          <w:tcPr>
            <w:tcW w:w="515" w:type="dxa"/>
          </w:tcPr>
          <w:p w14:paraId="79272269" w14:textId="77777777" w:rsidR="00F62A6D" w:rsidRPr="00BA7078" w:rsidRDefault="00F62A6D" w:rsidP="00AD0564">
            <w:pPr>
              <w:rPr>
                <w:rFonts w:ascii="Calibri" w:hAnsi="Calibri" w:cs="Calibri"/>
                <w:sz w:val="22"/>
                <w:szCs w:val="22"/>
              </w:rPr>
            </w:pPr>
            <w:r w:rsidRPr="00BA7078">
              <w:rPr>
                <w:rFonts w:ascii="Calibri" w:hAnsi="Calibri" w:cs="Calibri"/>
                <w:sz w:val="22"/>
                <w:szCs w:val="22"/>
              </w:rPr>
              <w:lastRenderedPageBreak/>
              <w:t>11</w:t>
            </w:r>
          </w:p>
        </w:tc>
        <w:tc>
          <w:tcPr>
            <w:tcW w:w="9403" w:type="dxa"/>
          </w:tcPr>
          <w:p w14:paraId="3BE9D6BF" w14:textId="77777777" w:rsidR="00F62A6D" w:rsidRPr="00006300" w:rsidRDefault="00F62A6D" w:rsidP="00AD0564">
            <w:pPr>
              <w:rPr>
                <w:rFonts w:ascii="Calibri" w:hAnsi="Calibri" w:cs="Calibri"/>
                <w:sz w:val="22"/>
                <w:szCs w:val="22"/>
              </w:rPr>
            </w:pPr>
            <w:r w:rsidRPr="00006300">
              <w:rPr>
                <w:rFonts w:ascii="Calibri" w:hAnsi="Calibri" w:cs="Calibri"/>
                <w:sz w:val="22"/>
                <w:szCs w:val="22"/>
              </w:rPr>
              <w:t xml:space="preserve">After making this amendment, there is no impact on our coefficient estimates (except increasing doctors in the village by 0.001) or their significance levels. </w:t>
            </w:r>
          </w:p>
          <w:p w14:paraId="7796EA8B" w14:textId="77777777" w:rsidR="00F62A6D" w:rsidRPr="00006300" w:rsidRDefault="00F62A6D" w:rsidP="00AD0564">
            <w:pPr>
              <w:rPr>
                <w:rFonts w:ascii="Calibri" w:hAnsi="Calibri" w:cs="Calibri"/>
                <w:sz w:val="22"/>
                <w:szCs w:val="22"/>
              </w:rPr>
            </w:pPr>
          </w:p>
          <w:p w14:paraId="6D600902" w14:textId="194A9E1D" w:rsidR="00F62A6D" w:rsidRPr="00006300" w:rsidRDefault="00F62A6D" w:rsidP="00AD0564">
            <w:pPr>
              <w:rPr>
                <w:rFonts w:ascii="Calibri" w:hAnsi="Calibri" w:cs="Calibri"/>
                <w:sz w:val="22"/>
                <w:szCs w:val="22"/>
              </w:rPr>
            </w:pPr>
            <w:r w:rsidRPr="00006300">
              <w:rPr>
                <w:rFonts w:ascii="Calibri" w:hAnsi="Calibri" w:cs="Calibri"/>
                <w:sz w:val="22"/>
                <w:szCs w:val="22"/>
              </w:rPr>
              <w:t>Therefore, the specification from Question 10 cannot be used to obtain the causal impact of the school construction program. We need to account for the two dimensions of fixed effects (time and village) to sufficiently estimate the causal impact of this intervention.</w:t>
            </w:r>
          </w:p>
        </w:tc>
      </w:tr>
      <w:tr w:rsidR="00F62A6D" w:rsidRPr="00BA7078" w14:paraId="3A2156C5" w14:textId="77777777" w:rsidTr="00F62A6D">
        <w:tc>
          <w:tcPr>
            <w:tcW w:w="515" w:type="dxa"/>
          </w:tcPr>
          <w:p w14:paraId="633A0D29" w14:textId="77777777" w:rsidR="00F62A6D" w:rsidRPr="00BA7078" w:rsidRDefault="00F62A6D" w:rsidP="00AD0564">
            <w:pPr>
              <w:rPr>
                <w:rFonts w:ascii="Calibri" w:hAnsi="Calibri" w:cs="Calibri"/>
                <w:sz w:val="22"/>
                <w:szCs w:val="22"/>
              </w:rPr>
            </w:pPr>
            <w:r w:rsidRPr="00BA7078">
              <w:rPr>
                <w:rFonts w:ascii="Calibri" w:hAnsi="Calibri" w:cs="Calibri"/>
                <w:sz w:val="22"/>
                <w:szCs w:val="22"/>
              </w:rPr>
              <w:t>12</w:t>
            </w:r>
          </w:p>
        </w:tc>
        <w:tc>
          <w:tcPr>
            <w:tcW w:w="9403" w:type="dxa"/>
          </w:tcPr>
          <w:p w14:paraId="4E2F8A7D" w14:textId="77777777" w:rsidR="00F62A6D" w:rsidRDefault="00F62A6D" w:rsidP="00AD0564">
            <w:pPr>
              <w:rPr>
                <w:rFonts w:ascii="Calibri" w:hAnsi="Calibri" w:cs="Calibri"/>
                <w:sz w:val="22"/>
                <w:szCs w:val="22"/>
              </w:rPr>
            </w:pPr>
            <w:r>
              <w:rPr>
                <w:rFonts w:ascii="Calibri" w:hAnsi="Calibri" w:cs="Calibri"/>
                <w:sz w:val="22"/>
                <w:szCs w:val="22"/>
              </w:rPr>
              <w:t>In general, all interaction coefficients increase in size and become significant at least to the 10% significance level. Therefore, at this significance level, they are all significantly positive.</w:t>
            </w:r>
          </w:p>
          <w:p w14:paraId="1A444882" w14:textId="77777777" w:rsidR="00F62A6D" w:rsidRDefault="00F62A6D" w:rsidP="00AD0564">
            <w:pPr>
              <w:rPr>
                <w:rFonts w:ascii="Calibri" w:hAnsi="Calibri" w:cs="Calibri"/>
                <w:sz w:val="22"/>
                <w:szCs w:val="22"/>
              </w:rPr>
            </w:pPr>
          </w:p>
          <w:p w14:paraId="4517B902" w14:textId="1F1B65F9" w:rsidR="00F62A6D" w:rsidRPr="00BA7078" w:rsidRDefault="00F62A6D" w:rsidP="00AD0564">
            <w:pPr>
              <w:rPr>
                <w:rFonts w:ascii="Calibri" w:hAnsi="Calibri" w:cs="Calibri"/>
                <w:sz w:val="22"/>
                <w:szCs w:val="22"/>
              </w:rPr>
            </w:pPr>
            <w:r>
              <w:rPr>
                <w:rFonts w:ascii="Calibri" w:hAnsi="Calibri" w:cs="Calibri"/>
                <w:sz w:val="22"/>
                <w:szCs w:val="22"/>
              </w:rPr>
              <w:t>All interaction coefficient terms increase. The chance of having a primary health centre, doctor or access to safe drinking water in the village increases by 1.2, 0.6 and 1.8 percentage points respectively.</w:t>
            </w:r>
          </w:p>
        </w:tc>
      </w:tr>
      <w:tr w:rsidR="00F62A6D" w:rsidRPr="00BA7078" w14:paraId="79CC4074" w14:textId="77777777" w:rsidTr="00F62A6D">
        <w:tc>
          <w:tcPr>
            <w:tcW w:w="515" w:type="dxa"/>
          </w:tcPr>
          <w:p w14:paraId="2C0AA3A0" w14:textId="77777777" w:rsidR="00F62A6D" w:rsidRPr="00BA7078" w:rsidRDefault="00F62A6D" w:rsidP="00AD0564">
            <w:pPr>
              <w:rPr>
                <w:rFonts w:ascii="Calibri" w:hAnsi="Calibri" w:cs="Calibri"/>
                <w:sz w:val="22"/>
                <w:szCs w:val="22"/>
              </w:rPr>
            </w:pPr>
            <w:r w:rsidRPr="00BA7078">
              <w:rPr>
                <w:rFonts w:ascii="Calibri" w:hAnsi="Calibri" w:cs="Calibri"/>
                <w:sz w:val="22"/>
                <w:szCs w:val="22"/>
              </w:rPr>
              <w:t>13</w:t>
            </w:r>
          </w:p>
        </w:tc>
        <w:tc>
          <w:tcPr>
            <w:tcW w:w="9403" w:type="dxa"/>
          </w:tcPr>
          <w:p w14:paraId="5A429C8D" w14:textId="75137C1B" w:rsidR="00F62A6D" w:rsidRDefault="00F62A6D" w:rsidP="00AD0564">
            <w:pPr>
              <w:rPr>
                <w:rFonts w:ascii="Calibri" w:hAnsi="Calibri" w:cs="Calibri"/>
                <w:sz w:val="22"/>
                <w:szCs w:val="22"/>
              </w:rPr>
            </w:pPr>
            <w:r>
              <w:rPr>
                <w:rFonts w:ascii="Calibri" w:hAnsi="Calibri" w:cs="Calibri"/>
                <w:sz w:val="22"/>
                <w:szCs w:val="22"/>
              </w:rPr>
              <w:t>Yes, they are large. For primary health centre, doctor and access to safe drinking water, these estimates show a 7%, 6% and 1.7% increase in outcomes relative to the sample mean respectively.</w:t>
            </w:r>
          </w:p>
          <w:p w14:paraId="2F3405B8" w14:textId="2FFDC221" w:rsidR="00F62A6D" w:rsidRPr="00BA7078" w:rsidRDefault="00F62A6D" w:rsidP="00AD0564">
            <w:pPr>
              <w:rPr>
                <w:rFonts w:ascii="Calibri" w:hAnsi="Calibri" w:cs="Calibri"/>
                <w:sz w:val="22"/>
                <w:szCs w:val="22"/>
              </w:rPr>
            </w:pPr>
          </w:p>
        </w:tc>
      </w:tr>
      <w:tr w:rsidR="00F62A6D" w:rsidRPr="00BA7078" w14:paraId="4CA29F64" w14:textId="77777777" w:rsidTr="00F62A6D">
        <w:tc>
          <w:tcPr>
            <w:tcW w:w="515" w:type="dxa"/>
          </w:tcPr>
          <w:p w14:paraId="2BD18F76" w14:textId="77777777" w:rsidR="00F62A6D" w:rsidRPr="00BA7078" w:rsidRDefault="00F62A6D" w:rsidP="00AD0564">
            <w:pPr>
              <w:rPr>
                <w:rFonts w:ascii="Calibri" w:hAnsi="Calibri" w:cs="Calibri"/>
                <w:sz w:val="22"/>
                <w:szCs w:val="22"/>
              </w:rPr>
            </w:pPr>
            <w:r w:rsidRPr="00BA7078">
              <w:rPr>
                <w:rFonts w:ascii="Calibri" w:hAnsi="Calibri" w:cs="Calibri"/>
                <w:sz w:val="22"/>
                <w:szCs w:val="22"/>
              </w:rPr>
              <w:t>14</w:t>
            </w:r>
          </w:p>
        </w:tc>
        <w:tc>
          <w:tcPr>
            <w:tcW w:w="9403" w:type="dxa"/>
          </w:tcPr>
          <w:p w14:paraId="21797C4F" w14:textId="15640F9A" w:rsidR="00F62A6D" w:rsidRPr="00BA7078" w:rsidRDefault="00F62A6D" w:rsidP="00AD0564">
            <w:pPr>
              <w:rPr>
                <w:rFonts w:ascii="Calibri" w:hAnsi="Calibri" w:cs="Calibri"/>
                <w:sz w:val="22"/>
                <w:szCs w:val="22"/>
              </w:rPr>
            </w:pPr>
            <w:r>
              <w:rPr>
                <w:rFonts w:ascii="Calibri" w:hAnsi="Calibri" w:cs="Calibri"/>
                <w:sz w:val="22"/>
                <w:szCs w:val="22"/>
              </w:rPr>
              <w:t xml:space="preserve">The author finds the interaction effects larger for those villages with bad quality of service to begin with, meaning the effects are a function of villagers’ demand for these public goods. This suggests the more intense the school construction program was in a village, the more receptive public governance became to what public goods were needed most. </w:t>
            </w:r>
          </w:p>
        </w:tc>
      </w:tr>
      <w:tr w:rsidR="00F62A6D" w:rsidRPr="00BA7078" w14:paraId="536EDB6B" w14:textId="77777777" w:rsidTr="00F62A6D">
        <w:tc>
          <w:tcPr>
            <w:tcW w:w="515" w:type="dxa"/>
          </w:tcPr>
          <w:p w14:paraId="15C99E1E" w14:textId="77777777" w:rsidR="00F62A6D" w:rsidRPr="00BA7078" w:rsidRDefault="00F62A6D" w:rsidP="00AD0564">
            <w:pPr>
              <w:rPr>
                <w:rFonts w:ascii="Calibri" w:hAnsi="Calibri" w:cs="Calibri"/>
                <w:sz w:val="22"/>
                <w:szCs w:val="22"/>
              </w:rPr>
            </w:pPr>
            <w:r w:rsidRPr="00BA7078">
              <w:rPr>
                <w:rFonts w:ascii="Calibri" w:hAnsi="Calibri" w:cs="Calibri"/>
                <w:sz w:val="22"/>
                <w:szCs w:val="22"/>
              </w:rPr>
              <w:t>15</w:t>
            </w:r>
          </w:p>
        </w:tc>
        <w:tc>
          <w:tcPr>
            <w:tcW w:w="9403" w:type="dxa"/>
          </w:tcPr>
          <w:p w14:paraId="0082661D" w14:textId="2C377F83" w:rsidR="00F62A6D" w:rsidRDefault="00F62A6D" w:rsidP="00AD0564">
            <w:pPr>
              <w:rPr>
                <w:rFonts w:ascii="Calibri" w:hAnsi="Calibri" w:cs="Calibri"/>
                <w:sz w:val="22"/>
                <w:szCs w:val="22"/>
              </w:rPr>
            </w:pPr>
            <w:r>
              <w:rPr>
                <w:rFonts w:ascii="Calibri" w:hAnsi="Calibri" w:cs="Calibri"/>
                <w:sz w:val="22"/>
                <w:szCs w:val="22"/>
              </w:rPr>
              <w:t xml:space="preserve">These results tell us that, for most public goods, the more intense the school construction program the higher the chance there is of having good public good provision in a village. </w:t>
            </w:r>
          </w:p>
          <w:p w14:paraId="3F8E218E" w14:textId="77777777" w:rsidR="00F62A6D" w:rsidRDefault="00F62A6D" w:rsidP="00AD0564">
            <w:pPr>
              <w:rPr>
                <w:rFonts w:ascii="Calibri" w:hAnsi="Calibri" w:cs="Calibri"/>
                <w:sz w:val="22"/>
                <w:szCs w:val="22"/>
              </w:rPr>
            </w:pPr>
          </w:p>
          <w:p w14:paraId="72C38FC1" w14:textId="00874168" w:rsidR="00F62A6D" w:rsidRPr="00BA7078" w:rsidRDefault="00F62A6D" w:rsidP="00AD0564">
            <w:pPr>
              <w:rPr>
                <w:rFonts w:ascii="Calibri" w:hAnsi="Calibri" w:cs="Calibri"/>
                <w:sz w:val="22"/>
                <w:szCs w:val="22"/>
              </w:rPr>
            </w:pPr>
          </w:p>
        </w:tc>
      </w:tr>
      <w:tr w:rsidR="00F62A6D" w:rsidRPr="00BA7078" w14:paraId="3457FF88" w14:textId="77777777" w:rsidTr="00707B6B">
        <w:trPr>
          <w:trHeight w:val="1066"/>
        </w:trPr>
        <w:tc>
          <w:tcPr>
            <w:tcW w:w="515" w:type="dxa"/>
          </w:tcPr>
          <w:p w14:paraId="5EE47EE5" w14:textId="77777777" w:rsidR="00F62A6D" w:rsidRPr="00BA7078" w:rsidRDefault="00F62A6D" w:rsidP="00AD0564">
            <w:pPr>
              <w:rPr>
                <w:rFonts w:ascii="Calibri" w:hAnsi="Calibri" w:cs="Calibri"/>
                <w:sz w:val="22"/>
                <w:szCs w:val="22"/>
              </w:rPr>
            </w:pPr>
            <w:r w:rsidRPr="00BA7078">
              <w:rPr>
                <w:rFonts w:ascii="Calibri" w:hAnsi="Calibri" w:cs="Calibri"/>
                <w:sz w:val="22"/>
                <w:szCs w:val="22"/>
              </w:rPr>
              <w:t>16</w:t>
            </w:r>
          </w:p>
        </w:tc>
        <w:tc>
          <w:tcPr>
            <w:tcW w:w="9403" w:type="dxa"/>
          </w:tcPr>
          <w:p w14:paraId="79CF84DE" w14:textId="7DFD999B" w:rsidR="00F62A6D" w:rsidRDefault="00F62A6D" w:rsidP="00AD0564">
            <w:pPr>
              <w:rPr>
                <w:rFonts w:ascii="Calibri" w:hAnsi="Calibri" w:cs="Calibri"/>
                <w:sz w:val="22"/>
                <w:szCs w:val="22"/>
              </w:rPr>
            </w:pPr>
            <w:r>
              <w:rPr>
                <w:rFonts w:ascii="Calibri" w:hAnsi="Calibri" w:cs="Calibri"/>
                <w:sz w:val="22"/>
                <w:szCs w:val="22"/>
              </w:rPr>
              <w:t>The parallel trends assumption is satisfied by exploiting the unsynchronised timing of village election and showing that these elections are not correlated with public goods provisions.</w:t>
            </w:r>
          </w:p>
          <w:p w14:paraId="2ADBF2F3" w14:textId="77777777" w:rsidR="00F62A6D" w:rsidRDefault="00F62A6D" w:rsidP="00AD0564">
            <w:pPr>
              <w:rPr>
                <w:rFonts w:ascii="Calibri" w:hAnsi="Calibri" w:cs="Calibri"/>
                <w:sz w:val="22"/>
                <w:szCs w:val="22"/>
              </w:rPr>
            </w:pPr>
          </w:p>
          <w:p w14:paraId="7EE50E06" w14:textId="6C68E00F" w:rsidR="00F62A6D" w:rsidRPr="00BA7078" w:rsidRDefault="00F62A6D" w:rsidP="00AD0564">
            <w:pPr>
              <w:rPr>
                <w:rFonts w:ascii="Calibri" w:hAnsi="Calibri" w:cs="Calibri"/>
                <w:sz w:val="22"/>
                <w:szCs w:val="22"/>
              </w:rPr>
            </w:pPr>
            <w:r>
              <w:rPr>
                <w:rFonts w:ascii="Calibri" w:hAnsi="Calibri" w:cs="Calibri"/>
                <w:sz w:val="22"/>
                <w:szCs w:val="22"/>
              </w:rPr>
              <w:t>This implies that without the mass school construction, villages would have adhered to similar trends in public good production over time.</w:t>
            </w:r>
          </w:p>
        </w:tc>
      </w:tr>
    </w:tbl>
    <w:p w14:paraId="598CA707" w14:textId="77777777" w:rsidR="0000689E" w:rsidRDefault="0000689E">
      <w:pPr>
        <w:rPr>
          <w:rFonts w:ascii="Calibri" w:hAnsi="Calibri" w:cs="Calibri"/>
          <w:b/>
          <w:bCs/>
          <w:sz w:val="22"/>
          <w:szCs w:val="22"/>
        </w:rPr>
      </w:pPr>
    </w:p>
    <w:p w14:paraId="27B6AB27" w14:textId="74D99095" w:rsidR="00D536B3" w:rsidRPr="0000689E" w:rsidRDefault="00D536B3">
      <w:pPr>
        <w:rPr>
          <w:rFonts w:ascii="Calibri" w:hAnsi="Calibri" w:cs="Calibri"/>
          <w:b/>
          <w:bCs/>
          <w:sz w:val="22"/>
          <w:szCs w:val="22"/>
        </w:rPr>
        <w:sectPr w:rsidR="00D536B3" w:rsidRPr="0000689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r w:rsidRPr="0000689E">
        <w:rPr>
          <w:rFonts w:ascii="Calibri" w:hAnsi="Calibri" w:cs="Calibri"/>
          <w:b/>
          <w:bCs/>
          <w:sz w:val="22"/>
          <w:szCs w:val="22"/>
        </w:rPr>
        <w:t>Word count: 1400 words</w:t>
      </w:r>
    </w:p>
    <w:p w14:paraId="1DF612F4" w14:textId="20BBFBFD" w:rsidR="006D15EC" w:rsidRPr="00BA7078" w:rsidRDefault="006D15EC" w:rsidP="006D15EC">
      <w:pPr>
        <w:rPr>
          <w:rFonts w:ascii="Calibri" w:hAnsi="Calibri" w:cs="Calibri"/>
          <w:b/>
          <w:bCs/>
          <w:i/>
          <w:iCs/>
          <w:sz w:val="22"/>
          <w:szCs w:val="22"/>
          <w:u w:val="single"/>
        </w:rPr>
      </w:pPr>
      <w:r w:rsidRPr="00BA7078">
        <w:rPr>
          <w:rFonts w:ascii="Calibri" w:hAnsi="Calibri" w:cs="Calibri"/>
          <w:b/>
          <w:bCs/>
          <w:i/>
          <w:iCs/>
          <w:sz w:val="22"/>
          <w:szCs w:val="22"/>
          <w:u w:val="single"/>
        </w:rPr>
        <w:lastRenderedPageBreak/>
        <w:t>Appendix A: Requested tables</w:t>
      </w:r>
    </w:p>
    <w:p w14:paraId="4393A288" w14:textId="37EB4080" w:rsidR="006D15EC" w:rsidRPr="00BA7078" w:rsidRDefault="00B90999" w:rsidP="00DC4FC1">
      <w:pPr>
        <w:spacing w:after="0"/>
        <w:rPr>
          <w:rFonts w:ascii="Calibri" w:hAnsi="Calibri" w:cs="Calibri"/>
          <w:b/>
          <w:bCs/>
          <w:sz w:val="22"/>
          <w:szCs w:val="22"/>
        </w:rPr>
      </w:pPr>
      <w:r w:rsidRPr="00BA7078">
        <w:rPr>
          <w:rFonts w:ascii="Calibri" w:hAnsi="Calibri" w:cs="Calibri"/>
          <w:b/>
          <w:bCs/>
          <w:sz w:val="22"/>
          <w:szCs w:val="22"/>
        </w:rPr>
        <w:t>Table 1</w:t>
      </w:r>
      <w:r w:rsidR="002779F9" w:rsidRPr="00BA7078">
        <w:rPr>
          <w:rFonts w:ascii="Calibri" w:hAnsi="Calibri" w:cs="Calibri"/>
          <w:b/>
          <w:bCs/>
          <w:sz w:val="22"/>
          <w:szCs w:val="22"/>
        </w:rPr>
        <w:t>: Year of first election post 1992</w:t>
      </w:r>
    </w:p>
    <w:tbl>
      <w:tblPr>
        <w:tblStyle w:val="TableGrid"/>
        <w:tblW w:w="0" w:type="auto"/>
        <w:tblLook w:val="04A0" w:firstRow="1" w:lastRow="0" w:firstColumn="1" w:lastColumn="0" w:noHBand="0" w:noVBand="1"/>
      </w:tblPr>
      <w:tblGrid>
        <w:gridCol w:w="1129"/>
        <w:gridCol w:w="1701"/>
        <w:gridCol w:w="1985"/>
      </w:tblGrid>
      <w:tr w:rsidR="00635422" w:rsidRPr="00BA7078" w14:paraId="6E85DF34" w14:textId="77777777" w:rsidTr="008C1367">
        <w:tc>
          <w:tcPr>
            <w:tcW w:w="1129" w:type="dxa"/>
          </w:tcPr>
          <w:p w14:paraId="3DE75ED8" w14:textId="4A2D6C31" w:rsidR="00635422" w:rsidRPr="00BA7078" w:rsidRDefault="002779F9" w:rsidP="006D15EC">
            <w:pPr>
              <w:rPr>
                <w:rFonts w:ascii="Calibri" w:hAnsi="Calibri" w:cs="Calibri"/>
                <w:b/>
                <w:bCs/>
                <w:sz w:val="22"/>
                <w:szCs w:val="22"/>
              </w:rPr>
            </w:pPr>
            <w:r w:rsidRPr="00BA7078">
              <w:rPr>
                <w:rFonts w:ascii="Calibri" w:hAnsi="Calibri" w:cs="Calibri"/>
                <w:b/>
                <w:bCs/>
                <w:sz w:val="22"/>
                <w:szCs w:val="22"/>
              </w:rPr>
              <w:t xml:space="preserve">  </w:t>
            </w:r>
            <w:r w:rsidR="008C1367" w:rsidRPr="00BA7078">
              <w:rPr>
                <w:rFonts w:ascii="Calibri" w:hAnsi="Calibri" w:cs="Calibri"/>
                <w:b/>
                <w:bCs/>
                <w:sz w:val="22"/>
                <w:szCs w:val="22"/>
              </w:rPr>
              <w:t>Year</w:t>
            </w:r>
          </w:p>
        </w:tc>
        <w:tc>
          <w:tcPr>
            <w:tcW w:w="1701" w:type="dxa"/>
          </w:tcPr>
          <w:p w14:paraId="702E553D" w14:textId="7A7F70B0" w:rsidR="00635422" w:rsidRPr="00BA7078" w:rsidRDefault="008C1367" w:rsidP="006D15EC">
            <w:pPr>
              <w:rPr>
                <w:rFonts w:ascii="Calibri" w:hAnsi="Calibri" w:cs="Calibri"/>
                <w:b/>
                <w:bCs/>
                <w:sz w:val="22"/>
                <w:szCs w:val="22"/>
              </w:rPr>
            </w:pPr>
            <w:r w:rsidRPr="00BA7078">
              <w:rPr>
                <w:rFonts w:ascii="Calibri" w:hAnsi="Calibri" w:cs="Calibri"/>
                <w:b/>
                <w:bCs/>
                <w:sz w:val="22"/>
                <w:szCs w:val="22"/>
              </w:rPr>
              <w:t>Proportion</w:t>
            </w:r>
          </w:p>
        </w:tc>
        <w:tc>
          <w:tcPr>
            <w:tcW w:w="1985" w:type="dxa"/>
          </w:tcPr>
          <w:p w14:paraId="3C88FE05" w14:textId="6C07A3C2" w:rsidR="00635422" w:rsidRPr="00BA7078" w:rsidRDefault="008C1367" w:rsidP="006D15EC">
            <w:pPr>
              <w:rPr>
                <w:rFonts w:ascii="Calibri" w:hAnsi="Calibri" w:cs="Calibri"/>
                <w:b/>
                <w:bCs/>
                <w:sz w:val="22"/>
                <w:szCs w:val="22"/>
              </w:rPr>
            </w:pPr>
            <w:r w:rsidRPr="00BA7078">
              <w:rPr>
                <w:rFonts w:ascii="Calibri" w:hAnsi="Calibri" w:cs="Calibri"/>
                <w:b/>
                <w:bCs/>
                <w:sz w:val="22"/>
                <w:szCs w:val="22"/>
              </w:rPr>
              <w:t>Frequency</w:t>
            </w:r>
          </w:p>
        </w:tc>
      </w:tr>
      <w:tr w:rsidR="00635422" w:rsidRPr="00BA7078" w14:paraId="19D772A5" w14:textId="77777777" w:rsidTr="008C1367">
        <w:tc>
          <w:tcPr>
            <w:tcW w:w="1129" w:type="dxa"/>
          </w:tcPr>
          <w:p w14:paraId="20D0C27B" w14:textId="4D9746CE" w:rsidR="00635422" w:rsidRPr="00BA7078" w:rsidRDefault="00635422" w:rsidP="006D15EC">
            <w:pPr>
              <w:rPr>
                <w:rFonts w:ascii="Calibri" w:hAnsi="Calibri" w:cs="Calibri"/>
                <w:sz w:val="22"/>
                <w:szCs w:val="22"/>
              </w:rPr>
            </w:pPr>
            <w:r w:rsidRPr="00BA7078">
              <w:rPr>
                <w:rFonts w:ascii="Calibri" w:hAnsi="Calibri" w:cs="Calibri"/>
                <w:sz w:val="22"/>
                <w:szCs w:val="22"/>
              </w:rPr>
              <w:t>1992</w:t>
            </w:r>
          </w:p>
        </w:tc>
        <w:tc>
          <w:tcPr>
            <w:tcW w:w="1701" w:type="dxa"/>
          </w:tcPr>
          <w:p w14:paraId="03C1B471" w14:textId="4FC36DE5" w:rsidR="00635422" w:rsidRPr="00BA7078" w:rsidRDefault="00DC4FC1" w:rsidP="006D15EC">
            <w:pPr>
              <w:rPr>
                <w:rFonts w:ascii="Calibri" w:hAnsi="Calibri" w:cs="Calibri"/>
                <w:sz w:val="22"/>
                <w:szCs w:val="22"/>
              </w:rPr>
            </w:pPr>
            <w:r w:rsidRPr="00BA7078">
              <w:rPr>
                <w:rFonts w:ascii="Calibri" w:hAnsi="Calibri" w:cs="Calibri"/>
                <w:sz w:val="22"/>
                <w:szCs w:val="22"/>
              </w:rPr>
              <w:t>4.09</w:t>
            </w:r>
          </w:p>
        </w:tc>
        <w:tc>
          <w:tcPr>
            <w:tcW w:w="1985" w:type="dxa"/>
          </w:tcPr>
          <w:p w14:paraId="3933F8AA" w14:textId="386B69CF" w:rsidR="00635422" w:rsidRPr="00BA7078" w:rsidRDefault="00DC4FC1" w:rsidP="006D15EC">
            <w:pPr>
              <w:rPr>
                <w:rFonts w:ascii="Calibri" w:hAnsi="Calibri" w:cs="Calibri"/>
                <w:sz w:val="22"/>
                <w:szCs w:val="22"/>
              </w:rPr>
            </w:pPr>
            <w:r w:rsidRPr="00BA7078">
              <w:rPr>
                <w:rFonts w:ascii="Calibri" w:hAnsi="Calibri" w:cs="Calibri"/>
                <w:sz w:val="22"/>
                <w:szCs w:val="22"/>
              </w:rPr>
              <w:t>403</w:t>
            </w:r>
          </w:p>
        </w:tc>
      </w:tr>
      <w:tr w:rsidR="00635422" w:rsidRPr="00BA7078" w14:paraId="6C2FAA3D" w14:textId="77777777" w:rsidTr="008C1367">
        <w:tc>
          <w:tcPr>
            <w:tcW w:w="1129" w:type="dxa"/>
          </w:tcPr>
          <w:p w14:paraId="7955D218" w14:textId="2ED572C5" w:rsidR="00635422" w:rsidRPr="00BA7078" w:rsidRDefault="00635422" w:rsidP="006D15EC">
            <w:pPr>
              <w:rPr>
                <w:rFonts w:ascii="Calibri" w:hAnsi="Calibri" w:cs="Calibri"/>
                <w:sz w:val="22"/>
                <w:szCs w:val="22"/>
              </w:rPr>
            </w:pPr>
            <w:r w:rsidRPr="00BA7078">
              <w:rPr>
                <w:rFonts w:ascii="Calibri" w:hAnsi="Calibri" w:cs="Calibri"/>
                <w:sz w:val="22"/>
                <w:szCs w:val="22"/>
              </w:rPr>
              <w:t>1993</w:t>
            </w:r>
          </w:p>
        </w:tc>
        <w:tc>
          <w:tcPr>
            <w:tcW w:w="1701" w:type="dxa"/>
          </w:tcPr>
          <w:p w14:paraId="6C69DEB9" w14:textId="03C0A0CB" w:rsidR="00635422" w:rsidRPr="00BA7078" w:rsidRDefault="00DC4FC1" w:rsidP="006D15EC">
            <w:pPr>
              <w:rPr>
                <w:rFonts w:ascii="Calibri" w:hAnsi="Calibri" w:cs="Calibri"/>
                <w:sz w:val="22"/>
                <w:szCs w:val="22"/>
              </w:rPr>
            </w:pPr>
            <w:r w:rsidRPr="00BA7078">
              <w:rPr>
                <w:rFonts w:ascii="Calibri" w:hAnsi="Calibri" w:cs="Calibri"/>
                <w:sz w:val="22"/>
                <w:szCs w:val="22"/>
              </w:rPr>
              <w:t>6.89</w:t>
            </w:r>
          </w:p>
        </w:tc>
        <w:tc>
          <w:tcPr>
            <w:tcW w:w="1985" w:type="dxa"/>
          </w:tcPr>
          <w:p w14:paraId="349250B9" w14:textId="6045837F" w:rsidR="00635422" w:rsidRPr="00BA7078" w:rsidRDefault="00DC4FC1" w:rsidP="006D15EC">
            <w:pPr>
              <w:rPr>
                <w:rFonts w:ascii="Calibri" w:hAnsi="Calibri" w:cs="Calibri"/>
                <w:sz w:val="22"/>
                <w:szCs w:val="22"/>
              </w:rPr>
            </w:pPr>
            <w:r w:rsidRPr="00BA7078">
              <w:rPr>
                <w:rFonts w:ascii="Calibri" w:hAnsi="Calibri" w:cs="Calibri"/>
                <w:sz w:val="22"/>
                <w:szCs w:val="22"/>
              </w:rPr>
              <w:t>679</w:t>
            </w:r>
          </w:p>
        </w:tc>
      </w:tr>
      <w:tr w:rsidR="00635422" w:rsidRPr="00BA7078" w14:paraId="7E32B691" w14:textId="77777777" w:rsidTr="008C1367">
        <w:tc>
          <w:tcPr>
            <w:tcW w:w="1129" w:type="dxa"/>
          </w:tcPr>
          <w:p w14:paraId="7BA2C89D" w14:textId="5360AB5E" w:rsidR="00635422" w:rsidRPr="00BA7078" w:rsidRDefault="00635422" w:rsidP="006D15EC">
            <w:pPr>
              <w:rPr>
                <w:rFonts w:ascii="Calibri" w:hAnsi="Calibri" w:cs="Calibri"/>
                <w:sz w:val="22"/>
                <w:szCs w:val="22"/>
              </w:rPr>
            </w:pPr>
            <w:r w:rsidRPr="00BA7078">
              <w:rPr>
                <w:rFonts w:ascii="Calibri" w:hAnsi="Calibri" w:cs="Calibri"/>
                <w:sz w:val="22"/>
                <w:szCs w:val="22"/>
              </w:rPr>
              <w:t>1994</w:t>
            </w:r>
          </w:p>
        </w:tc>
        <w:tc>
          <w:tcPr>
            <w:tcW w:w="1701" w:type="dxa"/>
          </w:tcPr>
          <w:p w14:paraId="2EF722F3" w14:textId="031A779B" w:rsidR="00635422" w:rsidRPr="00BA7078" w:rsidRDefault="00DC4FC1" w:rsidP="006D15EC">
            <w:pPr>
              <w:rPr>
                <w:rFonts w:ascii="Calibri" w:hAnsi="Calibri" w:cs="Calibri"/>
                <w:sz w:val="22"/>
                <w:szCs w:val="22"/>
              </w:rPr>
            </w:pPr>
            <w:r w:rsidRPr="00BA7078">
              <w:rPr>
                <w:rFonts w:ascii="Calibri" w:hAnsi="Calibri" w:cs="Calibri"/>
                <w:sz w:val="22"/>
                <w:szCs w:val="22"/>
              </w:rPr>
              <w:t>5.72</w:t>
            </w:r>
          </w:p>
        </w:tc>
        <w:tc>
          <w:tcPr>
            <w:tcW w:w="1985" w:type="dxa"/>
          </w:tcPr>
          <w:p w14:paraId="5A049E1D" w14:textId="66BECBED" w:rsidR="00635422" w:rsidRPr="00BA7078" w:rsidRDefault="00DC4FC1" w:rsidP="006D15EC">
            <w:pPr>
              <w:rPr>
                <w:rFonts w:ascii="Calibri" w:hAnsi="Calibri" w:cs="Calibri"/>
                <w:sz w:val="22"/>
                <w:szCs w:val="22"/>
              </w:rPr>
            </w:pPr>
            <w:r w:rsidRPr="00BA7078">
              <w:rPr>
                <w:rFonts w:ascii="Calibri" w:hAnsi="Calibri" w:cs="Calibri"/>
                <w:sz w:val="22"/>
                <w:szCs w:val="22"/>
              </w:rPr>
              <w:t>564</w:t>
            </w:r>
          </w:p>
        </w:tc>
      </w:tr>
      <w:tr w:rsidR="00635422" w:rsidRPr="00BA7078" w14:paraId="1C6DA89E" w14:textId="77777777" w:rsidTr="008C1367">
        <w:tc>
          <w:tcPr>
            <w:tcW w:w="1129" w:type="dxa"/>
          </w:tcPr>
          <w:p w14:paraId="7A92D86D" w14:textId="372D0AEE" w:rsidR="00635422" w:rsidRPr="00BA7078" w:rsidRDefault="00635422" w:rsidP="006D15EC">
            <w:pPr>
              <w:rPr>
                <w:rFonts w:ascii="Calibri" w:hAnsi="Calibri" w:cs="Calibri"/>
                <w:sz w:val="22"/>
                <w:szCs w:val="22"/>
              </w:rPr>
            </w:pPr>
            <w:r w:rsidRPr="00BA7078">
              <w:rPr>
                <w:rFonts w:ascii="Calibri" w:hAnsi="Calibri" w:cs="Calibri"/>
                <w:sz w:val="22"/>
                <w:szCs w:val="22"/>
              </w:rPr>
              <w:t>1995</w:t>
            </w:r>
          </w:p>
        </w:tc>
        <w:tc>
          <w:tcPr>
            <w:tcW w:w="1701" w:type="dxa"/>
          </w:tcPr>
          <w:p w14:paraId="6E85C242" w14:textId="6CC06774" w:rsidR="00635422" w:rsidRPr="00BA7078" w:rsidRDefault="00DC4FC1" w:rsidP="006D15EC">
            <w:pPr>
              <w:rPr>
                <w:rFonts w:ascii="Calibri" w:hAnsi="Calibri" w:cs="Calibri"/>
                <w:sz w:val="22"/>
                <w:szCs w:val="22"/>
              </w:rPr>
            </w:pPr>
            <w:r w:rsidRPr="00BA7078">
              <w:rPr>
                <w:rFonts w:ascii="Calibri" w:hAnsi="Calibri" w:cs="Calibri"/>
                <w:sz w:val="22"/>
                <w:szCs w:val="22"/>
              </w:rPr>
              <w:t>2.34</w:t>
            </w:r>
          </w:p>
        </w:tc>
        <w:tc>
          <w:tcPr>
            <w:tcW w:w="1985" w:type="dxa"/>
          </w:tcPr>
          <w:p w14:paraId="1C7A5723" w14:textId="128A7409" w:rsidR="00635422" w:rsidRPr="00BA7078" w:rsidRDefault="00DC4FC1" w:rsidP="006D15EC">
            <w:pPr>
              <w:rPr>
                <w:rFonts w:ascii="Calibri" w:hAnsi="Calibri" w:cs="Calibri"/>
                <w:sz w:val="22"/>
                <w:szCs w:val="22"/>
              </w:rPr>
            </w:pPr>
            <w:r w:rsidRPr="00BA7078">
              <w:rPr>
                <w:rFonts w:ascii="Calibri" w:hAnsi="Calibri" w:cs="Calibri"/>
                <w:sz w:val="22"/>
                <w:szCs w:val="22"/>
              </w:rPr>
              <w:t>231</w:t>
            </w:r>
          </w:p>
        </w:tc>
      </w:tr>
      <w:tr w:rsidR="00635422" w:rsidRPr="00BA7078" w14:paraId="3A2733E8" w14:textId="77777777" w:rsidTr="008C1367">
        <w:tc>
          <w:tcPr>
            <w:tcW w:w="1129" w:type="dxa"/>
          </w:tcPr>
          <w:p w14:paraId="35EA7324" w14:textId="665B0C64" w:rsidR="00635422" w:rsidRPr="00BA7078" w:rsidRDefault="00635422" w:rsidP="006D15EC">
            <w:pPr>
              <w:rPr>
                <w:rFonts w:ascii="Calibri" w:hAnsi="Calibri" w:cs="Calibri"/>
                <w:sz w:val="22"/>
                <w:szCs w:val="22"/>
              </w:rPr>
            </w:pPr>
            <w:r w:rsidRPr="00BA7078">
              <w:rPr>
                <w:rFonts w:ascii="Calibri" w:hAnsi="Calibri" w:cs="Calibri"/>
                <w:sz w:val="22"/>
                <w:szCs w:val="22"/>
              </w:rPr>
              <w:t>1996</w:t>
            </w:r>
          </w:p>
        </w:tc>
        <w:tc>
          <w:tcPr>
            <w:tcW w:w="1701" w:type="dxa"/>
          </w:tcPr>
          <w:p w14:paraId="7E4FF953" w14:textId="0B0A3F1E" w:rsidR="00635422" w:rsidRPr="00BA7078" w:rsidRDefault="00DC4FC1" w:rsidP="006D15EC">
            <w:pPr>
              <w:rPr>
                <w:rFonts w:ascii="Calibri" w:hAnsi="Calibri" w:cs="Calibri"/>
                <w:sz w:val="22"/>
                <w:szCs w:val="22"/>
              </w:rPr>
            </w:pPr>
            <w:r w:rsidRPr="00BA7078">
              <w:rPr>
                <w:rFonts w:ascii="Calibri" w:hAnsi="Calibri" w:cs="Calibri"/>
                <w:sz w:val="22"/>
                <w:szCs w:val="22"/>
              </w:rPr>
              <w:t>1.08</w:t>
            </w:r>
          </w:p>
        </w:tc>
        <w:tc>
          <w:tcPr>
            <w:tcW w:w="1985" w:type="dxa"/>
          </w:tcPr>
          <w:p w14:paraId="5D1CEFC5" w14:textId="7F29924F" w:rsidR="00635422" w:rsidRPr="00BA7078" w:rsidRDefault="00DC4FC1" w:rsidP="006D15EC">
            <w:pPr>
              <w:rPr>
                <w:rFonts w:ascii="Calibri" w:hAnsi="Calibri" w:cs="Calibri"/>
                <w:sz w:val="22"/>
                <w:szCs w:val="22"/>
              </w:rPr>
            </w:pPr>
            <w:r w:rsidRPr="00BA7078">
              <w:rPr>
                <w:rFonts w:ascii="Calibri" w:hAnsi="Calibri" w:cs="Calibri"/>
                <w:sz w:val="22"/>
                <w:szCs w:val="22"/>
              </w:rPr>
              <w:t>106</w:t>
            </w:r>
          </w:p>
        </w:tc>
      </w:tr>
      <w:tr w:rsidR="00635422" w:rsidRPr="00BA7078" w14:paraId="780026BA" w14:textId="77777777" w:rsidTr="008C1367">
        <w:tc>
          <w:tcPr>
            <w:tcW w:w="1129" w:type="dxa"/>
          </w:tcPr>
          <w:p w14:paraId="60266D55" w14:textId="1BFDA707" w:rsidR="00635422" w:rsidRPr="00BA7078" w:rsidRDefault="008C1367" w:rsidP="006D15EC">
            <w:pPr>
              <w:rPr>
                <w:rFonts w:ascii="Calibri" w:hAnsi="Calibri" w:cs="Calibri"/>
                <w:sz w:val="22"/>
                <w:szCs w:val="22"/>
              </w:rPr>
            </w:pPr>
            <w:r w:rsidRPr="00BA7078">
              <w:rPr>
                <w:rFonts w:ascii="Calibri" w:hAnsi="Calibri" w:cs="Calibri"/>
                <w:sz w:val="22"/>
                <w:szCs w:val="22"/>
              </w:rPr>
              <w:t>1997</w:t>
            </w:r>
          </w:p>
        </w:tc>
        <w:tc>
          <w:tcPr>
            <w:tcW w:w="1701" w:type="dxa"/>
          </w:tcPr>
          <w:p w14:paraId="3D3D497E" w14:textId="470915C9" w:rsidR="00635422" w:rsidRPr="00BA7078" w:rsidRDefault="00DC4FC1" w:rsidP="006D15EC">
            <w:pPr>
              <w:rPr>
                <w:rFonts w:ascii="Calibri" w:hAnsi="Calibri" w:cs="Calibri"/>
                <w:sz w:val="22"/>
                <w:szCs w:val="22"/>
              </w:rPr>
            </w:pPr>
            <w:r w:rsidRPr="00BA7078">
              <w:rPr>
                <w:rFonts w:ascii="Calibri" w:hAnsi="Calibri" w:cs="Calibri"/>
                <w:sz w:val="22"/>
                <w:szCs w:val="22"/>
              </w:rPr>
              <w:t>12.62</w:t>
            </w:r>
          </w:p>
        </w:tc>
        <w:tc>
          <w:tcPr>
            <w:tcW w:w="1985" w:type="dxa"/>
          </w:tcPr>
          <w:p w14:paraId="73394B06" w14:textId="6F02447B" w:rsidR="00635422" w:rsidRPr="00BA7078" w:rsidRDefault="00DC4FC1" w:rsidP="006D15EC">
            <w:pPr>
              <w:rPr>
                <w:rFonts w:ascii="Calibri" w:hAnsi="Calibri" w:cs="Calibri"/>
                <w:sz w:val="22"/>
                <w:szCs w:val="22"/>
              </w:rPr>
            </w:pPr>
            <w:r w:rsidRPr="00BA7078">
              <w:rPr>
                <w:rFonts w:ascii="Calibri" w:hAnsi="Calibri" w:cs="Calibri"/>
                <w:sz w:val="22"/>
                <w:szCs w:val="22"/>
              </w:rPr>
              <w:t>1244</w:t>
            </w:r>
          </w:p>
        </w:tc>
      </w:tr>
      <w:tr w:rsidR="00635422" w:rsidRPr="00BA7078" w14:paraId="1D9F2072" w14:textId="77777777" w:rsidTr="008C1367">
        <w:tc>
          <w:tcPr>
            <w:tcW w:w="1129" w:type="dxa"/>
          </w:tcPr>
          <w:p w14:paraId="38DAB005" w14:textId="414EF745" w:rsidR="00635422" w:rsidRPr="00BA7078" w:rsidRDefault="008C1367" w:rsidP="006D15EC">
            <w:pPr>
              <w:rPr>
                <w:rFonts w:ascii="Calibri" w:hAnsi="Calibri" w:cs="Calibri"/>
                <w:sz w:val="22"/>
                <w:szCs w:val="22"/>
              </w:rPr>
            </w:pPr>
            <w:r w:rsidRPr="00BA7078">
              <w:rPr>
                <w:rFonts w:ascii="Calibri" w:hAnsi="Calibri" w:cs="Calibri"/>
                <w:sz w:val="22"/>
                <w:szCs w:val="22"/>
              </w:rPr>
              <w:t>1998</w:t>
            </w:r>
          </w:p>
        </w:tc>
        <w:tc>
          <w:tcPr>
            <w:tcW w:w="1701" w:type="dxa"/>
          </w:tcPr>
          <w:p w14:paraId="389F92CC" w14:textId="01528F48" w:rsidR="00635422" w:rsidRPr="00BA7078" w:rsidRDefault="00DC4FC1" w:rsidP="006D15EC">
            <w:pPr>
              <w:rPr>
                <w:rFonts w:ascii="Calibri" w:hAnsi="Calibri" w:cs="Calibri"/>
                <w:sz w:val="22"/>
                <w:szCs w:val="22"/>
              </w:rPr>
            </w:pPr>
            <w:r w:rsidRPr="00BA7078">
              <w:rPr>
                <w:rFonts w:ascii="Calibri" w:hAnsi="Calibri" w:cs="Calibri"/>
                <w:sz w:val="22"/>
                <w:szCs w:val="22"/>
              </w:rPr>
              <w:t>28.88</w:t>
            </w:r>
          </w:p>
        </w:tc>
        <w:tc>
          <w:tcPr>
            <w:tcW w:w="1985" w:type="dxa"/>
          </w:tcPr>
          <w:p w14:paraId="5CCF73ED" w14:textId="46982228" w:rsidR="00635422" w:rsidRPr="00BA7078" w:rsidRDefault="00DC4FC1" w:rsidP="006D15EC">
            <w:pPr>
              <w:rPr>
                <w:rFonts w:ascii="Calibri" w:hAnsi="Calibri" w:cs="Calibri"/>
                <w:sz w:val="22"/>
                <w:szCs w:val="22"/>
              </w:rPr>
            </w:pPr>
            <w:r w:rsidRPr="00BA7078">
              <w:rPr>
                <w:rFonts w:ascii="Calibri" w:hAnsi="Calibri" w:cs="Calibri"/>
                <w:sz w:val="22"/>
                <w:szCs w:val="22"/>
              </w:rPr>
              <w:t>2846</w:t>
            </w:r>
          </w:p>
        </w:tc>
      </w:tr>
      <w:tr w:rsidR="00635422" w:rsidRPr="00BA7078" w14:paraId="5F6E6C71" w14:textId="77777777" w:rsidTr="008C1367">
        <w:tc>
          <w:tcPr>
            <w:tcW w:w="1129" w:type="dxa"/>
          </w:tcPr>
          <w:p w14:paraId="7CAC649E" w14:textId="556BAA8F" w:rsidR="00635422" w:rsidRPr="00BA7078" w:rsidRDefault="008C1367" w:rsidP="006D15EC">
            <w:pPr>
              <w:rPr>
                <w:rFonts w:ascii="Calibri" w:hAnsi="Calibri" w:cs="Calibri"/>
                <w:sz w:val="22"/>
                <w:szCs w:val="22"/>
              </w:rPr>
            </w:pPr>
            <w:r w:rsidRPr="00BA7078">
              <w:rPr>
                <w:rFonts w:ascii="Calibri" w:hAnsi="Calibri" w:cs="Calibri"/>
                <w:sz w:val="22"/>
                <w:szCs w:val="22"/>
              </w:rPr>
              <w:t>1999</w:t>
            </w:r>
          </w:p>
        </w:tc>
        <w:tc>
          <w:tcPr>
            <w:tcW w:w="1701" w:type="dxa"/>
          </w:tcPr>
          <w:p w14:paraId="7C9CEBDE" w14:textId="366D8863" w:rsidR="00635422" w:rsidRPr="00BA7078" w:rsidRDefault="00DC4FC1" w:rsidP="006D15EC">
            <w:pPr>
              <w:rPr>
                <w:rFonts w:ascii="Calibri" w:hAnsi="Calibri" w:cs="Calibri"/>
                <w:sz w:val="22"/>
                <w:szCs w:val="22"/>
              </w:rPr>
            </w:pPr>
            <w:r w:rsidRPr="00BA7078">
              <w:rPr>
                <w:rFonts w:ascii="Calibri" w:hAnsi="Calibri" w:cs="Calibri"/>
                <w:sz w:val="22"/>
                <w:szCs w:val="22"/>
              </w:rPr>
              <w:t>36.00</w:t>
            </w:r>
          </w:p>
        </w:tc>
        <w:tc>
          <w:tcPr>
            <w:tcW w:w="1985" w:type="dxa"/>
          </w:tcPr>
          <w:p w14:paraId="2B11A833" w14:textId="0580B107" w:rsidR="00635422" w:rsidRPr="00BA7078" w:rsidRDefault="00DC4FC1" w:rsidP="006D15EC">
            <w:pPr>
              <w:rPr>
                <w:rFonts w:ascii="Calibri" w:hAnsi="Calibri" w:cs="Calibri"/>
                <w:sz w:val="22"/>
                <w:szCs w:val="22"/>
              </w:rPr>
            </w:pPr>
            <w:r w:rsidRPr="00BA7078">
              <w:rPr>
                <w:rFonts w:ascii="Calibri" w:hAnsi="Calibri" w:cs="Calibri"/>
                <w:sz w:val="22"/>
                <w:szCs w:val="22"/>
              </w:rPr>
              <w:t>3548</w:t>
            </w:r>
          </w:p>
        </w:tc>
      </w:tr>
      <w:tr w:rsidR="00635422" w:rsidRPr="00BA7078" w14:paraId="56FCBDC4" w14:textId="77777777" w:rsidTr="00232EBD">
        <w:trPr>
          <w:trHeight w:val="63"/>
        </w:trPr>
        <w:tc>
          <w:tcPr>
            <w:tcW w:w="1129" w:type="dxa"/>
          </w:tcPr>
          <w:p w14:paraId="2A430292" w14:textId="3B343E48" w:rsidR="00635422" w:rsidRPr="00BA7078" w:rsidRDefault="008C1367" w:rsidP="006D15EC">
            <w:pPr>
              <w:rPr>
                <w:rFonts w:ascii="Calibri" w:hAnsi="Calibri" w:cs="Calibri"/>
                <w:sz w:val="22"/>
                <w:szCs w:val="22"/>
              </w:rPr>
            </w:pPr>
            <w:r w:rsidRPr="00BA7078">
              <w:rPr>
                <w:rFonts w:ascii="Calibri" w:hAnsi="Calibri" w:cs="Calibri"/>
                <w:sz w:val="22"/>
                <w:szCs w:val="22"/>
              </w:rPr>
              <w:t>2000</w:t>
            </w:r>
          </w:p>
        </w:tc>
        <w:tc>
          <w:tcPr>
            <w:tcW w:w="1701" w:type="dxa"/>
          </w:tcPr>
          <w:p w14:paraId="67C65482" w14:textId="6F9A61BC" w:rsidR="00635422" w:rsidRPr="00BA7078" w:rsidRDefault="00DC4FC1" w:rsidP="006D15EC">
            <w:pPr>
              <w:rPr>
                <w:rFonts w:ascii="Calibri" w:hAnsi="Calibri" w:cs="Calibri"/>
                <w:sz w:val="22"/>
                <w:szCs w:val="22"/>
              </w:rPr>
            </w:pPr>
            <w:r w:rsidRPr="00BA7078">
              <w:rPr>
                <w:rFonts w:ascii="Calibri" w:hAnsi="Calibri" w:cs="Calibri"/>
                <w:sz w:val="22"/>
                <w:szCs w:val="22"/>
              </w:rPr>
              <w:t>2.37</w:t>
            </w:r>
          </w:p>
        </w:tc>
        <w:tc>
          <w:tcPr>
            <w:tcW w:w="1985" w:type="dxa"/>
          </w:tcPr>
          <w:p w14:paraId="3EA4E548" w14:textId="613B4027" w:rsidR="00635422" w:rsidRPr="00BA7078" w:rsidRDefault="00DC4FC1" w:rsidP="006D15EC">
            <w:pPr>
              <w:rPr>
                <w:rFonts w:ascii="Calibri" w:hAnsi="Calibri" w:cs="Calibri"/>
                <w:sz w:val="22"/>
                <w:szCs w:val="22"/>
              </w:rPr>
            </w:pPr>
            <w:r w:rsidRPr="00BA7078">
              <w:rPr>
                <w:rFonts w:ascii="Calibri" w:hAnsi="Calibri" w:cs="Calibri"/>
                <w:sz w:val="22"/>
                <w:szCs w:val="22"/>
              </w:rPr>
              <w:t>234</w:t>
            </w:r>
          </w:p>
        </w:tc>
      </w:tr>
    </w:tbl>
    <w:p w14:paraId="461374C3" w14:textId="77777777" w:rsidR="00B90999" w:rsidRPr="00BA7078" w:rsidRDefault="00B90999" w:rsidP="006D15EC">
      <w:pPr>
        <w:rPr>
          <w:rFonts w:ascii="Calibri" w:hAnsi="Calibri" w:cs="Calibri"/>
          <w:b/>
          <w:bCs/>
          <w:sz w:val="22"/>
          <w:szCs w:val="22"/>
        </w:rPr>
      </w:pPr>
    </w:p>
    <w:p w14:paraId="78F6121A" w14:textId="128EB772" w:rsidR="00B90999" w:rsidRPr="00BA7078" w:rsidRDefault="000B4591" w:rsidP="004C342F">
      <w:pPr>
        <w:spacing w:after="0"/>
        <w:rPr>
          <w:rFonts w:ascii="Calibri" w:hAnsi="Calibri" w:cs="Calibri"/>
          <w:b/>
          <w:bCs/>
          <w:sz w:val="22"/>
          <w:szCs w:val="22"/>
        </w:rPr>
      </w:pPr>
      <w:r w:rsidRPr="00BA7078">
        <w:rPr>
          <w:rFonts w:ascii="Calibri" w:hAnsi="Calibri" w:cs="Calibri"/>
          <w:b/>
          <w:bCs/>
          <w:sz w:val="22"/>
          <w:szCs w:val="22"/>
        </w:rPr>
        <w:t>Table 2: The effects of school construction in public good provision</w:t>
      </w:r>
      <w:r w:rsidR="00BB0E4A">
        <w:rPr>
          <w:rFonts w:ascii="Calibri" w:hAnsi="Calibri" w:cs="Calibri"/>
          <w:b/>
          <w:bCs/>
          <w:sz w:val="22"/>
          <w:szCs w:val="22"/>
        </w:rPr>
        <w:t xml:space="preserve"> </w:t>
      </w:r>
      <w:r w:rsidR="00D16B58">
        <w:rPr>
          <w:rFonts w:ascii="Calibri" w:hAnsi="Calibri" w:cs="Calibri"/>
          <w:b/>
          <w:bCs/>
          <w:sz w:val="22"/>
          <w:szCs w:val="22"/>
        </w:rPr>
        <w:t>(Q10-12)</w:t>
      </w:r>
    </w:p>
    <w:tbl>
      <w:tblPr>
        <w:tblStyle w:val="TableGrid"/>
        <w:tblW w:w="0" w:type="auto"/>
        <w:tblLook w:val="04A0" w:firstRow="1" w:lastRow="0" w:firstColumn="1" w:lastColumn="0" w:noHBand="0" w:noVBand="1"/>
      </w:tblPr>
      <w:tblGrid>
        <w:gridCol w:w="3256"/>
        <w:gridCol w:w="1188"/>
        <w:gridCol w:w="1188"/>
        <w:gridCol w:w="1188"/>
        <w:gridCol w:w="1188"/>
        <w:gridCol w:w="1188"/>
        <w:gridCol w:w="1188"/>
        <w:gridCol w:w="1188"/>
        <w:gridCol w:w="1188"/>
        <w:gridCol w:w="1188"/>
      </w:tblGrid>
      <w:tr w:rsidR="002B6B2A" w:rsidRPr="00BA7078" w14:paraId="7CE59515" w14:textId="77777777" w:rsidTr="00E66815">
        <w:tc>
          <w:tcPr>
            <w:tcW w:w="3256" w:type="dxa"/>
          </w:tcPr>
          <w:p w14:paraId="3FF28DCC" w14:textId="77777777" w:rsidR="002B6B2A" w:rsidRPr="00BA7078" w:rsidRDefault="002B6B2A">
            <w:pPr>
              <w:rPr>
                <w:rFonts w:ascii="Calibri" w:hAnsi="Calibri" w:cs="Calibri"/>
                <w:b/>
                <w:bCs/>
                <w:sz w:val="22"/>
                <w:szCs w:val="22"/>
              </w:rPr>
            </w:pPr>
          </w:p>
        </w:tc>
        <w:tc>
          <w:tcPr>
            <w:tcW w:w="3564" w:type="dxa"/>
            <w:gridSpan w:val="3"/>
          </w:tcPr>
          <w:p w14:paraId="0FF9679D" w14:textId="01E80076" w:rsidR="002B6B2A" w:rsidRPr="00BA7078" w:rsidRDefault="002B6B2A" w:rsidP="00EB581D">
            <w:pPr>
              <w:jc w:val="center"/>
              <w:rPr>
                <w:rFonts w:ascii="Calibri" w:hAnsi="Calibri" w:cs="Calibri"/>
                <w:b/>
                <w:bCs/>
                <w:sz w:val="22"/>
                <w:szCs w:val="22"/>
              </w:rPr>
            </w:pPr>
            <w:r w:rsidRPr="00BA7078">
              <w:rPr>
                <w:rFonts w:ascii="Calibri" w:hAnsi="Calibri" w:cs="Calibri"/>
                <w:b/>
                <w:bCs/>
                <w:sz w:val="22"/>
                <w:szCs w:val="22"/>
              </w:rPr>
              <w:t>Primary health centre in the village</w:t>
            </w:r>
          </w:p>
        </w:tc>
        <w:tc>
          <w:tcPr>
            <w:tcW w:w="3564" w:type="dxa"/>
            <w:gridSpan w:val="3"/>
          </w:tcPr>
          <w:p w14:paraId="03332773" w14:textId="4CF87331" w:rsidR="002B6B2A" w:rsidRPr="00BA7078" w:rsidRDefault="002B6B2A" w:rsidP="00EB581D">
            <w:pPr>
              <w:jc w:val="center"/>
              <w:rPr>
                <w:rFonts w:ascii="Calibri" w:hAnsi="Calibri" w:cs="Calibri"/>
                <w:b/>
                <w:bCs/>
                <w:sz w:val="22"/>
                <w:szCs w:val="22"/>
              </w:rPr>
            </w:pPr>
            <w:r w:rsidRPr="00BA7078">
              <w:rPr>
                <w:rFonts w:ascii="Calibri" w:hAnsi="Calibri" w:cs="Calibri"/>
                <w:b/>
                <w:bCs/>
                <w:sz w:val="22"/>
                <w:szCs w:val="22"/>
              </w:rPr>
              <w:t>Doctors in the village</w:t>
            </w:r>
          </w:p>
        </w:tc>
        <w:tc>
          <w:tcPr>
            <w:tcW w:w="3564" w:type="dxa"/>
            <w:gridSpan w:val="3"/>
          </w:tcPr>
          <w:p w14:paraId="395E9777" w14:textId="7644ACDE" w:rsidR="002B6B2A" w:rsidRPr="00BA7078" w:rsidRDefault="002B6B2A" w:rsidP="00EB581D">
            <w:pPr>
              <w:jc w:val="center"/>
              <w:rPr>
                <w:rFonts w:ascii="Calibri" w:hAnsi="Calibri" w:cs="Calibri"/>
                <w:b/>
                <w:bCs/>
                <w:sz w:val="22"/>
                <w:szCs w:val="22"/>
              </w:rPr>
            </w:pPr>
            <w:r w:rsidRPr="00BA7078">
              <w:rPr>
                <w:rFonts w:ascii="Calibri" w:hAnsi="Calibri" w:cs="Calibri"/>
                <w:b/>
                <w:bCs/>
                <w:sz w:val="22"/>
                <w:szCs w:val="22"/>
              </w:rPr>
              <w:t>Access to safe drinking water</w:t>
            </w:r>
          </w:p>
        </w:tc>
      </w:tr>
      <w:tr w:rsidR="00E66815" w:rsidRPr="00BA7078" w14:paraId="60E03C10" w14:textId="77777777" w:rsidTr="00E66815">
        <w:tc>
          <w:tcPr>
            <w:tcW w:w="3256" w:type="dxa"/>
          </w:tcPr>
          <w:p w14:paraId="0E953334" w14:textId="77777777" w:rsidR="00FE59A6" w:rsidRPr="00BA7078" w:rsidRDefault="00FE59A6" w:rsidP="00FE59A6">
            <w:pPr>
              <w:rPr>
                <w:rFonts w:ascii="Calibri" w:hAnsi="Calibri" w:cs="Calibri"/>
                <w:b/>
                <w:bCs/>
                <w:sz w:val="22"/>
                <w:szCs w:val="22"/>
              </w:rPr>
            </w:pPr>
          </w:p>
        </w:tc>
        <w:tc>
          <w:tcPr>
            <w:tcW w:w="1188" w:type="dxa"/>
          </w:tcPr>
          <w:p w14:paraId="0CDA0D03" w14:textId="1722C2B2"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(1)</w:t>
            </w:r>
          </w:p>
        </w:tc>
        <w:tc>
          <w:tcPr>
            <w:tcW w:w="1188" w:type="dxa"/>
          </w:tcPr>
          <w:p w14:paraId="2431EBA2" w14:textId="23E080BC"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(2)</w:t>
            </w:r>
          </w:p>
        </w:tc>
        <w:tc>
          <w:tcPr>
            <w:tcW w:w="1188" w:type="dxa"/>
          </w:tcPr>
          <w:p w14:paraId="2A295A87" w14:textId="6AB11859"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(3)</w:t>
            </w:r>
          </w:p>
        </w:tc>
        <w:tc>
          <w:tcPr>
            <w:tcW w:w="1188" w:type="dxa"/>
          </w:tcPr>
          <w:p w14:paraId="0F82BB1F" w14:textId="56AD480C"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(1)</w:t>
            </w:r>
          </w:p>
        </w:tc>
        <w:tc>
          <w:tcPr>
            <w:tcW w:w="1188" w:type="dxa"/>
          </w:tcPr>
          <w:p w14:paraId="25515214" w14:textId="50B1DB89"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(2)</w:t>
            </w:r>
          </w:p>
        </w:tc>
        <w:tc>
          <w:tcPr>
            <w:tcW w:w="1188" w:type="dxa"/>
          </w:tcPr>
          <w:p w14:paraId="3BC69D7C" w14:textId="523FF52E"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(3)</w:t>
            </w:r>
          </w:p>
        </w:tc>
        <w:tc>
          <w:tcPr>
            <w:tcW w:w="1188" w:type="dxa"/>
          </w:tcPr>
          <w:p w14:paraId="4D947E2E" w14:textId="5DC22990"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(1)</w:t>
            </w:r>
          </w:p>
        </w:tc>
        <w:tc>
          <w:tcPr>
            <w:tcW w:w="1188" w:type="dxa"/>
          </w:tcPr>
          <w:p w14:paraId="54B98646" w14:textId="7CC152B3"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(2)</w:t>
            </w:r>
          </w:p>
        </w:tc>
        <w:tc>
          <w:tcPr>
            <w:tcW w:w="1188" w:type="dxa"/>
          </w:tcPr>
          <w:p w14:paraId="6C6103EB" w14:textId="1F8E919E"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(3)</w:t>
            </w:r>
          </w:p>
        </w:tc>
      </w:tr>
      <w:tr w:rsidR="00313172" w:rsidRPr="00BA7078" w14:paraId="71ED5F07" w14:textId="77777777" w:rsidTr="00E30087">
        <w:tc>
          <w:tcPr>
            <w:tcW w:w="3256" w:type="dxa"/>
            <w:tcBorders>
              <w:bottom w:val="nil"/>
            </w:tcBorders>
          </w:tcPr>
          <w:p w14:paraId="156D2F05" w14:textId="37C9428A" w:rsidR="00313172" w:rsidRPr="00BA7078" w:rsidRDefault="00313172" w:rsidP="00313172">
            <w:pPr>
              <w:rPr>
                <w:rFonts w:ascii="Calibri" w:hAnsi="Calibri" w:cs="Calibri"/>
                <w:b/>
                <w:bCs/>
                <w:sz w:val="22"/>
                <w:szCs w:val="22"/>
              </w:rPr>
            </w:pPr>
            <w:r w:rsidRPr="00BA7078">
              <w:rPr>
                <w:rFonts w:ascii="Calibri" w:hAnsi="Calibri" w:cs="Calibri"/>
                <w:b/>
                <w:bCs/>
                <w:sz w:val="22"/>
                <w:szCs w:val="22"/>
              </w:rPr>
              <w:t>Post first 1992 election</w:t>
            </w:r>
          </w:p>
        </w:tc>
        <w:tc>
          <w:tcPr>
            <w:tcW w:w="1188" w:type="dxa"/>
            <w:tcBorders>
              <w:bottom w:val="nil"/>
            </w:tcBorders>
            <w:vAlign w:val="bottom"/>
          </w:tcPr>
          <w:p w14:paraId="18B19A4D" w14:textId="696A530C"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0.049***</w:t>
            </w:r>
          </w:p>
        </w:tc>
        <w:tc>
          <w:tcPr>
            <w:tcW w:w="1188" w:type="dxa"/>
            <w:tcBorders>
              <w:bottom w:val="nil"/>
            </w:tcBorders>
            <w:vAlign w:val="bottom"/>
          </w:tcPr>
          <w:p w14:paraId="70793A63" w14:textId="2F00E7BA"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0.005</w:t>
            </w:r>
          </w:p>
        </w:tc>
        <w:tc>
          <w:tcPr>
            <w:tcW w:w="1188" w:type="dxa"/>
            <w:tcBorders>
              <w:bottom w:val="nil"/>
            </w:tcBorders>
            <w:vAlign w:val="bottom"/>
          </w:tcPr>
          <w:p w14:paraId="75C1CD91" w14:textId="50C68CE2"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-0.005*</w:t>
            </w:r>
          </w:p>
        </w:tc>
        <w:tc>
          <w:tcPr>
            <w:tcW w:w="1188" w:type="dxa"/>
            <w:tcBorders>
              <w:bottom w:val="nil"/>
            </w:tcBorders>
            <w:vAlign w:val="bottom"/>
          </w:tcPr>
          <w:p w14:paraId="26F81935" w14:textId="6C178A6C"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0.064***</w:t>
            </w:r>
          </w:p>
        </w:tc>
        <w:tc>
          <w:tcPr>
            <w:tcW w:w="1188" w:type="dxa"/>
            <w:tcBorders>
              <w:bottom w:val="nil"/>
            </w:tcBorders>
            <w:vAlign w:val="bottom"/>
          </w:tcPr>
          <w:p w14:paraId="16EBBE87" w14:textId="5E2646A5"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0.021**</w:t>
            </w:r>
          </w:p>
        </w:tc>
        <w:tc>
          <w:tcPr>
            <w:tcW w:w="1188" w:type="dxa"/>
            <w:tcBorders>
              <w:bottom w:val="nil"/>
            </w:tcBorders>
            <w:vAlign w:val="bottom"/>
          </w:tcPr>
          <w:p w14:paraId="6CF90453" w14:textId="7D711A0E"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0.001</w:t>
            </w:r>
          </w:p>
        </w:tc>
        <w:tc>
          <w:tcPr>
            <w:tcW w:w="1188" w:type="dxa"/>
            <w:tcBorders>
              <w:bottom w:val="nil"/>
            </w:tcBorders>
            <w:vAlign w:val="bottom"/>
          </w:tcPr>
          <w:p w14:paraId="2827E8B4" w14:textId="77017D6C"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0.052***</w:t>
            </w:r>
          </w:p>
        </w:tc>
        <w:tc>
          <w:tcPr>
            <w:tcW w:w="1188" w:type="dxa"/>
            <w:tcBorders>
              <w:bottom w:val="nil"/>
            </w:tcBorders>
            <w:vAlign w:val="bottom"/>
          </w:tcPr>
          <w:p w14:paraId="1E17014F" w14:textId="0F359FA2"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0.027*</w:t>
            </w:r>
          </w:p>
        </w:tc>
        <w:tc>
          <w:tcPr>
            <w:tcW w:w="1188" w:type="dxa"/>
            <w:tcBorders>
              <w:bottom w:val="nil"/>
            </w:tcBorders>
            <w:vAlign w:val="bottom"/>
          </w:tcPr>
          <w:p w14:paraId="7399E4D9" w14:textId="1739C606"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-0.005</w:t>
            </w:r>
          </w:p>
        </w:tc>
      </w:tr>
      <w:tr w:rsidR="00313172" w:rsidRPr="00BA7078" w14:paraId="54CD3087" w14:textId="77777777" w:rsidTr="00E30087">
        <w:tc>
          <w:tcPr>
            <w:tcW w:w="3256" w:type="dxa"/>
            <w:tcBorders>
              <w:top w:val="nil"/>
            </w:tcBorders>
          </w:tcPr>
          <w:p w14:paraId="44066241" w14:textId="77777777" w:rsidR="00313172" w:rsidRPr="00BA7078" w:rsidRDefault="00313172" w:rsidP="00313172">
            <w:pPr>
              <w:rPr>
                <w:rFonts w:ascii="Calibri" w:hAnsi="Calibri" w:cs="Calibri"/>
                <w:b/>
                <w:bCs/>
                <w:sz w:val="22"/>
                <w:szCs w:val="22"/>
              </w:rPr>
            </w:pPr>
          </w:p>
        </w:tc>
        <w:tc>
          <w:tcPr>
            <w:tcW w:w="1188" w:type="dxa"/>
            <w:tcBorders>
              <w:top w:val="nil"/>
              <w:bottom w:val="single" w:sz="4" w:space="0" w:color="auto"/>
            </w:tcBorders>
            <w:vAlign w:val="bottom"/>
          </w:tcPr>
          <w:p w14:paraId="43F42F48" w14:textId="1E6E8230"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(0.003)</w:t>
            </w:r>
          </w:p>
        </w:tc>
        <w:tc>
          <w:tcPr>
            <w:tcW w:w="1188" w:type="dxa"/>
            <w:tcBorders>
              <w:top w:val="nil"/>
              <w:bottom w:val="single" w:sz="4" w:space="0" w:color="auto"/>
            </w:tcBorders>
            <w:vAlign w:val="bottom"/>
          </w:tcPr>
          <w:p w14:paraId="09C6A491" w14:textId="10853326"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(0.007)</w:t>
            </w:r>
          </w:p>
        </w:tc>
        <w:tc>
          <w:tcPr>
            <w:tcW w:w="1188" w:type="dxa"/>
            <w:tcBorders>
              <w:top w:val="nil"/>
              <w:bottom w:val="single" w:sz="4" w:space="0" w:color="auto"/>
            </w:tcBorders>
            <w:vAlign w:val="bottom"/>
          </w:tcPr>
          <w:p w14:paraId="24A40620" w14:textId="6107E5C3"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(0.003)</w:t>
            </w:r>
          </w:p>
        </w:tc>
        <w:tc>
          <w:tcPr>
            <w:tcW w:w="1188" w:type="dxa"/>
            <w:tcBorders>
              <w:top w:val="nil"/>
              <w:bottom w:val="single" w:sz="4" w:space="0" w:color="auto"/>
            </w:tcBorders>
            <w:vAlign w:val="bottom"/>
          </w:tcPr>
          <w:p w14:paraId="438BBCFC" w14:textId="07064315"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(0.004)</w:t>
            </w:r>
          </w:p>
        </w:tc>
        <w:tc>
          <w:tcPr>
            <w:tcW w:w="1188" w:type="dxa"/>
            <w:tcBorders>
              <w:top w:val="nil"/>
              <w:bottom w:val="single" w:sz="4" w:space="0" w:color="auto"/>
            </w:tcBorders>
            <w:vAlign w:val="bottom"/>
          </w:tcPr>
          <w:p w14:paraId="62DDF4B3" w14:textId="16483CEC"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(0.010)</w:t>
            </w:r>
          </w:p>
        </w:tc>
        <w:tc>
          <w:tcPr>
            <w:tcW w:w="1188" w:type="dxa"/>
            <w:tcBorders>
              <w:top w:val="nil"/>
              <w:bottom w:val="single" w:sz="4" w:space="0" w:color="auto"/>
            </w:tcBorders>
            <w:vAlign w:val="bottom"/>
          </w:tcPr>
          <w:p w14:paraId="7801591B" w14:textId="6C55D75D"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(0.003)</w:t>
            </w:r>
          </w:p>
        </w:tc>
        <w:tc>
          <w:tcPr>
            <w:tcW w:w="1188" w:type="dxa"/>
            <w:tcBorders>
              <w:top w:val="nil"/>
              <w:bottom w:val="single" w:sz="4" w:space="0" w:color="auto"/>
            </w:tcBorders>
            <w:vAlign w:val="bottom"/>
          </w:tcPr>
          <w:p w14:paraId="66C45818" w14:textId="3433FC61"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(0.015)</w:t>
            </w:r>
          </w:p>
        </w:tc>
        <w:tc>
          <w:tcPr>
            <w:tcW w:w="1188" w:type="dxa"/>
            <w:tcBorders>
              <w:top w:val="nil"/>
              <w:bottom w:val="single" w:sz="4" w:space="0" w:color="auto"/>
            </w:tcBorders>
            <w:vAlign w:val="bottom"/>
          </w:tcPr>
          <w:p w14:paraId="15747128" w14:textId="4965D6CD"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(0.015)</w:t>
            </w:r>
          </w:p>
        </w:tc>
        <w:tc>
          <w:tcPr>
            <w:tcW w:w="1188" w:type="dxa"/>
            <w:tcBorders>
              <w:top w:val="nil"/>
              <w:bottom w:val="single" w:sz="4" w:space="0" w:color="auto"/>
            </w:tcBorders>
            <w:vAlign w:val="bottom"/>
          </w:tcPr>
          <w:p w14:paraId="2F25B63E" w14:textId="62EE4DD6"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(0.005)</w:t>
            </w:r>
          </w:p>
        </w:tc>
      </w:tr>
      <w:tr w:rsidR="00313172" w:rsidRPr="00BA7078" w14:paraId="0D625B98" w14:textId="77777777" w:rsidTr="00E30087">
        <w:tc>
          <w:tcPr>
            <w:tcW w:w="3256" w:type="dxa"/>
            <w:tcBorders>
              <w:bottom w:val="nil"/>
            </w:tcBorders>
          </w:tcPr>
          <w:p w14:paraId="3A6375AC" w14:textId="1CBDF083" w:rsidR="00313172" w:rsidRPr="00BA7078" w:rsidRDefault="00313172" w:rsidP="00313172">
            <w:pPr>
              <w:rPr>
                <w:rFonts w:ascii="Calibri" w:hAnsi="Calibri" w:cs="Calibri"/>
                <w:b/>
                <w:bCs/>
                <w:sz w:val="22"/>
                <w:szCs w:val="22"/>
              </w:rPr>
            </w:pPr>
            <w:r w:rsidRPr="00BA7078">
              <w:rPr>
                <w:rFonts w:ascii="Calibri" w:hAnsi="Calibri" w:cs="Calibri"/>
                <w:b/>
                <w:bCs/>
                <w:sz w:val="22"/>
                <w:szCs w:val="22"/>
              </w:rPr>
              <w:t>Post x num INPREs schools</w:t>
            </w:r>
          </w:p>
        </w:tc>
        <w:tc>
          <w:tcPr>
            <w:tcW w:w="1188" w:type="dxa"/>
            <w:tcBorders>
              <w:top w:val="single" w:sz="4" w:space="0" w:color="auto"/>
              <w:bottom w:val="nil"/>
            </w:tcBorders>
            <w:vAlign w:val="bottom"/>
          </w:tcPr>
          <w:p w14:paraId="14A61124" w14:textId="6B2D0300"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0.010***</w:t>
            </w:r>
          </w:p>
        </w:tc>
        <w:tc>
          <w:tcPr>
            <w:tcW w:w="1188" w:type="dxa"/>
            <w:tcBorders>
              <w:top w:val="single" w:sz="4" w:space="0" w:color="auto"/>
              <w:bottom w:val="nil"/>
            </w:tcBorders>
            <w:vAlign w:val="bottom"/>
          </w:tcPr>
          <w:p w14:paraId="41EC5AC2" w14:textId="38D9054C"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0.010***</w:t>
            </w:r>
          </w:p>
        </w:tc>
        <w:tc>
          <w:tcPr>
            <w:tcW w:w="1188" w:type="dxa"/>
            <w:tcBorders>
              <w:top w:val="single" w:sz="4" w:space="0" w:color="auto"/>
              <w:bottom w:val="nil"/>
            </w:tcBorders>
            <w:vAlign w:val="bottom"/>
          </w:tcPr>
          <w:p w14:paraId="2362A5A9" w14:textId="78ACF678"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0.012***</w:t>
            </w:r>
          </w:p>
        </w:tc>
        <w:tc>
          <w:tcPr>
            <w:tcW w:w="1188" w:type="dxa"/>
            <w:tcBorders>
              <w:top w:val="single" w:sz="4" w:space="0" w:color="auto"/>
              <w:bottom w:val="nil"/>
            </w:tcBorders>
            <w:vAlign w:val="bottom"/>
          </w:tcPr>
          <w:p w14:paraId="1A7A0E6D" w14:textId="1E784CD6"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0.004</w:t>
            </w:r>
          </w:p>
        </w:tc>
        <w:tc>
          <w:tcPr>
            <w:tcW w:w="1188" w:type="dxa"/>
            <w:tcBorders>
              <w:top w:val="single" w:sz="4" w:space="0" w:color="auto"/>
              <w:bottom w:val="nil"/>
            </w:tcBorders>
            <w:vAlign w:val="bottom"/>
          </w:tcPr>
          <w:p w14:paraId="578830C1" w14:textId="08286F4F"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0.005</w:t>
            </w:r>
          </w:p>
        </w:tc>
        <w:tc>
          <w:tcPr>
            <w:tcW w:w="1188" w:type="dxa"/>
            <w:tcBorders>
              <w:top w:val="single" w:sz="4" w:space="0" w:color="auto"/>
              <w:bottom w:val="nil"/>
            </w:tcBorders>
            <w:vAlign w:val="bottom"/>
          </w:tcPr>
          <w:p w14:paraId="1EC34F0E" w14:textId="1242DAB5"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0.006*</w:t>
            </w:r>
          </w:p>
        </w:tc>
        <w:tc>
          <w:tcPr>
            <w:tcW w:w="1188" w:type="dxa"/>
            <w:tcBorders>
              <w:top w:val="single" w:sz="4" w:space="0" w:color="auto"/>
              <w:bottom w:val="nil"/>
            </w:tcBorders>
            <w:vAlign w:val="bottom"/>
          </w:tcPr>
          <w:p w14:paraId="45BC97FD" w14:textId="29CCFD4A"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0.005</w:t>
            </w:r>
          </w:p>
        </w:tc>
        <w:tc>
          <w:tcPr>
            <w:tcW w:w="1188" w:type="dxa"/>
            <w:tcBorders>
              <w:top w:val="single" w:sz="4" w:space="0" w:color="auto"/>
              <w:bottom w:val="nil"/>
            </w:tcBorders>
            <w:vAlign w:val="bottom"/>
          </w:tcPr>
          <w:p w14:paraId="6F1F9ED2" w14:textId="381DC7D1"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0.005</w:t>
            </w:r>
          </w:p>
        </w:tc>
        <w:tc>
          <w:tcPr>
            <w:tcW w:w="1188" w:type="dxa"/>
            <w:tcBorders>
              <w:top w:val="single" w:sz="4" w:space="0" w:color="auto"/>
              <w:bottom w:val="nil"/>
            </w:tcBorders>
            <w:vAlign w:val="bottom"/>
          </w:tcPr>
          <w:p w14:paraId="2B1CDD4B" w14:textId="69875EC9"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0.018**</w:t>
            </w:r>
          </w:p>
        </w:tc>
      </w:tr>
      <w:tr w:rsidR="00313172" w:rsidRPr="00BA7078" w14:paraId="2A42BD4C" w14:textId="77777777" w:rsidTr="00E30087">
        <w:tc>
          <w:tcPr>
            <w:tcW w:w="3256" w:type="dxa"/>
            <w:tcBorders>
              <w:top w:val="nil"/>
            </w:tcBorders>
          </w:tcPr>
          <w:p w14:paraId="1160856D" w14:textId="77777777" w:rsidR="00313172" w:rsidRPr="00BA7078" w:rsidRDefault="00313172" w:rsidP="00313172">
            <w:pPr>
              <w:rPr>
                <w:rFonts w:ascii="Calibri" w:hAnsi="Calibri" w:cs="Calibri"/>
                <w:b/>
                <w:bCs/>
                <w:sz w:val="22"/>
                <w:szCs w:val="22"/>
              </w:rPr>
            </w:pPr>
          </w:p>
        </w:tc>
        <w:tc>
          <w:tcPr>
            <w:tcW w:w="1188" w:type="dxa"/>
            <w:tcBorders>
              <w:top w:val="nil"/>
            </w:tcBorders>
            <w:vAlign w:val="bottom"/>
          </w:tcPr>
          <w:p w14:paraId="3EEB6AB5" w14:textId="094C3843"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(0.003)</w:t>
            </w:r>
          </w:p>
        </w:tc>
        <w:tc>
          <w:tcPr>
            <w:tcW w:w="1188" w:type="dxa"/>
            <w:tcBorders>
              <w:top w:val="nil"/>
            </w:tcBorders>
            <w:vAlign w:val="bottom"/>
          </w:tcPr>
          <w:p w14:paraId="68697FDD" w14:textId="4C1723C0"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(0.003)</w:t>
            </w:r>
          </w:p>
        </w:tc>
        <w:tc>
          <w:tcPr>
            <w:tcW w:w="1188" w:type="dxa"/>
            <w:tcBorders>
              <w:top w:val="nil"/>
            </w:tcBorders>
            <w:vAlign w:val="bottom"/>
          </w:tcPr>
          <w:p w14:paraId="325B2085" w14:textId="2EC36C8B"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(0.003)</w:t>
            </w:r>
          </w:p>
        </w:tc>
        <w:tc>
          <w:tcPr>
            <w:tcW w:w="1188" w:type="dxa"/>
            <w:tcBorders>
              <w:top w:val="nil"/>
            </w:tcBorders>
            <w:vAlign w:val="bottom"/>
          </w:tcPr>
          <w:p w14:paraId="6CFB62FC" w14:textId="1A27EAA3"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(0.004)</w:t>
            </w:r>
          </w:p>
        </w:tc>
        <w:tc>
          <w:tcPr>
            <w:tcW w:w="1188" w:type="dxa"/>
            <w:tcBorders>
              <w:top w:val="nil"/>
            </w:tcBorders>
            <w:vAlign w:val="bottom"/>
          </w:tcPr>
          <w:p w14:paraId="03114121" w14:textId="08613667"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(0.004)</w:t>
            </w:r>
          </w:p>
        </w:tc>
        <w:tc>
          <w:tcPr>
            <w:tcW w:w="1188" w:type="dxa"/>
            <w:tcBorders>
              <w:top w:val="nil"/>
            </w:tcBorders>
            <w:vAlign w:val="bottom"/>
          </w:tcPr>
          <w:p w14:paraId="47FC51E6" w14:textId="1470AFF7"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(0.003)</w:t>
            </w:r>
          </w:p>
        </w:tc>
        <w:tc>
          <w:tcPr>
            <w:tcW w:w="1188" w:type="dxa"/>
            <w:tcBorders>
              <w:top w:val="nil"/>
            </w:tcBorders>
            <w:vAlign w:val="bottom"/>
          </w:tcPr>
          <w:p w14:paraId="35DEC644" w14:textId="421B4017"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(0.014)</w:t>
            </w:r>
          </w:p>
        </w:tc>
        <w:tc>
          <w:tcPr>
            <w:tcW w:w="1188" w:type="dxa"/>
            <w:tcBorders>
              <w:top w:val="nil"/>
            </w:tcBorders>
            <w:vAlign w:val="bottom"/>
          </w:tcPr>
          <w:p w14:paraId="3E68E3CA" w14:textId="2A769663"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(0.014)</w:t>
            </w:r>
          </w:p>
        </w:tc>
        <w:tc>
          <w:tcPr>
            <w:tcW w:w="1188" w:type="dxa"/>
            <w:tcBorders>
              <w:top w:val="nil"/>
            </w:tcBorders>
            <w:vAlign w:val="bottom"/>
          </w:tcPr>
          <w:p w14:paraId="58F781FD" w14:textId="22741A40"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(0.007)</w:t>
            </w:r>
          </w:p>
        </w:tc>
      </w:tr>
      <w:tr w:rsidR="00313172" w:rsidRPr="00BA7078" w14:paraId="66686E49" w14:textId="77777777" w:rsidTr="00E30087">
        <w:tc>
          <w:tcPr>
            <w:tcW w:w="3256" w:type="dxa"/>
          </w:tcPr>
          <w:p w14:paraId="5D64E626" w14:textId="2299EF1A" w:rsidR="00313172" w:rsidRPr="00BA7078" w:rsidRDefault="00313172" w:rsidP="00313172">
            <w:pPr>
              <w:rPr>
                <w:rFonts w:ascii="Calibri" w:hAnsi="Calibri" w:cs="Calibri"/>
                <w:b/>
                <w:bCs/>
                <w:sz w:val="22"/>
                <w:szCs w:val="22"/>
              </w:rPr>
            </w:pPr>
            <w:r w:rsidRPr="00BA7078">
              <w:rPr>
                <w:rFonts w:ascii="Calibri" w:hAnsi="Calibri" w:cs="Calibri"/>
                <w:b/>
                <w:bCs/>
                <w:sz w:val="22"/>
                <w:szCs w:val="22"/>
              </w:rPr>
              <w:t>Observations</w:t>
            </w:r>
          </w:p>
        </w:tc>
        <w:tc>
          <w:tcPr>
            <w:tcW w:w="1188" w:type="dxa"/>
            <w:vAlign w:val="bottom"/>
          </w:tcPr>
          <w:p w14:paraId="02DE1BF8" w14:textId="5B1FCB43"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59130</w:t>
            </w:r>
          </w:p>
        </w:tc>
        <w:tc>
          <w:tcPr>
            <w:tcW w:w="1188" w:type="dxa"/>
            <w:vAlign w:val="bottom"/>
          </w:tcPr>
          <w:p w14:paraId="1DE3BC9B" w14:textId="6DC5A427"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59130</w:t>
            </w:r>
          </w:p>
        </w:tc>
        <w:tc>
          <w:tcPr>
            <w:tcW w:w="1188" w:type="dxa"/>
            <w:vAlign w:val="bottom"/>
          </w:tcPr>
          <w:p w14:paraId="44C7530A" w14:textId="52374BB3"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59130</w:t>
            </w:r>
          </w:p>
        </w:tc>
        <w:tc>
          <w:tcPr>
            <w:tcW w:w="1188" w:type="dxa"/>
            <w:vAlign w:val="bottom"/>
          </w:tcPr>
          <w:p w14:paraId="2DC9711D" w14:textId="2E6002A5"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59130</w:t>
            </w:r>
          </w:p>
        </w:tc>
        <w:tc>
          <w:tcPr>
            <w:tcW w:w="1188" w:type="dxa"/>
            <w:vAlign w:val="bottom"/>
          </w:tcPr>
          <w:p w14:paraId="24052E25" w14:textId="34524E02"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59130</w:t>
            </w:r>
          </w:p>
        </w:tc>
        <w:tc>
          <w:tcPr>
            <w:tcW w:w="1188" w:type="dxa"/>
            <w:vAlign w:val="bottom"/>
          </w:tcPr>
          <w:p w14:paraId="75C7F54A" w14:textId="548762F0"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59130</w:t>
            </w:r>
          </w:p>
        </w:tc>
        <w:tc>
          <w:tcPr>
            <w:tcW w:w="1188" w:type="dxa"/>
            <w:vAlign w:val="bottom"/>
          </w:tcPr>
          <w:p w14:paraId="131A0C66" w14:textId="68EB8493"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39420</w:t>
            </w:r>
          </w:p>
        </w:tc>
        <w:tc>
          <w:tcPr>
            <w:tcW w:w="1188" w:type="dxa"/>
            <w:vAlign w:val="bottom"/>
          </w:tcPr>
          <w:p w14:paraId="695A69E9" w14:textId="2E49F11E"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39420</w:t>
            </w:r>
          </w:p>
        </w:tc>
        <w:tc>
          <w:tcPr>
            <w:tcW w:w="1188" w:type="dxa"/>
            <w:vAlign w:val="bottom"/>
          </w:tcPr>
          <w:p w14:paraId="4C9E0D13" w14:textId="65B3CD16"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39420</w:t>
            </w:r>
          </w:p>
        </w:tc>
      </w:tr>
      <w:tr w:rsidR="00313172" w:rsidRPr="00BA7078" w14:paraId="7FFFC3F7" w14:textId="77777777" w:rsidTr="00E66815">
        <w:tc>
          <w:tcPr>
            <w:tcW w:w="3256" w:type="dxa"/>
          </w:tcPr>
          <w:p w14:paraId="4F5BE54C" w14:textId="54CB1C4F" w:rsidR="00313172" w:rsidRPr="00BA7078" w:rsidRDefault="00313172" w:rsidP="00313172">
            <w:pPr>
              <w:rPr>
                <w:rFonts w:ascii="Calibri" w:hAnsi="Calibri" w:cs="Calibri"/>
                <w:b/>
                <w:bCs/>
                <w:sz w:val="22"/>
                <w:szCs w:val="22"/>
              </w:rPr>
            </w:pPr>
            <w:r w:rsidRPr="00BA7078">
              <w:rPr>
                <w:rFonts w:ascii="Calibri" w:hAnsi="Calibri" w:cs="Calibri"/>
                <w:b/>
                <w:bCs/>
                <w:sz w:val="22"/>
                <w:szCs w:val="22"/>
              </w:rPr>
              <w:t>Mean of dependent variable</w:t>
            </w:r>
          </w:p>
        </w:tc>
        <w:tc>
          <w:tcPr>
            <w:tcW w:w="1188" w:type="dxa"/>
          </w:tcPr>
          <w:p w14:paraId="13787B57" w14:textId="28970D03" w:rsidR="00313172" w:rsidRPr="00BA7078" w:rsidRDefault="00907CF5" w:rsidP="00D0500B">
            <w:pPr>
              <w:jc w:val="center"/>
              <w:rPr>
                <w:rFonts w:ascii="Calibri" w:hAnsi="Calibri" w:cs="Calibri"/>
                <w:sz w:val="22"/>
                <w:szCs w:val="22"/>
              </w:rPr>
            </w:pPr>
            <w:r w:rsidRPr="00BA7078">
              <w:rPr>
                <w:rFonts w:ascii="Calibri" w:hAnsi="Calibri" w:cs="Calibri"/>
                <w:sz w:val="22"/>
                <w:szCs w:val="22"/>
              </w:rPr>
              <w:t>0.10</w:t>
            </w:r>
          </w:p>
        </w:tc>
        <w:tc>
          <w:tcPr>
            <w:tcW w:w="1188" w:type="dxa"/>
          </w:tcPr>
          <w:p w14:paraId="10206D35" w14:textId="7DC75568" w:rsidR="00313172" w:rsidRPr="00BA7078" w:rsidRDefault="00907CF5" w:rsidP="00D0500B">
            <w:pPr>
              <w:jc w:val="center"/>
              <w:rPr>
                <w:rFonts w:ascii="Calibri" w:hAnsi="Calibri" w:cs="Calibri"/>
                <w:sz w:val="22"/>
                <w:szCs w:val="22"/>
              </w:rPr>
            </w:pPr>
            <w:r w:rsidRPr="00BA7078">
              <w:rPr>
                <w:rFonts w:ascii="Calibri" w:hAnsi="Calibri" w:cs="Calibri"/>
                <w:sz w:val="22"/>
                <w:szCs w:val="22"/>
              </w:rPr>
              <w:t>0.10</w:t>
            </w:r>
          </w:p>
        </w:tc>
        <w:tc>
          <w:tcPr>
            <w:tcW w:w="1188" w:type="dxa"/>
          </w:tcPr>
          <w:p w14:paraId="470A515C" w14:textId="632471BD" w:rsidR="00313172" w:rsidRPr="00BA7078" w:rsidRDefault="00907CF5" w:rsidP="00D0500B">
            <w:pPr>
              <w:jc w:val="center"/>
              <w:rPr>
                <w:rFonts w:ascii="Calibri" w:hAnsi="Calibri" w:cs="Calibri"/>
                <w:sz w:val="22"/>
                <w:szCs w:val="22"/>
              </w:rPr>
            </w:pPr>
            <w:r w:rsidRPr="00BA7078">
              <w:rPr>
                <w:rFonts w:ascii="Calibri" w:hAnsi="Calibri" w:cs="Calibri"/>
                <w:sz w:val="22"/>
                <w:szCs w:val="22"/>
              </w:rPr>
              <w:t>0.10</w:t>
            </w:r>
          </w:p>
        </w:tc>
        <w:tc>
          <w:tcPr>
            <w:tcW w:w="1188" w:type="dxa"/>
          </w:tcPr>
          <w:p w14:paraId="71E01EB8" w14:textId="53409A7D" w:rsidR="00313172" w:rsidRPr="00BA7078" w:rsidRDefault="009A6F65" w:rsidP="00D0500B">
            <w:pPr>
              <w:jc w:val="center"/>
              <w:rPr>
                <w:rFonts w:ascii="Calibri" w:hAnsi="Calibri" w:cs="Calibri"/>
                <w:sz w:val="22"/>
                <w:szCs w:val="22"/>
              </w:rPr>
            </w:pPr>
            <w:r w:rsidRPr="00BA7078">
              <w:rPr>
                <w:rFonts w:ascii="Calibri" w:hAnsi="Calibri" w:cs="Calibri"/>
                <w:sz w:val="22"/>
                <w:szCs w:val="22"/>
              </w:rPr>
              <w:t>0.12</w:t>
            </w:r>
          </w:p>
        </w:tc>
        <w:tc>
          <w:tcPr>
            <w:tcW w:w="1188" w:type="dxa"/>
          </w:tcPr>
          <w:p w14:paraId="3E07730D" w14:textId="5E5BAA69" w:rsidR="00313172" w:rsidRPr="00BA7078" w:rsidRDefault="009A6F65" w:rsidP="00D0500B">
            <w:pPr>
              <w:jc w:val="center"/>
              <w:rPr>
                <w:rFonts w:ascii="Calibri" w:hAnsi="Calibri" w:cs="Calibri"/>
                <w:sz w:val="22"/>
                <w:szCs w:val="22"/>
              </w:rPr>
            </w:pPr>
            <w:r w:rsidRPr="00BA7078">
              <w:rPr>
                <w:rFonts w:ascii="Calibri" w:hAnsi="Calibri" w:cs="Calibri"/>
                <w:sz w:val="22"/>
                <w:szCs w:val="22"/>
              </w:rPr>
              <w:t>0.12</w:t>
            </w:r>
          </w:p>
        </w:tc>
        <w:tc>
          <w:tcPr>
            <w:tcW w:w="1188" w:type="dxa"/>
          </w:tcPr>
          <w:p w14:paraId="3ED59D74" w14:textId="7DA56218" w:rsidR="00313172" w:rsidRPr="00BA7078" w:rsidRDefault="009A6F65" w:rsidP="00D0500B">
            <w:pPr>
              <w:jc w:val="center"/>
              <w:rPr>
                <w:rFonts w:ascii="Calibri" w:hAnsi="Calibri" w:cs="Calibri"/>
                <w:sz w:val="22"/>
                <w:szCs w:val="22"/>
              </w:rPr>
            </w:pPr>
            <w:r w:rsidRPr="00BA7078">
              <w:rPr>
                <w:rFonts w:ascii="Calibri" w:hAnsi="Calibri" w:cs="Calibri"/>
                <w:sz w:val="22"/>
                <w:szCs w:val="22"/>
              </w:rPr>
              <w:t>0.12</w:t>
            </w:r>
          </w:p>
        </w:tc>
        <w:tc>
          <w:tcPr>
            <w:tcW w:w="1188" w:type="dxa"/>
          </w:tcPr>
          <w:p w14:paraId="24063BEA" w14:textId="454F8423" w:rsidR="00313172" w:rsidRPr="00BA7078" w:rsidRDefault="009A6F65" w:rsidP="00D0500B">
            <w:pPr>
              <w:jc w:val="center"/>
              <w:rPr>
                <w:rFonts w:ascii="Calibri" w:hAnsi="Calibri" w:cs="Calibri"/>
                <w:sz w:val="22"/>
                <w:szCs w:val="22"/>
              </w:rPr>
            </w:pPr>
            <w:r w:rsidRPr="00BA7078">
              <w:rPr>
                <w:rFonts w:ascii="Calibri" w:hAnsi="Calibri" w:cs="Calibri"/>
                <w:sz w:val="22"/>
                <w:szCs w:val="22"/>
              </w:rPr>
              <w:t>0.77</w:t>
            </w:r>
          </w:p>
        </w:tc>
        <w:tc>
          <w:tcPr>
            <w:tcW w:w="1188" w:type="dxa"/>
          </w:tcPr>
          <w:p w14:paraId="1E355282" w14:textId="66519C9A" w:rsidR="00313172" w:rsidRPr="00BA7078" w:rsidRDefault="009A6F65" w:rsidP="00D0500B">
            <w:pPr>
              <w:jc w:val="center"/>
              <w:rPr>
                <w:rFonts w:ascii="Calibri" w:hAnsi="Calibri" w:cs="Calibri"/>
                <w:sz w:val="22"/>
                <w:szCs w:val="22"/>
              </w:rPr>
            </w:pPr>
            <w:r w:rsidRPr="00BA7078">
              <w:rPr>
                <w:rFonts w:ascii="Calibri" w:hAnsi="Calibri" w:cs="Calibri"/>
                <w:sz w:val="22"/>
                <w:szCs w:val="22"/>
              </w:rPr>
              <w:t>0.77</w:t>
            </w:r>
          </w:p>
        </w:tc>
        <w:tc>
          <w:tcPr>
            <w:tcW w:w="1188" w:type="dxa"/>
          </w:tcPr>
          <w:p w14:paraId="7EAAF82D" w14:textId="63F1A8C5" w:rsidR="00313172" w:rsidRPr="00BA7078" w:rsidRDefault="009A6F65" w:rsidP="00D0500B">
            <w:pPr>
              <w:jc w:val="center"/>
              <w:rPr>
                <w:rFonts w:ascii="Calibri" w:hAnsi="Calibri" w:cs="Calibri"/>
                <w:sz w:val="22"/>
                <w:szCs w:val="22"/>
              </w:rPr>
            </w:pPr>
            <w:r w:rsidRPr="00BA7078">
              <w:rPr>
                <w:rFonts w:ascii="Calibri" w:hAnsi="Calibri" w:cs="Calibri"/>
                <w:sz w:val="22"/>
                <w:szCs w:val="22"/>
              </w:rPr>
              <w:t>0.77</w:t>
            </w:r>
          </w:p>
        </w:tc>
      </w:tr>
      <w:tr w:rsidR="00313172" w:rsidRPr="00BA7078" w14:paraId="36057BEF" w14:textId="77777777" w:rsidTr="00E66815">
        <w:tc>
          <w:tcPr>
            <w:tcW w:w="3256" w:type="dxa"/>
          </w:tcPr>
          <w:p w14:paraId="120DD10C" w14:textId="292AE15C" w:rsidR="00313172" w:rsidRPr="00BA7078" w:rsidRDefault="00313172" w:rsidP="00313172">
            <w:pPr>
              <w:rPr>
                <w:rFonts w:ascii="Calibri" w:hAnsi="Calibri" w:cs="Calibri"/>
                <w:b/>
                <w:bCs/>
                <w:sz w:val="22"/>
                <w:szCs w:val="22"/>
              </w:rPr>
            </w:pPr>
            <w:r w:rsidRPr="00BA7078">
              <w:rPr>
                <w:rFonts w:ascii="Calibri" w:hAnsi="Calibri" w:cs="Calibri"/>
                <w:b/>
                <w:bCs/>
                <w:sz w:val="22"/>
                <w:szCs w:val="22"/>
              </w:rPr>
              <w:t>Year fixed effects</w:t>
            </w:r>
          </w:p>
        </w:tc>
        <w:tc>
          <w:tcPr>
            <w:tcW w:w="1188" w:type="dxa"/>
          </w:tcPr>
          <w:p w14:paraId="371965A5" w14:textId="6D546695"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645D2BD4" w14:textId="3E0731B1"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c>
          <w:tcPr>
            <w:tcW w:w="1188" w:type="dxa"/>
          </w:tcPr>
          <w:p w14:paraId="65674964" w14:textId="09E41932"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c>
          <w:tcPr>
            <w:tcW w:w="1188" w:type="dxa"/>
          </w:tcPr>
          <w:p w14:paraId="46777850" w14:textId="24D8826C"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704F7FFC" w14:textId="21104254"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c>
          <w:tcPr>
            <w:tcW w:w="1188" w:type="dxa"/>
          </w:tcPr>
          <w:p w14:paraId="34EDC81B" w14:textId="07CD42DF"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c>
          <w:tcPr>
            <w:tcW w:w="1188" w:type="dxa"/>
          </w:tcPr>
          <w:p w14:paraId="21227A78" w14:textId="24D71AFA"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42C10C16" w14:textId="6B32A1C3"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c>
          <w:tcPr>
            <w:tcW w:w="1188" w:type="dxa"/>
          </w:tcPr>
          <w:p w14:paraId="02F96E34" w14:textId="1074B7D8"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r>
      <w:tr w:rsidR="00313172" w:rsidRPr="00BA7078" w14:paraId="3BE6EA56" w14:textId="77777777" w:rsidTr="00E66815">
        <w:tc>
          <w:tcPr>
            <w:tcW w:w="3256" w:type="dxa"/>
          </w:tcPr>
          <w:p w14:paraId="1C232434" w14:textId="081F0CAB" w:rsidR="00313172" w:rsidRPr="00BA7078" w:rsidRDefault="00313172" w:rsidP="00313172">
            <w:pPr>
              <w:rPr>
                <w:rFonts w:ascii="Calibri" w:hAnsi="Calibri" w:cs="Calibri"/>
                <w:b/>
                <w:bCs/>
                <w:sz w:val="22"/>
                <w:szCs w:val="22"/>
              </w:rPr>
            </w:pPr>
            <w:r w:rsidRPr="00BA7078">
              <w:rPr>
                <w:rFonts w:ascii="Calibri" w:hAnsi="Calibri" w:cs="Calibri"/>
                <w:b/>
                <w:bCs/>
                <w:sz w:val="22"/>
                <w:szCs w:val="22"/>
              </w:rPr>
              <w:t>Village fixed effects</w:t>
            </w:r>
          </w:p>
        </w:tc>
        <w:tc>
          <w:tcPr>
            <w:tcW w:w="1188" w:type="dxa"/>
          </w:tcPr>
          <w:p w14:paraId="0B30AA92" w14:textId="41DDB84B"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650C680C" w14:textId="372D84E5"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2800795D" w14:textId="14DF5222"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c>
          <w:tcPr>
            <w:tcW w:w="1188" w:type="dxa"/>
          </w:tcPr>
          <w:p w14:paraId="353CB8EE" w14:textId="688B1AE2"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758F5B9F" w14:textId="3B9340F2"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17BAE8D0" w14:textId="1B2F4C86"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c>
          <w:tcPr>
            <w:tcW w:w="1188" w:type="dxa"/>
          </w:tcPr>
          <w:p w14:paraId="78822563" w14:textId="68BD92A3"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33E13F27" w14:textId="4BAF67C2"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63407C21" w14:textId="232C5093"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r>
    </w:tbl>
    <w:p w14:paraId="506C12A4" w14:textId="77777777" w:rsidR="00562D41" w:rsidRPr="00562D41" w:rsidRDefault="00562D41" w:rsidP="00562D41">
      <w:pPr>
        <w:rPr>
          <w:rFonts w:ascii="Calibri" w:hAnsi="Calibri" w:cs="Calibri"/>
          <w:i/>
          <w:iCs/>
          <w:sz w:val="22"/>
          <w:szCs w:val="22"/>
        </w:rPr>
      </w:pPr>
      <w:r w:rsidRPr="00562D41">
        <w:rPr>
          <w:rFonts w:ascii="Calibri" w:hAnsi="Calibri" w:cs="Calibri"/>
          <w:i/>
          <w:iCs/>
          <w:sz w:val="22"/>
          <w:szCs w:val="22"/>
        </w:rPr>
        <w:t>Note: standard errors in parentheses. * = p &lt; 0.1, ** = p &lt; 0.05, *** = p &lt; 0.01</w:t>
      </w:r>
    </w:p>
    <w:p w14:paraId="108AD4B7" w14:textId="77777777" w:rsidR="001B4B18" w:rsidRPr="00BA7078" w:rsidRDefault="001B4B18">
      <w:pPr>
        <w:rPr>
          <w:rFonts w:ascii="Calibri" w:hAnsi="Calibri" w:cs="Calibri"/>
          <w:b/>
          <w:bCs/>
          <w:sz w:val="22"/>
          <w:szCs w:val="22"/>
        </w:rPr>
      </w:pPr>
    </w:p>
    <w:p w14:paraId="54BAAF61" w14:textId="77777777" w:rsidR="003E66DE" w:rsidRDefault="003E66DE">
      <w:pPr>
        <w:rPr>
          <w:rFonts w:ascii="Calibri" w:hAnsi="Calibri" w:cs="Calibri"/>
          <w:b/>
          <w:bCs/>
          <w:sz w:val="22"/>
          <w:szCs w:val="22"/>
        </w:rPr>
      </w:pPr>
      <w:r>
        <w:rPr>
          <w:rFonts w:ascii="Calibri" w:hAnsi="Calibri" w:cs="Calibri"/>
          <w:b/>
          <w:bCs/>
          <w:sz w:val="22"/>
          <w:szCs w:val="22"/>
        </w:rPr>
        <w:br/>
      </w:r>
    </w:p>
    <w:p w14:paraId="143F670D" w14:textId="0C5978C0" w:rsidR="004C342F" w:rsidRPr="00BA7078" w:rsidRDefault="004C342F">
      <w:pPr>
        <w:rPr>
          <w:rFonts w:ascii="Calibri" w:hAnsi="Calibri" w:cs="Calibri"/>
          <w:b/>
          <w:bCs/>
          <w:sz w:val="22"/>
          <w:szCs w:val="22"/>
        </w:rPr>
      </w:pPr>
      <w:r w:rsidRPr="00BA7078">
        <w:rPr>
          <w:rFonts w:ascii="Calibri" w:hAnsi="Calibri" w:cs="Calibri"/>
          <w:b/>
          <w:bCs/>
          <w:sz w:val="22"/>
          <w:szCs w:val="22"/>
        </w:rPr>
        <w:lastRenderedPageBreak/>
        <w:t xml:space="preserve">Table 3: </w:t>
      </w:r>
      <w:r w:rsidR="00A23DA8" w:rsidRPr="00BA7078">
        <w:rPr>
          <w:rFonts w:ascii="Calibri" w:hAnsi="Calibri" w:cs="Calibri"/>
          <w:b/>
          <w:bCs/>
          <w:sz w:val="22"/>
          <w:szCs w:val="22"/>
        </w:rPr>
        <w:t>Intensity of school construction</w:t>
      </w:r>
      <w:r w:rsidR="00D16B58">
        <w:rPr>
          <w:rFonts w:ascii="Calibri" w:hAnsi="Calibri" w:cs="Calibri"/>
          <w:b/>
          <w:bCs/>
          <w:sz w:val="22"/>
          <w:szCs w:val="22"/>
        </w:rPr>
        <w:t xml:space="preserve"> (Q15)</w:t>
      </w:r>
    </w:p>
    <w:tbl>
      <w:tblPr>
        <w:tblStyle w:val="TableGrid"/>
        <w:tblW w:w="0" w:type="auto"/>
        <w:tblLook w:val="04A0" w:firstRow="1" w:lastRow="0" w:firstColumn="1" w:lastColumn="0" w:noHBand="0" w:noVBand="1"/>
      </w:tblPr>
      <w:tblGrid>
        <w:gridCol w:w="2830"/>
        <w:gridCol w:w="2127"/>
        <w:gridCol w:w="1415"/>
        <w:gridCol w:w="1772"/>
      </w:tblGrid>
      <w:tr w:rsidR="0061010F" w:rsidRPr="00BA7078" w14:paraId="21606B4F" w14:textId="77777777" w:rsidTr="00BA7078">
        <w:tc>
          <w:tcPr>
            <w:tcW w:w="2830" w:type="dxa"/>
            <w:tcBorders>
              <w:bottom w:val="nil"/>
            </w:tcBorders>
          </w:tcPr>
          <w:p w14:paraId="62D3C89A" w14:textId="77777777" w:rsidR="0061010F" w:rsidRPr="00BA5B08" w:rsidRDefault="0061010F" w:rsidP="00BA5B08">
            <w:pPr>
              <w:jc w:val="center"/>
              <w:rPr>
                <w:rFonts w:ascii="Calibri" w:hAnsi="Calibri" w:cs="Calibri"/>
                <w:b/>
                <w:bCs/>
                <w:sz w:val="22"/>
                <w:szCs w:val="22"/>
              </w:rPr>
            </w:pPr>
          </w:p>
        </w:tc>
        <w:tc>
          <w:tcPr>
            <w:tcW w:w="2127" w:type="dxa"/>
            <w:tcBorders>
              <w:bottom w:val="nil"/>
            </w:tcBorders>
          </w:tcPr>
          <w:p w14:paraId="71C3975B" w14:textId="00D2A176" w:rsidR="0061010F" w:rsidRPr="00BA5B08" w:rsidRDefault="0061010F" w:rsidP="00D0500B">
            <w:pPr>
              <w:jc w:val="center"/>
              <w:rPr>
                <w:rFonts w:ascii="Calibri" w:hAnsi="Calibri" w:cs="Calibri"/>
                <w:b/>
                <w:bCs/>
                <w:sz w:val="22"/>
                <w:szCs w:val="22"/>
              </w:rPr>
            </w:pPr>
            <w:r w:rsidRPr="00BA5B08">
              <w:rPr>
                <w:rFonts w:ascii="Calibri" w:hAnsi="Calibri" w:cs="Calibri"/>
                <w:b/>
                <w:bCs/>
                <w:sz w:val="22"/>
                <w:szCs w:val="22"/>
              </w:rPr>
              <w:t>Primary health centre in the village</w:t>
            </w:r>
          </w:p>
        </w:tc>
        <w:tc>
          <w:tcPr>
            <w:tcW w:w="1415" w:type="dxa"/>
            <w:tcBorders>
              <w:bottom w:val="nil"/>
            </w:tcBorders>
          </w:tcPr>
          <w:p w14:paraId="77926EF9" w14:textId="61E9C7DE" w:rsidR="0061010F" w:rsidRPr="00BA5B08" w:rsidRDefault="0061010F" w:rsidP="00D0500B">
            <w:pPr>
              <w:jc w:val="center"/>
              <w:rPr>
                <w:rFonts w:ascii="Calibri" w:hAnsi="Calibri" w:cs="Calibri"/>
                <w:b/>
                <w:bCs/>
                <w:sz w:val="22"/>
                <w:szCs w:val="22"/>
              </w:rPr>
            </w:pPr>
            <w:r w:rsidRPr="00BA5B08">
              <w:rPr>
                <w:rFonts w:ascii="Calibri" w:hAnsi="Calibri" w:cs="Calibri"/>
                <w:b/>
                <w:bCs/>
                <w:sz w:val="22"/>
                <w:szCs w:val="22"/>
              </w:rPr>
              <w:t>Doctors in the village</w:t>
            </w:r>
          </w:p>
        </w:tc>
        <w:tc>
          <w:tcPr>
            <w:tcW w:w="1772" w:type="dxa"/>
            <w:tcBorders>
              <w:bottom w:val="nil"/>
            </w:tcBorders>
          </w:tcPr>
          <w:p w14:paraId="47B83C78" w14:textId="07EB4D24" w:rsidR="0061010F" w:rsidRPr="00BA5B08" w:rsidRDefault="0061010F" w:rsidP="00D0500B">
            <w:pPr>
              <w:jc w:val="center"/>
              <w:rPr>
                <w:rFonts w:ascii="Calibri" w:hAnsi="Calibri" w:cs="Calibri"/>
                <w:b/>
                <w:bCs/>
                <w:sz w:val="22"/>
                <w:szCs w:val="22"/>
              </w:rPr>
            </w:pPr>
            <w:r w:rsidRPr="00BA5B08">
              <w:rPr>
                <w:rFonts w:ascii="Calibri" w:hAnsi="Calibri" w:cs="Calibri"/>
                <w:b/>
                <w:bCs/>
                <w:sz w:val="22"/>
                <w:szCs w:val="22"/>
              </w:rPr>
              <w:t>Access to safe drinking water</w:t>
            </w:r>
          </w:p>
        </w:tc>
      </w:tr>
      <w:tr w:rsidR="0061010F" w:rsidRPr="00BA7078" w14:paraId="58E6AB69" w14:textId="77777777" w:rsidTr="00BA7078">
        <w:tc>
          <w:tcPr>
            <w:tcW w:w="2830" w:type="dxa"/>
            <w:tcBorders>
              <w:top w:val="nil"/>
            </w:tcBorders>
          </w:tcPr>
          <w:p w14:paraId="0B017339" w14:textId="77777777" w:rsidR="0061010F" w:rsidRPr="00BA5B08" w:rsidRDefault="0061010F" w:rsidP="00BA5B08">
            <w:pPr>
              <w:jc w:val="center"/>
              <w:rPr>
                <w:rFonts w:ascii="Calibri" w:hAnsi="Calibri" w:cs="Calibri"/>
                <w:b/>
                <w:bCs/>
                <w:sz w:val="22"/>
                <w:szCs w:val="22"/>
              </w:rPr>
            </w:pPr>
          </w:p>
        </w:tc>
        <w:tc>
          <w:tcPr>
            <w:tcW w:w="2127" w:type="dxa"/>
            <w:tcBorders>
              <w:top w:val="nil"/>
            </w:tcBorders>
          </w:tcPr>
          <w:p w14:paraId="51ADFAB1" w14:textId="04446BA5" w:rsidR="0061010F" w:rsidRPr="00BA5B08" w:rsidRDefault="004718E8" w:rsidP="00D0500B">
            <w:pPr>
              <w:jc w:val="center"/>
              <w:rPr>
                <w:rFonts w:ascii="Calibri" w:hAnsi="Calibri" w:cs="Calibri"/>
                <w:b/>
                <w:bCs/>
                <w:sz w:val="22"/>
                <w:szCs w:val="22"/>
              </w:rPr>
            </w:pPr>
            <w:r w:rsidRPr="00BA5B08">
              <w:rPr>
                <w:rFonts w:ascii="Calibri" w:hAnsi="Calibri" w:cs="Calibri"/>
                <w:b/>
                <w:bCs/>
                <w:sz w:val="22"/>
                <w:szCs w:val="22"/>
              </w:rPr>
              <w:t>(1)</w:t>
            </w:r>
          </w:p>
        </w:tc>
        <w:tc>
          <w:tcPr>
            <w:tcW w:w="1415" w:type="dxa"/>
            <w:tcBorders>
              <w:top w:val="nil"/>
            </w:tcBorders>
          </w:tcPr>
          <w:p w14:paraId="1A773FDB" w14:textId="75FADF27" w:rsidR="0061010F" w:rsidRPr="00BA5B08" w:rsidRDefault="004718E8" w:rsidP="00D0500B">
            <w:pPr>
              <w:jc w:val="center"/>
              <w:rPr>
                <w:rFonts w:ascii="Calibri" w:hAnsi="Calibri" w:cs="Calibri"/>
                <w:b/>
                <w:bCs/>
                <w:sz w:val="22"/>
                <w:szCs w:val="22"/>
              </w:rPr>
            </w:pPr>
            <w:r w:rsidRPr="00BA5B08">
              <w:rPr>
                <w:rFonts w:ascii="Calibri" w:hAnsi="Calibri" w:cs="Calibri"/>
                <w:b/>
                <w:bCs/>
                <w:sz w:val="22"/>
                <w:szCs w:val="22"/>
              </w:rPr>
              <w:t>(2)</w:t>
            </w:r>
          </w:p>
        </w:tc>
        <w:tc>
          <w:tcPr>
            <w:tcW w:w="1772" w:type="dxa"/>
            <w:tcBorders>
              <w:top w:val="nil"/>
            </w:tcBorders>
          </w:tcPr>
          <w:p w14:paraId="6BD96915" w14:textId="5BA62A30" w:rsidR="0061010F" w:rsidRPr="00BA5B08" w:rsidRDefault="004718E8" w:rsidP="00D0500B">
            <w:pPr>
              <w:jc w:val="center"/>
              <w:rPr>
                <w:rFonts w:ascii="Calibri" w:hAnsi="Calibri" w:cs="Calibri"/>
                <w:b/>
                <w:bCs/>
                <w:sz w:val="22"/>
                <w:szCs w:val="22"/>
              </w:rPr>
            </w:pPr>
            <w:r w:rsidRPr="00BA5B08">
              <w:rPr>
                <w:rFonts w:ascii="Calibri" w:hAnsi="Calibri" w:cs="Calibri"/>
                <w:b/>
                <w:bCs/>
                <w:sz w:val="22"/>
                <w:szCs w:val="22"/>
              </w:rPr>
              <w:t>(3)</w:t>
            </w:r>
          </w:p>
        </w:tc>
      </w:tr>
      <w:tr w:rsidR="00D0500B" w:rsidRPr="00BA7078" w14:paraId="48C25B41" w14:textId="77777777" w:rsidTr="00C44565">
        <w:tc>
          <w:tcPr>
            <w:tcW w:w="2830" w:type="dxa"/>
            <w:tcBorders>
              <w:bottom w:val="nil"/>
            </w:tcBorders>
          </w:tcPr>
          <w:p w14:paraId="244AAE9E" w14:textId="44B42BCE" w:rsidR="00D0500B" w:rsidRPr="00BA5B08" w:rsidRDefault="00D0500B" w:rsidP="00D0500B">
            <w:pPr>
              <w:jc w:val="center"/>
              <w:rPr>
                <w:rFonts w:ascii="Calibri" w:hAnsi="Calibri" w:cs="Calibri"/>
                <w:b/>
                <w:bCs/>
                <w:sz w:val="22"/>
                <w:szCs w:val="22"/>
              </w:rPr>
            </w:pPr>
            <w:r w:rsidRPr="00BA5B08">
              <w:rPr>
                <w:rFonts w:ascii="Calibri" w:hAnsi="Calibri" w:cs="Calibri"/>
                <w:b/>
                <w:bCs/>
                <w:sz w:val="22"/>
                <w:szCs w:val="22"/>
              </w:rPr>
              <w:t>Post first 1992 election</w:t>
            </w:r>
          </w:p>
        </w:tc>
        <w:tc>
          <w:tcPr>
            <w:tcW w:w="2127" w:type="dxa"/>
            <w:tcBorders>
              <w:bottom w:val="nil"/>
            </w:tcBorders>
            <w:vAlign w:val="bottom"/>
          </w:tcPr>
          <w:p w14:paraId="6019A436" w14:textId="7884F608"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-0.017***</w:t>
            </w:r>
          </w:p>
        </w:tc>
        <w:tc>
          <w:tcPr>
            <w:tcW w:w="1415" w:type="dxa"/>
            <w:tcBorders>
              <w:bottom w:val="nil"/>
            </w:tcBorders>
            <w:vAlign w:val="bottom"/>
          </w:tcPr>
          <w:p w14:paraId="52BD8A07" w14:textId="1FDF8905"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-0.006</w:t>
            </w:r>
          </w:p>
        </w:tc>
        <w:tc>
          <w:tcPr>
            <w:tcW w:w="1772" w:type="dxa"/>
            <w:tcBorders>
              <w:bottom w:val="nil"/>
            </w:tcBorders>
            <w:vAlign w:val="bottom"/>
          </w:tcPr>
          <w:p w14:paraId="4C650349" w14:textId="5D983EE2"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-0.017**</w:t>
            </w:r>
          </w:p>
        </w:tc>
      </w:tr>
      <w:tr w:rsidR="00D0500B" w:rsidRPr="00BA7078" w14:paraId="37AF66F4" w14:textId="77777777" w:rsidTr="000F410D">
        <w:tc>
          <w:tcPr>
            <w:tcW w:w="2830" w:type="dxa"/>
            <w:tcBorders>
              <w:top w:val="nil"/>
            </w:tcBorders>
          </w:tcPr>
          <w:p w14:paraId="5F3A0364" w14:textId="77777777" w:rsidR="00D0500B" w:rsidRPr="00BA5B08" w:rsidRDefault="00D0500B" w:rsidP="00D0500B">
            <w:pPr>
              <w:jc w:val="center"/>
              <w:rPr>
                <w:rFonts w:ascii="Calibri" w:hAnsi="Calibri" w:cs="Calibri"/>
                <w:b/>
                <w:bCs/>
                <w:sz w:val="22"/>
                <w:szCs w:val="22"/>
              </w:rPr>
            </w:pPr>
          </w:p>
        </w:tc>
        <w:tc>
          <w:tcPr>
            <w:tcW w:w="2127" w:type="dxa"/>
            <w:tcBorders>
              <w:top w:val="nil"/>
            </w:tcBorders>
            <w:vAlign w:val="bottom"/>
          </w:tcPr>
          <w:p w14:paraId="4FA0F39C" w14:textId="34B15B8A"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(0.004)</w:t>
            </w:r>
          </w:p>
        </w:tc>
        <w:tc>
          <w:tcPr>
            <w:tcW w:w="1415" w:type="dxa"/>
            <w:tcBorders>
              <w:top w:val="nil"/>
            </w:tcBorders>
            <w:vAlign w:val="bottom"/>
          </w:tcPr>
          <w:p w14:paraId="6CAE912B" w14:textId="13118524"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(0.005)</w:t>
            </w:r>
          </w:p>
        </w:tc>
        <w:tc>
          <w:tcPr>
            <w:tcW w:w="1772" w:type="dxa"/>
            <w:tcBorders>
              <w:top w:val="nil"/>
            </w:tcBorders>
            <w:vAlign w:val="bottom"/>
          </w:tcPr>
          <w:p w14:paraId="0004153D" w14:textId="222D7EE9"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(0.007)</w:t>
            </w:r>
          </w:p>
        </w:tc>
      </w:tr>
      <w:tr w:rsidR="00D0500B" w:rsidRPr="00BA7078" w14:paraId="080CAFCF" w14:textId="77777777" w:rsidTr="000F410D">
        <w:tc>
          <w:tcPr>
            <w:tcW w:w="2830" w:type="dxa"/>
            <w:tcBorders>
              <w:bottom w:val="nil"/>
            </w:tcBorders>
          </w:tcPr>
          <w:p w14:paraId="6333A7B9" w14:textId="2AB322E0" w:rsidR="00D0500B" w:rsidRPr="00BA5B08" w:rsidRDefault="00D0500B" w:rsidP="00D0500B">
            <w:pPr>
              <w:jc w:val="center"/>
              <w:rPr>
                <w:rFonts w:ascii="Calibri" w:hAnsi="Calibri" w:cs="Calibri"/>
                <w:b/>
                <w:bCs/>
                <w:sz w:val="22"/>
                <w:szCs w:val="22"/>
              </w:rPr>
            </w:pPr>
            <w:r w:rsidRPr="00BA5B08">
              <w:rPr>
                <w:rFonts w:ascii="Calibri" w:hAnsi="Calibri" w:cs="Calibri"/>
                <w:b/>
                <w:bCs/>
                <w:sz w:val="22"/>
                <w:szCs w:val="22"/>
              </w:rPr>
              <w:t>Post x INPRES schools = 1</w:t>
            </w:r>
          </w:p>
        </w:tc>
        <w:tc>
          <w:tcPr>
            <w:tcW w:w="2127" w:type="dxa"/>
            <w:tcBorders>
              <w:bottom w:val="nil"/>
            </w:tcBorders>
            <w:vAlign w:val="bottom"/>
          </w:tcPr>
          <w:p w14:paraId="4FB65F9D" w14:textId="466A7966"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0.013***</w:t>
            </w:r>
          </w:p>
        </w:tc>
        <w:tc>
          <w:tcPr>
            <w:tcW w:w="1415" w:type="dxa"/>
            <w:tcBorders>
              <w:bottom w:val="nil"/>
            </w:tcBorders>
            <w:vAlign w:val="bottom"/>
          </w:tcPr>
          <w:p w14:paraId="227EEA18" w14:textId="7DC02634"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0.009*</w:t>
            </w:r>
          </w:p>
        </w:tc>
        <w:tc>
          <w:tcPr>
            <w:tcW w:w="1772" w:type="dxa"/>
            <w:tcBorders>
              <w:bottom w:val="nil"/>
            </w:tcBorders>
            <w:vAlign w:val="bottom"/>
          </w:tcPr>
          <w:p w14:paraId="79E76F4F" w14:textId="4F868529"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0.010</w:t>
            </w:r>
          </w:p>
        </w:tc>
      </w:tr>
      <w:tr w:rsidR="00D0500B" w:rsidRPr="00BA7078" w14:paraId="35ADCB0C" w14:textId="77777777" w:rsidTr="000F410D">
        <w:tc>
          <w:tcPr>
            <w:tcW w:w="2830" w:type="dxa"/>
            <w:tcBorders>
              <w:top w:val="nil"/>
            </w:tcBorders>
          </w:tcPr>
          <w:p w14:paraId="4D109F80" w14:textId="77777777" w:rsidR="00D0500B" w:rsidRPr="00BA5B08" w:rsidRDefault="00D0500B" w:rsidP="00D0500B">
            <w:pPr>
              <w:jc w:val="center"/>
              <w:rPr>
                <w:rFonts w:ascii="Calibri" w:hAnsi="Calibri" w:cs="Calibri"/>
                <w:b/>
                <w:bCs/>
                <w:sz w:val="22"/>
                <w:szCs w:val="22"/>
              </w:rPr>
            </w:pPr>
          </w:p>
        </w:tc>
        <w:tc>
          <w:tcPr>
            <w:tcW w:w="2127" w:type="dxa"/>
            <w:tcBorders>
              <w:top w:val="nil"/>
            </w:tcBorders>
            <w:vAlign w:val="bottom"/>
          </w:tcPr>
          <w:p w14:paraId="11C3BF0E" w14:textId="76AF61DD"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(0.005)</w:t>
            </w:r>
          </w:p>
        </w:tc>
        <w:tc>
          <w:tcPr>
            <w:tcW w:w="1415" w:type="dxa"/>
            <w:tcBorders>
              <w:top w:val="nil"/>
            </w:tcBorders>
            <w:vAlign w:val="bottom"/>
          </w:tcPr>
          <w:p w14:paraId="1D852F7D" w14:textId="414A51AC"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(0.005)</w:t>
            </w:r>
          </w:p>
        </w:tc>
        <w:tc>
          <w:tcPr>
            <w:tcW w:w="1772" w:type="dxa"/>
            <w:tcBorders>
              <w:top w:val="nil"/>
            </w:tcBorders>
            <w:vAlign w:val="bottom"/>
          </w:tcPr>
          <w:p w14:paraId="197B991E" w14:textId="5B2C0D06"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(0.009)</w:t>
            </w:r>
          </w:p>
        </w:tc>
      </w:tr>
      <w:tr w:rsidR="00D0500B" w:rsidRPr="00BA7078" w14:paraId="1046C475" w14:textId="77777777" w:rsidTr="000F410D">
        <w:tc>
          <w:tcPr>
            <w:tcW w:w="2830" w:type="dxa"/>
            <w:tcBorders>
              <w:bottom w:val="nil"/>
            </w:tcBorders>
          </w:tcPr>
          <w:p w14:paraId="69C14C32" w14:textId="6A308A8B" w:rsidR="00D0500B" w:rsidRPr="00BA5B08" w:rsidRDefault="00D0500B" w:rsidP="00D0500B">
            <w:pPr>
              <w:jc w:val="center"/>
              <w:rPr>
                <w:rFonts w:ascii="Calibri" w:hAnsi="Calibri" w:cs="Calibri"/>
                <w:b/>
                <w:bCs/>
                <w:sz w:val="22"/>
                <w:szCs w:val="22"/>
              </w:rPr>
            </w:pPr>
            <w:r w:rsidRPr="00BA5B08">
              <w:rPr>
                <w:rFonts w:ascii="Calibri" w:hAnsi="Calibri" w:cs="Calibri"/>
                <w:b/>
                <w:bCs/>
                <w:sz w:val="22"/>
                <w:szCs w:val="22"/>
              </w:rPr>
              <w:t>Post x INPRES schools = 2</w:t>
            </w:r>
          </w:p>
        </w:tc>
        <w:tc>
          <w:tcPr>
            <w:tcW w:w="2127" w:type="dxa"/>
            <w:tcBorders>
              <w:bottom w:val="nil"/>
            </w:tcBorders>
            <w:vAlign w:val="bottom"/>
          </w:tcPr>
          <w:p w14:paraId="37951C9D" w14:textId="43FC7B57"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0.024***</w:t>
            </w:r>
          </w:p>
        </w:tc>
        <w:tc>
          <w:tcPr>
            <w:tcW w:w="1415" w:type="dxa"/>
            <w:tcBorders>
              <w:bottom w:val="nil"/>
            </w:tcBorders>
            <w:vAlign w:val="bottom"/>
          </w:tcPr>
          <w:p w14:paraId="6E7795F0" w14:textId="4814A27B"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0.011</w:t>
            </w:r>
          </w:p>
        </w:tc>
        <w:tc>
          <w:tcPr>
            <w:tcW w:w="1772" w:type="dxa"/>
            <w:tcBorders>
              <w:bottom w:val="nil"/>
            </w:tcBorders>
            <w:vAlign w:val="bottom"/>
          </w:tcPr>
          <w:p w14:paraId="7CC00F65" w14:textId="5AAA1569"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0.036**</w:t>
            </w:r>
          </w:p>
        </w:tc>
      </w:tr>
      <w:tr w:rsidR="00D0500B" w:rsidRPr="00BA7078" w14:paraId="313173A3" w14:textId="77777777" w:rsidTr="000F410D">
        <w:tc>
          <w:tcPr>
            <w:tcW w:w="2830" w:type="dxa"/>
            <w:tcBorders>
              <w:top w:val="nil"/>
            </w:tcBorders>
          </w:tcPr>
          <w:p w14:paraId="05EB8710" w14:textId="77777777" w:rsidR="00D0500B" w:rsidRPr="00BA5B08" w:rsidRDefault="00D0500B" w:rsidP="00D0500B">
            <w:pPr>
              <w:jc w:val="center"/>
              <w:rPr>
                <w:rFonts w:ascii="Calibri" w:hAnsi="Calibri" w:cs="Calibri"/>
                <w:b/>
                <w:bCs/>
                <w:sz w:val="22"/>
                <w:szCs w:val="22"/>
              </w:rPr>
            </w:pPr>
          </w:p>
        </w:tc>
        <w:tc>
          <w:tcPr>
            <w:tcW w:w="2127" w:type="dxa"/>
            <w:tcBorders>
              <w:top w:val="nil"/>
            </w:tcBorders>
            <w:vAlign w:val="bottom"/>
          </w:tcPr>
          <w:p w14:paraId="37A91A06" w14:textId="4A0436FC"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(0.006)</w:t>
            </w:r>
          </w:p>
        </w:tc>
        <w:tc>
          <w:tcPr>
            <w:tcW w:w="1415" w:type="dxa"/>
            <w:tcBorders>
              <w:top w:val="nil"/>
            </w:tcBorders>
            <w:vAlign w:val="bottom"/>
          </w:tcPr>
          <w:p w14:paraId="6D582E45" w14:textId="1EBE3339"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(0.007)</w:t>
            </w:r>
          </w:p>
        </w:tc>
        <w:tc>
          <w:tcPr>
            <w:tcW w:w="1772" w:type="dxa"/>
            <w:tcBorders>
              <w:top w:val="nil"/>
            </w:tcBorders>
            <w:vAlign w:val="bottom"/>
          </w:tcPr>
          <w:p w14:paraId="6AF401F4" w14:textId="01BFC4BD"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(0.014)</w:t>
            </w:r>
          </w:p>
        </w:tc>
      </w:tr>
      <w:tr w:rsidR="00D0500B" w:rsidRPr="00BA7078" w14:paraId="31026960" w14:textId="77777777" w:rsidTr="000F410D">
        <w:tc>
          <w:tcPr>
            <w:tcW w:w="2830" w:type="dxa"/>
          </w:tcPr>
          <w:p w14:paraId="512DF733" w14:textId="06CBE144" w:rsidR="00D0500B" w:rsidRPr="00BA5B08" w:rsidRDefault="00D0500B" w:rsidP="00D0500B">
            <w:pPr>
              <w:jc w:val="center"/>
              <w:rPr>
                <w:rFonts w:ascii="Calibri" w:hAnsi="Calibri" w:cs="Calibri"/>
                <w:b/>
                <w:bCs/>
                <w:sz w:val="22"/>
                <w:szCs w:val="22"/>
              </w:rPr>
            </w:pPr>
            <w:r w:rsidRPr="00BA5B08">
              <w:rPr>
                <w:rFonts w:ascii="Calibri" w:hAnsi="Calibri" w:cs="Calibri"/>
                <w:b/>
                <w:bCs/>
                <w:sz w:val="22"/>
                <w:szCs w:val="22"/>
              </w:rPr>
              <w:t>Observations</w:t>
            </w:r>
          </w:p>
        </w:tc>
        <w:tc>
          <w:tcPr>
            <w:tcW w:w="2127" w:type="dxa"/>
            <w:vAlign w:val="bottom"/>
          </w:tcPr>
          <w:p w14:paraId="6B714833" w14:textId="34EB2E86"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59130</w:t>
            </w:r>
          </w:p>
        </w:tc>
        <w:tc>
          <w:tcPr>
            <w:tcW w:w="1415" w:type="dxa"/>
            <w:vAlign w:val="bottom"/>
          </w:tcPr>
          <w:p w14:paraId="73EBC336" w14:textId="3D64966F"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59130</w:t>
            </w:r>
          </w:p>
        </w:tc>
        <w:tc>
          <w:tcPr>
            <w:tcW w:w="1772" w:type="dxa"/>
            <w:vAlign w:val="bottom"/>
          </w:tcPr>
          <w:p w14:paraId="36ACE408" w14:textId="56EC034E"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39420</w:t>
            </w:r>
          </w:p>
        </w:tc>
      </w:tr>
      <w:tr w:rsidR="00D0500B" w:rsidRPr="00BA7078" w14:paraId="46245059" w14:textId="77777777" w:rsidTr="000F410D">
        <w:tc>
          <w:tcPr>
            <w:tcW w:w="2830" w:type="dxa"/>
          </w:tcPr>
          <w:p w14:paraId="44914265" w14:textId="40B656A2" w:rsidR="00D0500B" w:rsidRPr="00BA5B08" w:rsidRDefault="00D0500B" w:rsidP="00D0500B">
            <w:pPr>
              <w:jc w:val="center"/>
              <w:rPr>
                <w:rFonts w:ascii="Calibri" w:hAnsi="Calibri" w:cs="Calibri"/>
                <w:b/>
                <w:bCs/>
                <w:sz w:val="22"/>
                <w:szCs w:val="22"/>
              </w:rPr>
            </w:pPr>
            <w:r w:rsidRPr="00BA5B08">
              <w:rPr>
                <w:rFonts w:ascii="Calibri" w:hAnsi="Calibri" w:cs="Calibri"/>
                <w:b/>
                <w:bCs/>
                <w:sz w:val="22"/>
                <w:szCs w:val="22"/>
              </w:rPr>
              <w:t>Mean of dependent variable</w:t>
            </w:r>
          </w:p>
        </w:tc>
        <w:tc>
          <w:tcPr>
            <w:tcW w:w="2127" w:type="dxa"/>
            <w:vAlign w:val="bottom"/>
          </w:tcPr>
          <w:p w14:paraId="13ACF137" w14:textId="38A30BDE" w:rsidR="00D0500B" w:rsidRPr="00D0500B" w:rsidRDefault="00D0500B" w:rsidP="00D0500B">
            <w:pPr>
              <w:jc w:val="center"/>
              <w:rPr>
                <w:rFonts w:ascii="Calibri" w:hAnsi="Calibri" w:cs="Calibri"/>
                <w:sz w:val="22"/>
                <w:szCs w:val="22"/>
              </w:rPr>
            </w:pPr>
            <w:r w:rsidRPr="00D0500B">
              <w:rPr>
                <w:rFonts w:ascii="Calibri" w:hAnsi="Calibri" w:cs="Calibri"/>
                <w:sz w:val="22"/>
                <w:szCs w:val="22"/>
              </w:rPr>
              <w:t>0.1</w:t>
            </w:r>
            <w:r w:rsidR="009644E6">
              <w:rPr>
                <w:rFonts w:ascii="Calibri" w:hAnsi="Calibri" w:cs="Calibri"/>
                <w:sz w:val="22"/>
                <w:szCs w:val="22"/>
              </w:rPr>
              <w:t>0</w:t>
            </w:r>
          </w:p>
        </w:tc>
        <w:tc>
          <w:tcPr>
            <w:tcW w:w="1415" w:type="dxa"/>
            <w:vAlign w:val="bottom"/>
          </w:tcPr>
          <w:p w14:paraId="6CAE7A42" w14:textId="0E02BF28" w:rsidR="00D0500B" w:rsidRPr="00D0500B" w:rsidRDefault="00D0500B" w:rsidP="00D0500B">
            <w:pPr>
              <w:jc w:val="center"/>
              <w:rPr>
                <w:rFonts w:ascii="Calibri" w:hAnsi="Calibri" w:cs="Calibri"/>
                <w:sz w:val="22"/>
                <w:szCs w:val="22"/>
              </w:rPr>
            </w:pPr>
            <w:r w:rsidRPr="00D0500B">
              <w:rPr>
                <w:rFonts w:ascii="Calibri" w:hAnsi="Calibri" w:cs="Calibri"/>
                <w:sz w:val="22"/>
                <w:szCs w:val="22"/>
              </w:rPr>
              <w:t>0.12</w:t>
            </w:r>
          </w:p>
        </w:tc>
        <w:tc>
          <w:tcPr>
            <w:tcW w:w="1772" w:type="dxa"/>
            <w:vAlign w:val="bottom"/>
          </w:tcPr>
          <w:p w14:paraId="7C95276A" w14:textId="2144C27C" w:rsidR="00D0500B" w:rsidRPr="00D0500B" w:rsidRDefault="00D0500B" w:rsidP="00D0500B">
            <w:pPr>
              <w:jc w:val="center"/>
              <w:rPr>
                <w:rFonts w:ascii="Calibri" w:hAnsi="Calibri" w:cs="Calibri"/>
                <w:sz w:val="22"/>
                <w:szCs w:val="22"/>
              </w:rPr>
            </w:pPr>
            <w:r w:rsidRPr="00D0500B">
              <w:rPr>
                <w:rFonts w:ascii="Calibri" w:hAnsi="Calibri" w:cs="Calibri"/>
                <w:sz w:val="22"/>
                <w:szCs w:val="22"/>
              </w:rPr>
              <w:t>0.77</w:t>
            </w:r>
          </w:p>
        </w:tc>
      </w:tr>
      <w:tr w:rsidR="00D0500B" w:rsidRPr="00BA7078" w14:paraId="143AE5B6" w14:textId="77777777" w:rsidTr="00BA7078">
        <w:tc>
          <w:tcPr>
            <w:tcW w:w="2830" w:type="dxa"/>
          </w:tcPr>
          <w:p w14:paraId="23C1DB71" w14:textId="538D9F7C" w:rsidR="00D0500B" w:rsidRPr="00BA5B08" w:rsidRDefault="00D0500B" w:rsidP="00D0500B">
            <w:pPr>
              <w:jc w:val="center"/>
              <w:rPr>
                <w:rFonts w:ascii="Calibri" w:hAnsi="Calibri" w:cs="Calibri"/>
                <w:b/>
                <w:bCs/>
                <w:sz w:val="22"/>
                <w:szCs w:val="22"/>
              </w:rPr>
            </w:pPr>
            <w:r w:rsidRPr="00BA5B08">
              <w:rPr>
                <w:rFonts w:ascii="Calibri" w:hAnsi="Calibri" w:cs="Calibri"/>
                <w:b/>
                <w:bCs/>
                <w:sz w:val="22"/>
                <w:szCs w:val="22"/>
              </w:rPr>
              <w:t>Year fixed effects</w:t>
            </w:r>
          </w:p>
        </w:tc>
        <w:tc>
          <w:tcPr>
            <w:tcW w:w="2127" w:type="dxa"/>
          </w:tcPr>
          <w:p w14:paraId="5F0C471B" w14:textId="63873FB2" w:rsidR="00D0500B" w:rsidRPr="00BA5B08" w:rsidRDefault="00D0500B" w:rsidP="00D0500B">
            <w:pPr>
              <w:jc w:val="center"/>
              <w:rPr>
                <w:rFonts w:ascii="Calibri" w:hAnsi="Calibri" w:cs="Calibri"/>
                <w:sz w:val="22"/>
                <w:szCs w:val="22"/>
              </w:rPr>
            </w:pPr>
            <w:r w:rsidRPr="00BA5B08">
              <w:rPr>
                <w:rFonts w:ascii="Calibri" w:hAnsi="Calibri" w:cs="Calibri"/>
                <w:sz w:val="22"/>
                <w:szCs w:val="22"/>
              </w:rPr>
              <w:t>Yes</w:t>
            </w:r>
          </w:p>
        </w:tc>
        <w:tc>
          <w:tcPr>
            <w:tcW w:w="1415" w:type="dxa"/>
          </w:tcPr>
          <w:p w14:paraId="7510B477" w14:textId="3AE989F2" w:rsidR="00D0500B" w:rsidRPr="00BA5B08" w:rsidRDefault="00D0500B" w:rsidP="00D0500B">
            <w:pPr>
              <w:jc w:val="center"/>
              <w:rPr>
                <w:rFonts w:ascii="Calibri" w:hAnsi="Calibri" w:cs="Calibri"/>
                <w:sz w:val="22"/>
                <w:szCs w:val="22"/>
              </w:rPr>
            </w:pPr>
            <w:r w:rsidRPr="00BA5B08">
              <w:rPr>
                <w:rFonts w:ascii="Calibri" w:hAnsi="Calibri" w:cs="Calibri"/>
                <w:sz w:val="22"/>
                <w:szCs w:val="22"/>
              </w:rPr>
              <w:t>Yes</w:t>
            </w:r>
          </w:p>
        </w:tc>
        <w:tc>
          <w:tcPr>
            <w:tcW w:w="1772" w:type="dxa"/>
          </w:tcPr>
          <w:p w14:paraId="1CE83B62" w14:textId="2C5DCBC0" w:rsidR="00D0500B" w:rsidRPr="00BA5B08" w:rsidRDefault="00D0500B" w:rsidP="00D0500B">
            <w:pPr>
              <w:jc w:val="center"/>
              <w:rPr>
                <w:rFonts w:ascii="Calibri" w:hAnsi="Calibri" w:cs="Calibri"/>
                <w:sz w:val="22"/>
                <w:szCs w:val="22"/>
              </w:rPr>
            </w:pPr>
            <w:r w:rsidRPr="00BA5B08">
              <w:rPr>
                <w:rFonts w:ascii="Calibri" w:hAnsi="Calibri" w:cs="Calibri"/>
                <w:sz w:val="22"/>
                <w:szCs w:val="22"/>
              </w:rPr>
              <w:t>Yes</w:t>
            </w:r>
          </w:p>
        </w:tc>
      </w:tr>
      <w:tr w:rsidR="00D0500B" w:rsidRPr="00BA7078" w14:paraId="40579B02" w14:textId="77777777" w:rsidTr="00BA7078">
        <w:tc>
          <w:tcPr>
            <w:tcW w:w="2830" w:type="dxa"/>
          </w:tcPr>
          <w:p w14:paraId="328B390E" w14:textId="300817CA" w:rsidR="00D0500B" w:rsidRPr="00BA5B08" w:rsidRDefault="00D0500B" w:rsidP="00D0500B">
            <w:pPr>
              <w:jc w:val="center"/>
              <w:rPr>
                <w:rFonts w:ascii="Calibri" w:hAnsi="Calibri" w:cs="Calibri"/>
                <w:b/>
                <w:bCs/>
                <w:sz w:val="22"/>
                <w:szCs w:val="22"/>
              </w:rPr>
            </w:pPr>
            <w:r w:rsidRPr="00BA5B08">
              <w:rPr>
                <w:rFonts w:ascii="Calibri" w:hAnsi="Calibri" w:cs="Calibri"/>
                <w:b/>
                <w:bCs/>
                <w:sz w:val="22"/>
                <w:szCs w:val="22"/>
              </w:rPr>
              <w:t>Village fixed effects</w:t>
            </w:r>
          </w:p>
        </w:tc>
        <w:tc>
          <w:tcPr>
            <w:tcW w:w="2127" w:type="dxa"/>
          </w:tcPr>
          <w:p w14:paraId="2218A1EF" w14:textId="09B84320" w:rsidR="00D0500B" w:rsidRPr="00BA5B08" w:rsidRDefault="00D0500B" w:rsidP="00D0500B">
            <w:pPr>
              <w:jc w:val="center"/>
              <w:rPr>
                <w:rFonts w:ascii="Calibri" w:hAnsi="Calibri" w:cs="Calibri"/>
                <w:sz w:val="22"/>
                <w:szCs w:val="22"/>
              </w:rPr>
            </w:pPr>
            <w:r w:rsidRPr="00BA5B08">
              <w:rPr>
                <w:rFonts w:ascii="Calibri" w:hAnsi="Calibri" w:cs="Calibri"/>
                <w:sz w:val="22"/>
                <w:szCs w:val="22"/>
              </w:rPr>
              <w:t>Yes</w:t>
            </w:r>
          </w:p>
        </w:tc>
        <w:tc>
          <w:tcPr>
            <w:tcW w:w="1415" w:type="dxa"/>
          </w:tcPr>
          <w:p w14:paraId="26090B1E" w14:textId="308216FA" w:rsidR="00D0500B" w:rsidRPr="00BA5B08" w:rsidRDefault="00D0500B" w:rsidP="00D0500B">
            <w:pPr>
              <w:jc w:val="center"/>
              <w:rPr>
                <w:rFonts w:ascii="Calibri" w:hAnsi="Calibri" w:cs="Calibri"/>
                <w:sz w:val="22"/>
                <w:szCs w:val="22"/>
              </w:rPr>
            </w:pPr>
            <w:r w:rsidRPr="00BA5B08">
              <w:rPr>
                <w:rFonts w:ascii="Calibri" w:hAnsi="Calibri" w:cs="Calibri"/>
                <w:sz w:val="22"/>
                <w:szCs w:val="22"/>
              </w:rPr>
              <w:t>Yes</w:t>
            </w:r>
          </w:p>
        </w:tc>
        <w:tc>
          <w:tcPr>
            <w:tcW w:w="1772" w:type="dxa"/>
          </w:tcPr>
          <w:p w14:paraId="43FC47B4" w14:textId="255E5F7D" w:rsidR="00D0500B" w:rsidRPr="00BA5B08" w:rsidRDefault="00D0500B" w:rsidP="00D0500B">
            <w:pPr>
              <w:jc w:val="center"/>
              <w:rPr>
                <w:rFonts w:ascii="Calibri" w:hAnsi="Calibri" w:cs="Calibri"/>
                <w:sz w:val="22"/>
                <w:szCs w:val="22"/>
              </w:rPr>
            </w:pPr>
            <w:r w:rsidRPr="00BA5B08">
              <w:rPr>
                <w:rFonts w:ascii="Calibri" w:hAnsi="Calibri" w:cs="Calibri"/>
                <w:sz w:val="22"/>
                <w:szCs w:val="22"/>
              </w:rPr>
              <w:t>Yes</w:t>
            </w:r>
          </w:p>
        </w:tc>
      </w:tr>
    </w:tbl>
    <w:p w14:paraId="2B8F3CE6" w14:textId="77777777" w:rsidR="00562D41" w:rsidRPr="00562D41" w:rsidRDefault="00562D41" w:rsidP="00562D41">
      <w:pPr>
        <w:rPr>
          <w:rFonts w:ascii="Calibri" w:hAnsi="Calibri" w:cs="Calibri"/>
          <w:i/>
          <w:iCs/>
          <w:sz w:val="22"/>
          <w:szCs w:val="22"/>
        </w:rPr>
      </w:pPr>
      <w:r w:rsidRPr="00562D41">
        <w:rPr>
          <w:rFonts w:ascii="Calibri" w:hAnsi="Calibri" w:cs="Calibri"/>
          <w:i/>
          <w:iCs/>
          <w:sz w:val="22"/>
          <w:szCs w:val="22"/>
        </w:rPr>
        <w:t>Note: standard errors in parentheses. * = p &lt; 0.1, ** = p &lt; 0.05, *** = p &lt; 0.01</w:t>
      </w:r>
    </w:p>
    <w:p w14:paraId="0FDCC4AF" w14:textId="77777777" w:rsidR="00A23DA8" w:rsidRPr="00BA7078" w:rsidRDefault="00A23DA8">
      <w:pPr>
        <w:rPr>
          <w:rFonts w:ascii="Calibri" w:hAnsi="Calibri" w:cs="Calibri"/>
          <w:b/>
          <w:bCs/>
          <w:sz w:val="22"/>
          <w:szCs w:val="22"/>
        </w:rPr>
      </w:pPr>
    </w:p>
    <w:p w14:paraId="2A817BD4" w14:textId="77777777" w:rsidR="004C342F" w:rsidRPr="00BA7078" w:rsidRDefault="004C342F">
      <w:pPr>
        <w:rPr>
          <w:rFonts w:ascii="Calibri" w:hAnsi="Calibri" w:cs="Calibri"/>
          <w:b/>
          <w:bCs/>
          <w:sz w:val="22"/>
          <w:szCs w:val="22"/>
        </w:rPr>
      </w:pPr>
    </w:p>
    <w:p w14:paraId="55894527" w14:textId="77777777" w:rsidR="004C342F" w:rsidRPr="00BA7078" w:rsidRDefault="004C342F">
      <w:pPr>
        <w:rPr>
          <w:rFonts w:ascii="Calibri" w:hAnsi="Calibri" w:cs="Calibri"/>
          <w:b/>
          <w:bCs/>
          <w:sz w:val="22"/>
          <w:szCs w:val="22"/>
        </w:rPr>
      </w:pPr>
    </w:p>
    <w:p w14:paraId="56177519" w14:textId="77777777" w:rsidR="004C342F" w:rsidRPr="00BA7078" w:rsidRDefault="004C342F">
      <w:pPr>
        <w:rPr>
          <w:rFonts w:ascii="Calibri" w:hAnsi="Calibri" w:cs="Calibri"/>
          <w:b/>
          <w:bCs/>
          <w:sz w:val="22"/>
          <w:szCs w:val="22"/>
        </w:rPr>
        <w:sectPr w:rsidR="004C342F" w:rsidRPr="00BA7078" w:rsidSect="001B4B18">
          <w:pgSz w:w="16838" w:h="11906" w:orient="landscape"/>
          <w:pgMar w:top="1440" w:right="1440" w:bottom="1440" w:left="1440" w:header="708" w:footer="708" w:gutter="0"/>
          <w:cols w:space="708"/>
          <w:docGrid w:linePitch="360"/>
        </w:sectPr>
      </w:pPr>
    </w:p>
    <w:p w14:paraId="4D7DC571" w14:textId="25D0CB64" w:rsidR="006D15EC" w:rsidRPr="00BA7078" w:rsidRDefault="006D15EC">
      <w:pPr>
        <w:rPr>
          <w:rFonts w:ascii="Calibri" w:hAnsi="Calibri" w:cs="Calibri"/>
          <w:b/>
          <w:bCs/>
          <w:sz w:val="22"/>
          <w:szCs w:val="22"/>
        </w:rPr>
      </w:pPr>
    </w:p>
    <w:p w14:paraId="0EA4C8B6" w14:textId="65E3A8C8" w:rsidR="006D15EC" w:rsidRDefault="006D15EC" w:rsidP="006D15EC">
      <w:pPr>
        <w:rPr>
          <w:rFonts w:ascii="Calibri" w:hAnsi="Calibri" w:cs="Calibri"/>
          <w:b/>
          <w:bCs/>
          <w:sz w:val="22"/>
          <w:szCs w:val="22"/>
        </w:rPr>
      </w:pPr>
      <w:r w:rsidRPr="00BA7078">
        <w:rPr>
          <w:rFonts w:ascii="Calibri" w:hAnsi="Calibri" w:cs="Calibri"/>
          <w:b/>
          <w:bCs/>
          <w:sz w:val="22"/>
          <w:szCs w:val="22"/>
        </w:rPr>
        <w:t>Appendix B: Stata code</w:t>
      </w:r>
    </w:p>
    <w:p w14:paraId="44A77C13"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w:t>
      </w:r>
    </w:p>
    <w:p w14:paraId="684FAC62" w14:textId="714A9FB9" w:rsidR="004E0906" w:rsidRPr="001E575B" w:rsidRDefault="004E0906" w:rsidP="004E0906">
      <w:pPr>
        <w:rPr>
          <w:rFonts w:ascii="Calibri" w:hAnsi="Calibri" w:cs="Calibri"/>
          <w:sz w:val="22"/>
          <w:szCs w:val="22"/>
        </w:rPr>
      </w:pPr>
      <w:r w:rsidRPr="001E575B">
        <w:rPr>
          <w:rFonts w:ascii="Calibri" w:hAnsi="Calibri" w:cs="Calibri"/>
          <w:sz w:val="22"/>
          <w:szCs w:val="22"/>
        </w:rPr>
        <w:t>************** ECOM90003 - Applied Microeconometric Modelling  **************</w:t>
      </w:r>
    </w:p>
    <w:p w14:paraId="53951061"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 ASSIGNMENT 1 ****************************</w:t>
      </w:r>
    </w:p>
    <w:p w14:paraId="18A23ED8"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w:t>
      </w:r>
    </w:p>
    <w:p w14:paraId="2351A3A3" w14:textId="77777777" w:rsidR="004E0906" w:rsidRPr="001E575B" w:rsidRDefault="004E0906" w:rsidP="004E0906">
      <w:pPr>
        <w:rPr>
          <w:rFonts w:ascii="Calibri" w:hAnsi="Calibri" w:cs="Calibri"/>
          <w:sz w:val="22"/>
          <w:szCs w:val="22"/>
        </w:rPr>
      </w:pPr>
    </w:p>
    <w:p w14:paraId="0DFF5C6A" w14:textId="77777777" w:rsidR="004E0906" w:rsidRPr="001E575B" w:rsidRDefault="004E0906" w:rsidP="004E0906">
      <w:pPr>
        <w:rPr>
          <w:rFonts w:ascii="Calibri" w:hAnsi="Calibri" w:cs="Calibri"/>
          <w:sz w:val="22"/>
          <w:szCs w:val="22"/>
        </w:rPr>
      </w:pPr>
    </w:p>
    <w:p w14:paraId="18890AD4"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w:t>
      </w:r>
    </w:p>
    <w:p w14:paraId="5C7122F5"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 SET-UP *********************************</w:t>
      </w:r>
    </w:p>
    <w:p w14:paraId="7B56F6D4"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w:t>
      </w:r>
    </w:p>
    <w:p w14:paraId="52481D73" w14:textId="77777777" w:rsidR="004E0906" w:rsidRPr="001E575B" w:rsidRDefault="004E0906" w:rsidP="004E0906">
      <w:pPr>
        <w:rPr>
          <w:rFonts w:ascii="Calibri" w:hAnsi="Calibri" w:cs="Calibri"/>
          <w:sz w:val="22"/>
          <w:szCs w:val="22"/>
        </w:rPr>
      </w:pPr>
    </w:p>
    <w:p w14:paraId="339E9720"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clear // clear all data from memory</w:t>
      </w:r>
    </w:p>
    <w:p w14:paraId="66187200"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log close</w:t>
      </w:r>
    </w:p>
    <w:p w14:paraId="52DA5FDD" w14:textId="77777777" w:rsidR="004E0906" w:rsidRPr="001E575B" w:rsidRDefault="004E0906" w:rsidP="004E0906">
      <w:pPr>
        <w:rPr>
          <w:rFonts w:ascii="Calibri" w:hAnsi="Calibri" w:cs="Calibri"/>
          <w:sz w:val="22"/>
          <w:szCs w:val="22"/>
        </w:rPr>
      </w:pPr>
    </w:p>
    <w:p w14:paraId="1E9C7069"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 xml:space="preserve">set more off // pause more message </w:t>
      </w:r>
    </w:p>
    <w:p w14:paraId="72913ECA"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 xml:space="preserve">  </w:t>
      </w:r>
    </w:p>
    <w:p w14:paraId="4922B2A2"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cd "C:\Users\joshc\OneDrive\Desktop\git\mae_unimelb\2024\S2\ECOM90003 - Applied Microeconometric Modelling\Assignments\Assignment 1\"</w:t>
      </w:r>
    </w:p>
    <w:p w14:paraId="532BD661" w14:textId="77777777" w:rsidR="004E0906" w:rsidRPr="001E575B" w:rsidRDefault="004E0906" w:rsidP="004E0906">
      <w:pPr>
        <w:rPr>
          <w:rFonts w:ascii="Calibri" w:hAnsi="Calibri" w:cs="Calibri"/>
          <w:sz w:val="22"/>
          <w:szCs w:val="22"/>
        </w:rPr>
      </w:pPr>
    </w:p>
    <w:p w14:paraId="53CC25CC"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global tablefile "C:\Users\joshc\OneDrive\Desktop\git\mae_unimelb\2024\S2\ECOM90003 - Applied Microeconometric Modelling\Assignments\Assignment 1\"</w:t>
      </w:r>
    </w:p>
    <w:p w14:paraId="59D2E5CA" w14:textId="77777777" w:rsidR="004E0906" w:rsidRPr="001E575B" w:rsidRDefault="004E0906" w:rsidP="004E0906">
      <w:pPr>
        <w:rPr>
          <w:rFonts w:ascii="Calibri" w:hAnsi="Calibri" w:cs="Calibri"/>
          <w:sz w:val="22"/>
          <w:szCs w:val="22"/>
        </w:rPr>
      </w:pPr>
    </w:p>
    <w:p w14:paraId="0AC658B1" w14:textId="77777777" w:rsidR="004E0906" w:rsidRPr="001E575B" w:rsidRDefault="004E0906" w:rsidP="004E0906">
      <w:pPr>
        <w:rPr>
          <w:rFonts w:ascii="Calibri" w:hAnsi="Calibri" w:cs="Calibri"/>
          <w:sz w:val="22"/>
          <w:szCs w:val="22"/>
        </w:rPr>
      </w:pPr>
    </w:p>
    <w:p w14:paraId="76453DC3"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log using "assignment_1.log", replace // if you get log file open error message, insert: "log close" into command</w:t>
      </w:r>
    </w:p>
    <w:p w14:paraId="595F5C45" w14:textId="77777777" w:rsidR="004E0906" w:rsidRPr="001E575B" w:rsidRDefault="004E0906" w:rsidP="004E0906">
      <w:pPr>
        <w:rPr>
          <w:rFonts w:ascii="Calibri" w:hAnsi="Calibri" w:cs="Calibri"/>
          <w:sz w:val="22"/>
          <w:szCs w:val="22"/>
        </w:rPr>
      </w:pPr>
    </w:p>
    <w:p w14:paraId="3A63BBC7"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 Import Data</w:t>
      </w:r>
    </w:p>
    <w:p w14:paraId="1F278CAC" w14:textId="77777777" w:rsidR="004E0906" w:rsidRPr="001E575B" w:rsidRDefault="004E0906" w:rsidP="004E0906">
      <w:pPr>
        <w:rPr>
          <w:rFonts w:ascii="Calibri" w:hAnsi="Calibri" w:cs="Calibri"/>
          <w:sz w:val="22"/>
          <w:szCs w:val="22"/>
        </w:rPr>
      </w:pPr>
    </w:p>
    <w:p w14:paraId="4B4C71FC"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use Educ_PolEcon_Data, clear</w:t>
      </w:r>
    </w:p>
    <w:p w14:paraId="4EBD9FAC" w14:textId="77777777" w:rsidR="004E0906" w:rsidRPr="001E575B" w:rsidRDefault="004E0906" w:rsidP="004E0906">
      <w:pPr>
        <w:rPr>
          <w:rFonts w:ascii="Calibri" w:hAnsi="Calibri" w:cs="Calibri"/>
          <w:sz w:val="22"/>
          <w:szCs w:val="22"/>
        </w:rPr>
      </w:pPr>
    </w:p>
    <w:p w14:paraId="5BA35C21" w14:textId="77777777" w:rsidR="004E0906" w:rsidRPr="001E575B" w:rsidRDefault="004E0906" w:rsidP="004E0906">
      <w:pPr>
        <w:rPr>
          <w:rFonts w:ascii="Calibri" w:hAnsi="Calibri" w:cs="Calibri"/>
          <w:sz w:val="22"/>
          <w:szCs w:val="22"/>
        </w:rPr>
      </w:pPr>
    </w:p>
    <w:p w14:paraId="2512453E"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w:t>
      </w:r>
    </w:p>
    <w:p w14:paraId="48F71A8A"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 Q8 **********************************</w:t>
      </w:r>
    </w:p>
    <w:p w14:paraId="4AC1F0C1"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w:t>
      </w:r>
    </w:p>
    <w:p w14:paraId="0D3E070A" w14:textId="77777777" w:rsidR="004E0906" w:rsidRPr="001E575B" w:rsidRDefault="004E0906" w:rsidP="004E0906">
      <w:pPr>
        <w:rPr>
          <w:rFonts w:ascii="Calibri" w:hAnsi="Calibri" w:cs="Calibri"/>
          <w:sz w:val="22"/>
          <w:szCs w:val="22"/>
        </w:rPr>
      </w:pPr>
    </w:p>
    <w:p w14:paraId="1FA0C5D4" w14:textId="77777777" w:rsidR="004E0906" w:rsidRPr="001E575B" w:rsidRDefault="004E0906" w:rsidP="004E0906">
      <w:pPr>
        <w:rPr>
          <w:rFonts w:ascii="Calibri" w:hAnsi="Calibri" w:cs="Calibri"/>
          <w:sz w:val="22"/>
          <w:szCs w:val="22"/>
        </w:rPr>
      </w:pPr>
    </w:p>
    <w:p w14:paraId="75D21C85"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//a) # of unique years and villages?</w:t>
      </w:r>
    </w:p>
    <w:p w14:paraId="189D1799" w14:textId="77777777" w:rsidR="004E0906" w:rsidRPr="001E575B" w:rsidRDefault="004E0906" w:rsidP="004E0906">
      <w:pPr>
        <w:rPr>
          <w:rFonts w:ascii="Calibri" w:hAnsi="Calibri" w:cs="Calibri"/>
          <w:sz w:val="22"/>
          <w:szCs w:val="22"/>
        </w:rPr>
      </w:pPr>
    </w:p>
    <w:p w14:paraId="5D9F1708"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levelsof year // 6 different years</w:t>
      </w:r>
    </w:p>
    <w:p w14:paraId="3B436E90" w14:textId="77777777" w:rsidR="004E0906" w:rsidRPr="001E575B" w:rsidRDefault="004E0906" w:rsidP="004E0906">
      <w:pPr>
        <w:rPr>
          <w:rFonts w:ascii="Calibri" w:hAnsi="Calibri" w:cs="Calibri"/>
          <w:sz w:val="22"/>
          <w:szCs w:val="22"/>
        </w:rPr>
      </w:pPr>
    </w:p>
    <w:p w14:paraId="24F5704B"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distinct v_id // There are 9855 unique villages</w:t>
      </w:r>
    </w:p>
    <w:p w14:paraId="76E1A8E3" w14:textId="77777777" w:rsidR="004E0906" w:rsidRPr="001E575B" w:rsidRDefault="004E0906" w:rsidP="004E0906">
      <w:pPr>
        <w:rPr>
          <w:rFonts w:ascii="Calibri" w:hAnsi="Calibri" w:cs="Calibri"/>
          <w:sz w:val="22"/>
          <w:szCs w:val="22"/>
        </w:rPr>
      </w:pPr>
    </w:p>
    <w:p w14:paraId="4A18FCC8" w14:textId="77777777" w:rsidR="004E0906" w:rsidRPr="001E575B" w:rsidRDefault="004E0906" w:rsidP="004E0906">
      <w:pPr>
        <w:rPr>
          <w:rFonts w:ascii="Calibri" w:hAnsi="Calibri" w:cs="Calibri"/>
          <w:sz w:val="22"/>
          <w:szCs w:val="22"/>
        </w:rPr>
      </w:pPr>
    </w:p>
    <w:p w14:paraId="3BA66949" w14:textId="77777777" w:rsidR="004E0906" w:rsidRPr="001E575B" w:rsidRDefault="004E0906" w:rsidP="004E0906">
      <w:pPr>
        <w:rPr>
          <w:rFonts w:ascii="Calibri" w:hAnsi="Calibri" w:cs="Calibri"/>
          <w:sz w:val="22"/>
          <w:szCs w:val="22"/>
        </w:rPr>
      </w:pPr>
    </w:p>
    <w:p w14:paraId="7A21ED2F" w14:textId="77777777" w:rsidR="004E0906" w:rsidRPr="001E575B" w:rsidRDefault="004E0906" w:rsidP="004E0906">
      <w:pPr>
        <w:rPr>
          <w:rFonts w:ascii="Calibri" w:hAnsi="Calibri" w:cs="Calibri"/>
          <w:sz w:val="22"/>
          <w:szCs w:val="22"/>
        </w:rPr>
      </w:pPr>
    </w:p>
    <w:p w14:paraId="029511D9" w14:textId="77777777" w:rsidR="004E0906" w:rsidRPr="001E575B" w:rsidRDefault="004E0906" w:rsidP="004E0906">
      <w:pPr>
        <w:rPr>
          <w:rFonts w:ascii="Calibri" w:hAnsi="Calibri" w:cs="Calibri"/>
          <w:sz w:val="22"/>
          <w:szCs w:val="22"/>
        </w:rPr>
      </w:pPr>
    </w:p>
    <w:p w14:paraId="2BDA695B"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 xml:space="preserve">//b) </w:t>
      </w:r>
    </w:p>
    <w:p w14:paraId="75089263" w14:textId="77777777" w:rsidR="004E0906" w:rsidRPr="001E575B" w:rsidRDefault="004E0906" w:rsidP="004E0906">
      <w:pPr>
        <w:rPr>
          <w:rFonts w:ascii="Calibri" w:hAnsi="Calibri" w:cs="Calibri"/>
          <w:sz w:val="22"/>
          <w:szCs w:val="22"/>
        </w:rPr>
      </w:pPr>
    </w:p>
    <w:p w14:paraId="64E4D800"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 # schools constructed b/w 1974 &amp; 1978?</w:t>
      </w:r>
    </w:p>
    <w:p w14:paraId="3A3F518A" w14:textId="77777777" w:rsidR="004E0906" w:rsidRPr="001E575B" w:rsidRDefault="004E0906" w:rsidP="004E0906">
      <w:pPr>
        <w:rPr>
          <w:rFonts w:ascii="Calibri" w:hAnsi="Calibri" w:cs="Calibri"/>
          <w:sz w:val="22"/>
          <w:szCs w:val="22"/>
        </w:rPr>
      </w:pPr>
    </w:p>
    <w:p w14:paraId="2A27F74C"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summarize num_PSINPRES1980 if year == 1986, detail // 8810 schools were constructed</w:t>
      </w:r>
    </w:p>
    <w:p w14:paraId="5A46E21E" w14:textId="77777777" w:rsidR="004E0906" w:rsidRPr="001E575B" w:rsidRDefault="004E0906" w:rsidP="004E0906">
      <w:pPr>
        <w:rPr>
          <w:rFonts w:ascii="Calibri" w:hAnsi="Calibri" w:cs="Calibri"/>
          <w:sz w:val="22"/>
          <w:szCs w:val="22"/>
        </w:rPr>
      </w:pPr>
    </w:p>
    <w:p w14:paraId="6C5D8BFC" w14:textId="77777777" w:rsidR="004E0906" w:rsidRPr="001E575B" w:rsidRDefault="004E0906" w:rsidP="004E0906">
      <w:pPr>
        <w:rPr>
          <w:rFonts w:ascii="Calibri" w:hAnsi="Calibri" w:cs="Calibri"/>
          <w:sz w:val="22"/>
          <w:szCs w:val="22"/>
        </w:rPr>
      </w:pPr>
    </w:p>
    <w:p w14:paraId="5BD042BF"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 Average number of schools on the villages?</w:t>
      </w:r>
    </w:p>
    <w:p w14:paraId="5F9D917F" w14:textId="77777777" w:rsidR="004E0906" w:rsidRPr="001E575B" w:rsidRDefault="004E0906" w:rsidP="004E0906">
      <w:pPr>
        <w:rPr>
          <w:rFonts w:ascii="Calibri" w:hAnsi="Calibri" w:cs="Calibri"/>
          <w:sz w:val="22"/>
          <w:szCs w:val="22"/>
        </w:rPr>
      </w:pPr>
    </w:p>
    <w:p w14:paraId="3AE3957F"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mean num_PSINPRES1980 if year == 1986 // 0.894 is the average</w:t>
      </w:r>
    </w:p>
    <w:p w14:paraId="47EAF33E" w14:textId="77777777" w:rsidR="004E0906" w:rsidRPr="001E575B" w:rsidRDefault="004E0906" w:rsidP="004E0906">
      <w:pPr>
        <w:rPr>
          <w:rFonts w:ascii="Calibri" w:hAnsi="Calibri" w:cs="Calibri"/>
          <w:sz w:val="22"/>
          <w:szCs w:val="22"/>
        </w:rPr>
      </w:pPr>
    </w:p>
    <w:p w14:paraId="1B825DA7" w14:textId="77777777" w:rsidR="004E0906" w:rsidRPr="001E575B" w:rsidRDefault="004E0906" w:rsidP="004E0906">
      <w:pPr>
        <w:rPr>
          <w:rFonts w:ascii="Calibri" w:hAnsi="Calibri" w:cs="Calibri"/>
          <w:sz w:val="22"/>
          <w:szCs w:val="22"/>
        </w:rPr>
      </w:pPr>
    </w:p>
    <w:p w14:paraId="734F981F" w14:textId="77777777" w:rsidR="004E0906" w:rsidRPr="001E575B" w:rsidRDefault="004E0906" w:rsidP="004E0906">
      <w:pPr>
        <w:rPr>
          <w:rFonts w:ascii="Calibri" w:hAnsi="Calibri" w:cs="Calibri"/>
          <w:sz w:val="22"/>
          <w:szCs w:val="22"/>
        </w:rPr>
      </w:pPr>
    </w:p>
    <w:p w14:paraId="4F8BCFE7" w14:textId="77777777" w:rsidR="004E0906" w:rsidRPr="001E575B" w:rsidRDefault="004E0906" w:rsidP="004E0906">
      <w:pPr>
        <w:rPr>
          <w:rFonts w:ascii="Calibri" w:hAnsi="Calibri" w:cs="Calibri"/>
          <w:sz w:val="22"/>
          <w:szCs w:val="22"/>
        </w:rPr>
      </w:pPr>
    </w:p>
    <w:p w14:paraId="41B3A776"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lastRenderedPageBreak/>
        <w:t>//c) What prop. of villages had 0, 1 or 2 schools?</w:t>
      </w:r>
    </w:p>
    <w:p w14:paraId="242C2BD7" w14:textId="77777777" w:rsidR="004E0906" w:rsidRPr="001E575B" w:rsidRDefault="004E0906" w:rsidP="004E0906">
      <w:pPr>
        <w:rPr>
          <w:rFonts w:ascii="Calibri" w:hAnsi="Calibri" w:cs="Calibri"/>
          <w:sz w:val="22"/>
          <w:szCs w:val="22"/>
        </w:rPr>
      </w:pPr>
    </w:p>
    <w:p w14:paraId="4D9AA601"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tabulate num_PSINPRES1980 // 0 == 32.14, 1 == 46.33, 2 == 21.53.</w:t>
      </w:r>
    </w:p>
    <w:p w14:paraId="40DF5878" w14:textId="77777777" w:rsidR="004E0906" w:rsidRPr="001E575B" w:rsidRDefault="004E0906" w:rsidP="004E0906">
      <w:pPr>
        <w:rPr>
          <w:rFonts w:ascii="Calibri" w:hAnsi="Calibri" w:cs="Calibri"/>
          <w:sz w:val="22"/>
          <w:szCs w:val="22"/>
        </w:rPr>
      </w:pPr>
    </w:p>
    <w:p w14:paraId="5351C0D8" w14:textId="77777777" w:rsidR="004E0906" w:rsidRPr="001E575B" w:rsidRDefault="004E0906" w:rsidP="004E0906">
      <w:pPr>
        <w:rPr>
          <w:rFonts w:ascii="Calibri" w:hAnsi="Calibri" w:cs="Calibri"/>
          <w:sz w:val="22"/>
          <w:szCs w:val="22"/>
        </w:rPr>
      </w:pPr>
    </w:p>
    <w:p w14:paraId="026002BA" w14:textId="77777777" w:rsidR="004E0906" w:rsidRPr="001E575B" w:rsidRDefault="004E0906" w:rsidP="004E0906">
      <w:pPr>
        <w:rPr>
          <w:rFonts w:ascii="Calibri" w:hAnsi="Calibri" w:cs="Calibri"/>
          <w:sz w:val="22"/>
          <w:szCs w:val="22"/>
        </w:rPr>
      </w:pPr>
    </w:p>
    <w:p w14:paraId="38554E65"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w:t>
      </w:r>
    </w:p>
    <w:p w14:paraId="3BAD54B5"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 Q9 **********************************</w:t>
      </w:r>
    </w:p>
    <w:p w14:paraId="03977056"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w:t>
      </w:r>
    </w:p>
    <w:p w14:paraId="63BD38C8" w14:textId="77777777" w:rsidR="004E0906" w:rsidRPr="001E575B" w:rsidRDefault="004E0906" w:rsidP="004E0906">
      <w:pPr>
        <w:rPr>
          <w:rFonts w:ascii="Calibri" w:hAnsi="Calibri" w:cs="Calibri"/>
          <w:sz w:val="22"/>
          <w:szCs w:val="22"/>
        </w:rPr>
      </w:pPr>
    </w:p>
    <w:p w14:paraId="6D382A91"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 Creating table 1</w:t>
      </w:r>
    </w:p>
    <w:p w14:paraId="1EC5FBAE" w14:textId="77777777" w:rsidR="004E0906" w:rsidRPr="001E575B" w:rsidRDefault="004E0906" w:rsidP="004E0906">
      <w:pPr>
        <w:rPr>
          <w:rFonts w:ascii="Calibri" w:hAnsi="Calibri" w:cs="Calibri"/>
          <w:sz w:val="22"/>
          <w:szCs w:val="22"/>
        </w:rPr>
      </w:pPr>
    </w:p>
    <w:p w14:paraId="2C55178E" w14:textId="77777777" w:rsidR="004E0906" w:rsidRPr="001E575B" w:rsidRDefault="004E0906" w:rsidP="004E0906">
      <w:pPr>
        <w:rPr>
          <w:rFonts w:ascii="Calibri" w:hAnsi="Calibri" w:cs="Calibri"/>
          <w:sz w:val="22"/>
          <w:szCs w:val="22"/>
        </w:rPr>
      </w:pPr>
    </w:p>
    <w:p w14:paraId="57757827"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preserve</w:t>
      </w:r>
    </w:p>
    <w:p w14:paraId="508F5AA4" w14:textId="77777777" w:rsidR="004E0906" w:rsidRPr="001E575B" w:rsidRDefault="004E0906" w:rsidP="004E0906">
      <w:pPr>
        <w:rPr>
          <w:rFonts w:ascii="Calibri" w:hAnsi="Calibri" w:cs="Calibri"/>
          <w:sz w:val="22"/>
          <w:szCs w:val="22"/>
        </w:rPr>
      </w:pPr>
    </w:p>
    <w:p w14:paraId="269523B1"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duplicates drop v_id, force</w:t>
      </w:r>
    </w:p>
    <w:p w14:paraId="4286F62C" w14:textId="77777777" w:rsidR="004E0906" w:rsidRPr="001E575B" w:rsidRDefault="004E0906" w:rsidP="004E0906">
      <w:pPr>
        <w:rPr>
          <w:rFonts w:ascii="Calibri" w:hAnsi="Calibri" w:cs="Calibri"/>
          <w:sz w:val="22"/>
          <w:szCs w:val="22"/>
        </w:rPr>
      </w:pPr>
    </w:p>
    <w:p w14:paraId="4E9ECAA7"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tabulate ele1v_post92</w:t>
      </w:r>
    </w:p>
    <w:p w14:paraId="3CD14C40" w14:textId="77777777" w:rsidR="004E0906" w:rsidRPr="001E575B" w:rsidRDefault="004E0906" w:rsidP="004E0906">
      <w:pPr>
        <w:rPr>
          <w:rFonts w:ascii="Calibri" w:hAnsi="Calibri" w:cs="Calibri"/>
          <w:sz w:val="22"/>
          <w:szCs w:val="22"/>
        </w:rPr>
      </w:pPr>
    </w:p>
    <w:p w14:paraId="4466F616"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restore</w:t>
      </w:r>
    </w:p>
    <w:p w14:paraId="3CFB84BB" w14:textId="77777777" w:rsidR="004E0906" w:rsidRPr="001E575B" w:rsidRDefault="004E0906" w:rsidP="004E0906">
      <w:pPr>
        <w:rPr>
          <w:rFonts w:ascii="Calibri" w:hAnsi="Calibri" w:cs="Calibri"/>
          <w:sz w:val="22"/>
          <w:szCs w:val="22"/>
        </w:rPr>
      </w:pPr>
    </w:p>
    <w:p w14:paraId="181FD280" w14:textId="77777777" w:rsidR="004E0906" w:rsidRPr="001E575B" w:rsidRDefault="004E0906" w:rsidP="004E0906">
      <w:pPr>
        <w:rPr>
          <w:rFonts w:ascii="Calibri" w:hAnsi="Calibri" w:cs="Calibri"/>
          <w:sz w:val="22"/>
          <w:szCs w:val="22"/>
        </w:rPr>
      </w:pPr>
    </w:p>
    <w:p w14:paraId="17DB46CE"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w:t>
      </w:r>
    </w:p>
    <w:p w14:paraId="5237F931"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 TABLE 2 *******************************</w:t>
      </w:r>
    </w:p>
    <w:p w14:paraId="485FBB05"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w:t>
      </w:r>
    </w:p>
    <w:p w14:paraId="1B969013" w14:textId="77777777" w:rsidR="004E0906" w:rsidRPr="001E575B" w:rsidRDefault="004E0906" w:rsidP="004E0906">
      <w:pPr>
        <w:rPr>
          <w:rFonts w:ascii="Calibri" w:hAnsi="Calibri" w:cs="Calibri"/>
          <w:sz w:val="22"/>
          <w:szCs w:val="22"/>
        </w:rPr>
      </w:pPr>
    </w:p>
    <w:p w14:paraId="7A21F9E6"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 Creating table 2</w:t>
      </w:r>
    </w:p>
    <w:p w14:paraId="047CD3F6" w14:textId="77777777" w:rsidR="004E0906" w:rsidRPr="001E575B" w:rsidRDefault="004E0906" w:rsidP="004E0906">
      <w:pPr>
        <w:rPr>
          <w:rFonts w:ascii="Calibri" w:hAnsi="Calibri" w:cs="Calibri"/>
          <w:sz w:val="22"/>
          <w:szCs w:val="22"/>
        </w:rPr>
      </w:pPr>
    </w:p>
    <w:p w14:paraId="43DC2AF5" w14:textId="77777777" w:rsidR="004E0906" w:rsidRPr="001E575B" w:rsidRDefault="004E0906" w:rsidP="004E0906">
      <w:pPr>
        <w:rPr>
          <w:rFonts w:ascii="Calibri" w:hAnsi="Calibri" w:cs="Calibri"/>
          <w:sz w:val="22"/>
          <w:szCs w:val="22"/>
        </w:rPr>
      </w:pPr>
    </w:p>
    <w:p w14:paraId="7068C162"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 Step 1</w:t>
      </w:r>
    </w:p>
    <w:p w14:paraId="7DCFB845" w14:textId="77777777" w:rsidR="004E0906" w:rsidRPr="001E575B" w:rsidRDefault="004E0906" w:rsidP="004E0906">
      <w:pPr>
        <w:rPr>
          <w:rFonts w:ascii="Calibri" w:hAnsi="Calibri" w:cs="Calibri"/>
          <w:sz w:val="22"/>
          <w:szCs w:val="22"/>
        </w:rPr>
      </w:pPr>
    </w:p>
    <w:p w14:paraId="24DD3005"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generate post92 = 0</w:t>
      </w:r>
    </w:p>
    <w:p w14:paraId="5487FA85" w14:textId="77777777" w:rsidR="004E0906" w:rsidRPr="001E575B" w:rsidRDefault="004E0906" w:rsidP="004E0906">
      <w:pPr>
        <w:rPr>
          <w:rFonts w:ascii="Calibri" w:hAnsi="Calibri" w:cs="Calibri"/>
          <w:sz w:val="22"/>
          <w:szCs w:val="22"/>
        </w:rPr>
      </w:pPr>
    </w:p>
    <w:p w14:paraId="7FA29DD3"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replace post92 = 1 if year &gt;= ele1v_post92</w:t>
      </w:r>
    </w:p>
    <w:p w14:paraId="1C8D9BDE" w14:textId="77777777" w:rsidR="004E0906" w:rsidRPr="001E575B" w:rsidRDefault="004E0906" w:rsidP="004E0906">
      <w:pPr>
        <w:rPr>
          <w:rFonts w:ascii="Calibri" w:hAnsi="Calibri" w:cs="Calibri"/>
          <w:sz w:val="22"/>
          <w:szCs w:val="22"/>
        </w:rPr>
      </w:pPr>
    </w:p>
    <w:p w14:paraId="7FA162FE"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 Step 2</w:t>
      </w:r>
    </w:p>
    <w:p w14:paraId="6D5FB82F" w14:textId="77777777" w:rsidR="004E0906" w:rsidRPr="001E575B" w:rsidRDefault="004E0906" w:rsidP="004E0906">
      <w:pPr>
        <w:rPr>
          <w:rFonts w:ascii="Calibri" w:hAnsi="Calibri" w:cs="Calibri"/>
          <w:sz w:val="22"/>
          <w:szCs w:val="22"/>
        </w:rPr>
      </w:pPr>
    </w:p>
    <w:p w14:paraId="0C29E47B"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generate interaction = post92 * num_dev</w:t>
      </w:r>
    </w:p>
    <w:p w14:paraId="3E2EEA79" w14:textId="77777777" w:rsidR="004E0906" w:rsidRPr="001E575B" w:rsidRDefault="004E0906" w:rsidP="004E0906">
      <w:pPr>
        <w:rPr>
          <w:rFonts w:ascii="Calibri" w:hAnsi="Calibri" w:cs="Calibri"/>
          <w:sz w:val="22"/>
          <w:szCs w:val="22"/>
        </w:rPr>
      </w:pPr>
    </w:p>
    <w:p w14:paraId="28E5E8BE" w14:textId="77777777" w:rsidR="004E0906" w:rsidRPr="001E575B" w:rsidRDefault="004E0906" w:rsidP="004E0906">
      <w:pPr>
        <w:rPr>
          <w:rFonts w:ascii="Calibri" w:hAnsi="Calibri" w:cs="Calibri"/>
          <w:sz w:val="22"/>
          <w:szCs w:val="22"/>
        </w:rPr>
      </w:pPr>
    </w:p>
    <w:p w14:paraId="171E9120"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 Creating actual table</w:t>
      </w:r>
    </w:p>
    <w:p w14:paraId="0AB232C6" w14:textId="77777777" w:rsidR="004E0906" w:rsidRPr="001E575B" w:rsidRDefault="004E0906" w:rsidP="004E0906">
      <w:pPr>
        <w:rPr>
          <w:rFonts w:ascii="Calibri" w:hAnsi="Calibri" w:cs="Calibri"/>
          <w:sz w:val="22"/>
          <w:szCs w:val="22"/>
        </w:rPr>
      </w:pPr>
    </w:p>
    <w:p w14:paraId="7152879B"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local outcome_var dum doc safe</w:t>
      </w:r>
    </w:p>
    <w:p w14:paraId="06292F90" w14:textId="77777777" w:rsidR="004E0906" w:rsidRPr="001E575B" w:rsidRDefault="004E0906" w:rsidP="004E0906">
      <w:pPr>
        <w:rPr>
          <w:rFonts w:ascii="Calibri" w:hAnsi="Calibri" w:cs="Calibri"/>
          <w:sz w:val="22"/>
          <w:szCs w:val="22"/>
        </w:rPr>
      </w:pPr>
    </w:p>
    <w:p w14:paraId="75124A4D"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eststo clear</w:t>
      </w:r>
    </w:p>
    <w:p w14:paraId="59B96581" w14:textId="77777777" w:rsidR="004E0906" w:rsidRPr="001E575B" w:rsidRDefault="004E0906" w:rsidP="004E0906">
      <w:pPr>
        <w:rPr>
          <w:rFonts w:ascii="Calibri" w:hAnsi="Calibri" w:cs="Calibri"/>
          <w:sz w:val="22"/>
          <w:szCs w:val="22"/>
        </w:rPr>
      </w:pPr>
    </w:p>
    <w:p w14:paraId="3877F7AE"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foreach y in `outcome_var' {</w:t>
      </w:r>
    </w:p>
    <w:p w14:paraId="6D65A4AD"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ab/>
      </w:r>
    </w:p>
    <w:p w14:paraId="6F6B7236"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ab/>
        <w:t>eststo: quietly reg `y' post92 num_dev interaction, cl(idkab_num)</w:t>
      </w:r>
    </w:p>
    <w:p w14:paraId="08097B14"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ab/>
        <w:t>eststo: quietly areg `y' post92 num_dev interaction, absorb(year) cl(idkab_num)</w:t>
      </w:r>
    </w:p>
    <w:p w14:paraId="6EC372AC"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ab/>
        <w:t>eststo: quietly areg `y' post92 num_dev interaction, absorb(year v_id) cl(idkab_num)</w:t>
      </w:r>
    </w:p>
    <w:p w14:paraId="5B132A77"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ab/>
      </w:r>
    </w:p>
    <w:p w14:paraId="09510C59"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w:t>
      </w:r>
    </w:p>
    <w:p w14:paraId="05536224" w14:textId="77777777" w:rsidR="004E0906" w:rsidRPr="001E575B" w:rsidRDefault="004E0906" w:rsidP="004E0906">
      <w:pPr>
        <w:rPr>
          <w:rFonts w:ascii="Calibri" w:hAnsi="Calibri" w:cs="Calibri"/>
          <w:sz w:val="22"/>
          <w:szCs w:val="22"/>
        </w:rPr>
      </w:pPr>
    </w:p>
    <w:p w14:paraId="6AE8AE35"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esttab using "table_2.csv", b(%5.3f) se obslast r2 star(* 0.1 ** 0.05 *** 0.01) label replace keep(post92 interaction) title(Table 2. The effect of school construction on public good provision)</w:t>
      </w:r>
    </w:p>
    <w:p w14:paraId="7B700AC1" w14:textId="77777777" w:rsidR="004E0906" w:rsidRPr="001E575B" w:rsidRDefault="004E0906" w:rsidP="004E0906">
      <w:pPr>
        <w:rPr>
          <w:rFonts w:ascii="Calibri" w:hAnsi="Calibri" w:cs="Calibri"/>
          <w:sz w:val="22"/>
          <w:szCs w:val="22"/>
        </w:rPr>
      </w:pPr>
    </w:p>
    <w:p w14:paraId="145996B6" w14:textId="77777777" w:rsidR="004E0906" w:rsidRPr="001E575B" w:rsidRDefault="004E0906" w:rsidP="004E0906">
      <w:pPr>
        <w:rPr>
          <w:rFonts w:ascii="Calibri" w:hAnsi="Calibri" w:cs="Calibri"/>
          <w:sz w:val="22"/>
          <w:szCs w:val="22"/>
        </w:rPr>
      </w:pPr>
    </w:p>
    <w:p w14:paraId="4BF77CB0" w14:textId="77777777" w:rsidR="004E0906" w:rsidRPr="001E575B" w:rsidRDefault="004E0906" w:rsidP="004E0906">
      <w:pPr>
        <w:rPr>
          <w:rFonts w:ascii="Calibri" w:hAnsi="Calibri" w:cs="Calibri"/>
          <w:sz w:val="22"/>
          <w:szCs w:val="22"/>
        </w:rPr>
      </w:pPr>
    </w:p>
    <w:p w14:paraId="70774B18"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w:t>
      </w:r>
    </w:p>
    <w:p w14:paraId="2B88CBC9"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lastRenderedPageBreak/>
        <w:t>******************************** TABLE 3 *******************************</w:t>
      </w:r>
    </w:p>
    <w:p w14:paraId="39FE9F6F"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w:t>
      </w:r>
    </w:p>
    <w:p w14:paraId="78372EC0" w14:textId="77777777" w:rsidR="004E0906" w:rsidRPr="001E575B" w:rsidRDefault="004E0906" w:rsidP="004E0906">
      <w:pPr>
        <w:rPr>
          <w:rFonts w:ascii="Calibri" w:hAnsi="Calibri" w:cs="Calibri"/>
          <w:sz w:val="22"/>
          <w:szCs w:val="22"/>
        </w:rPr>
      </w:pPr>
    </w:p>
    <w:p w14:paraId="78097C40"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eststo clear</w:t>
      </w:r>
    </w:p>
    <w:p w14:paraId="1EF090DF" w14:textId="77777777" w:rsidR="004E0906" w:rsidRPr="001E575B" w:rsidRDefault="004E0906" w:rsidP="004E0906">
      <w:pPr>
        <w:rPr>
          <w:rFonts w:ascii="Calibri" w:hAnsi="Calibri" w:cs="Calibri"/>
          <w:sz w:val="22"/>
          <w:szCs w:val="22"/>
        </w:rPr>
      </w:pPr>
    </w:p>
    <w:p w14:paraId="0DF28AF7"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foreach y in `outcome_var' {</w:t>
      </w:r>
    </w:p>
    <w:p w14:paraId="2CC9D1F1"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ab/>
      </w:r>
    </w:p>
    <w:p w14:paraId="5587C478"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ab/>
        <w:t>eststo: quietly areg `y' post92 i.post92##i.num_PSINPRES1980, absorb(year v_id) cl(idkab_num)</w:t>
      </w:r>
    </w:p>
    <w:p w14:paraId="54891918"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ab/>
      </w:r>
    </w:p>
    <w:p w14:paraId="2A947DF8"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w:t>
      </w:r>
    </w:p>
    <w:p w14:paraId="1DB15B2D" w14:textId="77777777" w:rsidR="004E0906" w:rsidRPr="001E575B" w:rsidRDefault="004E0906" w:rsidP="004E0906">
      <w:pPr>
        <w:rPr>
          <w:rFonts w:ascii="Calibri" w:hAnsi="Calibri" w:cs="Calibri"/>
          <w:sz w:val="22"/>
          <w:szCs w:val="22"/>
        </w:rPr>
      </w:pPr>
    </w:p>
    <w:p w14:paraId="38039D26" w14:textId="77777777" w:rsidR="004E0906" w:rsidRPr="001E575B" w:rsidRDefault="004E0906" w:rsidP="004E0906">
      <w:pPr>
        <w:rPr>
          <w:rFonts w:ascii="Calibri" w:hAnsi="Calibri" w:cs="Calibri"/>
          <w:sz w:val="22"/>
          <w:szCs w:val="22"/>
        </w:rPr>
      </w:pPr>
      <w:r w:rsidRPr="001E575B">
        <w:rPr>
          <w:rFonts w:ascii="Calibri" w:hAnsi="Calibri" w:cs="Calibri"/>
          <w:sz w:val="22"/>
          <w:szCs w:val="22"/>
        </w:rPr>
        <w:t>esttab using "table_3.csv", b(%5.3f) se obslast r2 star(* 0.1 ** 0.05 *** 0.01) label replace title (Table 3. Intensity of School Construction) keep(post92 1.post92#1.num_PSINPRES1980 1.post92#2.num_PSINPRES1980)</w:t>
      </w:r>
    </w:p>
    <w:p w14:paraId="69FBD4A2" w14:textId="77777777" w:rsidR="004E0906" w:rsidRPr="001E575B" w:rsidRDefault="004E0906" w:rsidP="006D15EC">
      <w:pPr>
        <w:rPr>
          <w:rFonts w:ascii="Calibri" w:hAnsi="Calibri" w:cs="Calibri"/>
          <w:sz w:val="22"/>
          <w:szCs w:val="22"/>
        </w:rPr>
      </w:pPr>
    </w:p>
    <w:sectPr w:rsidR="004E0906" w:rsidRPr="001E57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2695F" w14:textId="77777777" w:rsidR="004A07BB" w:rsidRDefault="004A07BB" w:rsidP="006717BC">
      <w:pPr>
        <w:spacing w:after="0" w:line="240" w:lineRule="auto"/>
      </w:pPr>
      <w:r>
        <w:separator/>
      </w:r>
    </w:p>
  </w:endnote>
  <w:endnote w:type="continuationSeparator" w:id="0">
    <w:p w14:paraId="09DE4D4B" w14:textId="77777777" w:rsidR="004A07BB" w:rsidRDefault="004A07BB" w:rsidP="00671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75A35" w14:textId="77777777" w:rsidR="006717BC" w:rsidRDefault="006717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27512" w14:textId="02A3DB16" w:rsidR="006717BC" w:rsidRDefault="006717BC">
    <w:pPr>
      <w:pStyle w:val="Footer"/>
    </w:pPr>
    <w:r>
      <w:t>Joshua Copeland (SID:1444772)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7FE71" w14:textId="77777777" w:rsidR="006717BC" w:rsidRDefault="00671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BB719" w14:textId="77777777" w:rsidR="004A07BB" w:rsidRDefault="004A07BB" w:rsidP="006717BC">
      <w:pPr>
        <w:spacing w:after="0" w:line="240" w:lineRule="auto"/>
      </w:pPr>
      <w:r>
        <w:separator/>
      </w:r>
    </w:p>
  </w:footnote>
  <w:footnote w:type="continuationSeparator" w:id="0">
    <w:p w14:paraId="2097E5BA" w14:textId="77777777" w:rsidR="004A07BB" w:rsidRDefault="004A07BB" w:rsidP="00671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67328" w14:textId="77777777" w:rsidR="006717BC" w:rsidRDefault="006717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7E0C2" w14:textId="77777777" w:rsidR="006717BC" w:rsidRDefault="006717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E5A6F" w14:textId="77777777" w:rsidR="006717BC" w:rsidRDefault="00671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480C"/>
    <w:multiLevelType w:val="hybridMultilevel"/>
    <w:tmpl w:val="B31CD0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E834EA"/>
    <w:multiLevelType w:val="hybridMultilevel"/>
    <w:tmpl w:val="53FC4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CE5352"/>
    <w:multiLevelType w:val="hybridMultilevel"/>
    <w:tmpl w:val="852C90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7222409D"/>
    <w:multiLevelType w:val="hybridMultilevel"/>
    <w:tmpl w:val="BD42172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23785627">
    <w:abstractNumId w:val="2"/>
  </w:num>
  <w:num w:numId="2" w16cid:durableId="871193484">
    <w:abstractNumId w:val="0"/>
  </w:num>
  <w:num w:numId="3" w16cid:durableId="2033650753">
    <w:abstractNumId w:val="3"/>
  </w:num>
  <w:num w:numId="4" w16cid:durableId="594167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EC"/>
    <w:rsid w:val="00001948"/>
    <w:rsid w:val="00006300"/>
    <w:rsid w:val="0000689E"/>
    <w:rsid w:val="00012947"/>
    <w:rsid w:val="00030756"/>
    <w:rsid w:val="000413E7"/>
    <w:rsid w:val="00044B40"/>
    <w:rsid w:val="000475E9"/>
    <w:rsid w:val="00052556"/>
    <w:rsid w:val="00062D4B"/>
    <w:rsid w:val="000759AE"/>
    <w:rsid w:val="000849B5"/>
    <w:rsid w:val="00087B35"/>
    <w:rsid w:val="00090B91"/>
    <w:rsid w:val="000912CA"/>
    <w:rsid w:val="000A3EF9"/>
    <w:rsid w:val="000A416D"/>
    <w:rsid w:val="000B2875"/>
    <w:rsid w:val="000B4591"/>
    <w:rsid w:val="000C1A9D"/>
    <w:rsid w:val="000C79E0"/>
    <w:rsid w:val="000D5C45"/>
    <w:rsid w:val="000F09A6"/>
    <w:rsid w:val="000F3424"/>
    <w:rsid w:val="00121A4B"/>
    <w:rsid w:val="00123D45"/>
    <w:rsid w:val="00130FF6"/>
    <w:rsid w:val="00136BBA"/>
    <w:rsid w:val="001502F2"/>
    <w:rsid w:val="00160CE2"/>
    <w:rsid w:val="0017024D"/>
    <w:rsid w:val="0018156C"/>
    <w:rsid w:val="00186639"/>
    <w:rsid w:val="001932BD"/>
    <w:rsid w:val="001B187D"/>
    <w:rsid w:val="001B4B18"/>
    <w:rsid w:val="001B5061"/>
    <w:rsid w:val="001B77CF"/>
    <w:rsid w:val="001C2073"/>
    <w:rsid w:val="001C2969"/>
    <w:rsid w:val="001C63EF"/>
    <w:rsid w:val="001E1F68"/>
    <w:rsid w:val="001E575B"/>
    <w:rsid w:val="001F235B"/>
    <w:rsid w:val="001F7A10"/>
    <w:rsid w:val="001F7BD2"/>
    <w:rsid w:val="00217863"/>
    <w:rsid w:val="00220BE8"/>
    <w:rsid w:val="00222FE5"/>
    <w:rsid w:val="00232EBD"/>
    <w:rsid w:val="002337A2"/>
    <w:rsid w:val="00243E40"/>
    <w:rsid w:val="00247873"/>
    <w:rsid w:val="0027262C"/>
    <w:rsid w:val="002752EF"/>
    <w:rsid w:val="00276EE7"/>
    <w:rsid w:val="002779F9"/>
    <w:rsid w:val="002818E6"/>
    <w:rsid w:val="00283A6A"/>
    <w:rsid w:val="00286C56"/>
    <w:rsid w:val="002939FE"/>
    <w:rsid w:val="002949D4"/>
    <w:rsid w:val="002A3A48"/>
    <w:rsid w:val="002A5B55"/>
    <w:rsid w:val="002B1314"/>
    <w:rsid w:val="002B3555"/>
    <w:rsid w:val="002B6B2A"/>
    <w:rsid w:val="002C6CBB"/>
    <w:rsid w:val="002D2CB7"/>
    <w:rsid w:val="002E2915"/>
    <w:rsid w:val="002E2D2E"/>
    <w:rsid w:val="002E59A9"/>
    <w:rsid w:val="002E7D1A"/>
    <w:rsid w:val="002F02D5"/>
    <w:rsid w:val="002F64FF"/>
    <w:rsid w:val="002F71C4"/>
    <w:rsid w:val="00303EE6"/>
    <w:rsid w:val="00313172"/>
    <w:rsid w:val="0031423D"/>
    <w:rsid w:val="00322239"/>
    <w:rsid w:val="0032481C"/>
    <w:rsid w:val="003252FF"/>
    <w:rsid w:val="00327E30"/>
    <w:rsid w:val="00362641"/>
    <w:rsid w:val="00366185"/>
    <w:rsid w:val="003662AA"/>
    <w:rsid w:val="00366D7B"/>
    <w:rsid w:val="00374D0F"/>
    <w:rsid w:val="0038552E"/>
    <w:rsid w:val="00396BB1"/>
    <w:rsid w:val="003A1AAE"/>
    <w:rsid w:val="003A1D20"/>
    <w:rsid w:val="003A7FE4"/>
    <w:rsid w:val="003C1F43"/>
    <w:rsid w:val="003C2D58"/>
    <w:rsid w:val="003D50FB"/>
    <w:rsid w:val="003E12D8"/>
    <w:rsid w:val="003E481B"/>
    <w:rsid w:val="003E66DE"/>
    <w:rsid w:val="003F1CAB"/>
    <w:rsid w:val="003F2570"/>
    <w:rsid w:val="003F27C9"/>
    <w:rsid w:val="003F61EF"/>
    <w:rsid w:val="003F6A8D"/>
    <w:rsid w:val="003F72E8"/>
    <w:rsid w:val="003F75FE"/>
    <w:rsid w:val="00403BD1"/>
    <w:rsid w:val="00406240"/>
    <w:rsid w:val="00411E23"/>
    <w:rsid w:val="00414DF1"/>
    <w:rsid w:val="00415B49"/>
    <w:rsid w:val="004210CC"/>
    <w:rsid w:val="00422100"/>
    <w:rsid w:val="00431094"/>
    <w:rsid w:val="00431977"/>
    <w:rsid w:val="00452B73"/>
    <w:rsid w:val="00452F48"/>
    <w:rsid w:val="004626C8"/>
    <w:rsid w:val="004718E8"/>
    <w:rsid w:val="004763A6"/>
    <w:rsid w:val="00477241"/>
    <w:rsid w:val="004A07BB"/>
    <w:rsid w:val="004A68AD"/>
    <w:rsid w:val="004B05CC"/>
    <w:rsid w:val="004C342F"/>
    <w:rsid w:val="004C347C"/>
    <w:rsid w:val="004D64D3"/>
    <w:rsid w:val="004D7FE0"/>
    <w:rsid w:val="004E0906"/>
    <w:rsid w:val="004E5036"/>
    <w:rsid w:val="004F6D38"/>
    <w:rsid w:val="004F73DE"/>
    <w:rsid w:val="00507619"/>
    <w:rsid w:val="00541951"/>
    <w:rsid w:val="005506E4"/>
    <w:rsid w:val="005579EB"/>
    <w:rsid w:val="00562D41"/>
    <w:rsid w:val="00573553"/>
    <w:rsid w:val="0057752F"/>
    <w:rsid w:val="00580734"/>
    <w:rsid w:val="00583388"/>
    <w:rsid w:val="00585871"/>
    <w:rsid w:val="00586544"/>
    <w:rsid w:val="005933E8"/>
    <w:rsid w:val="005A172E"/>
    <w:rsid w:val="005B1852"/>
    <w:rsid w:val="005B4633"/>
    <w:rsid w:val="005B484D"/>
    <w:rsid w:val="005C50DE"/>
    <w:rsid w:val="005C61E5"/>
    <w:rsid w:val="005D2DF3"/>
    <w:rsid w:val="005F626E"/>
    <w:rsid w:val="0060294D"/>
    <w:rsid w:val="00604678"/>
    <w:rsid w:val="0061010F"/>
    <w:rsid w:val="00616005"/>
    <w:rsid w:val="00624FCB"/>
    <w:rsid w:val="00631E10"/>
    <w:rsid w:val="00635422"/>
    <w:rsid w:val="0064264F"/>
    <w:rsid w:val="00643059"/>
    <w:rsid w:val="00651BC2"/>
    <w:rsid w:val="006524D8"/>
    <w:rsid w:val="006668A1"/>
    <w:rsid w:val="006717BC"/>
    <w:rsid w:val="00675730"/>
    <w:rsid w:val="00684318"/>
    <w:rsid w:val="0068629E"/>
    <w:rsid w:val="00686A1C"/>
    <w:rsid w:val="006903DB"/>
    <w:rsid w:val="00696B1F"/>
    <w:rsid w:val="00697990"/>
    <w:rsid w:val="006A469C"/>
    <w:rsid w:val="006B3813"/>
    <w:rsid w:val="006B6429"/>
    <w:rsid w:val="006D0808"/>
    <w:rsid w:val="006D15EC"/>
    <w:rsid w:val="00707B6B"/>
    <w:rsid w:val="00713F17"/>
    <w:rsid w:val="00715F96"/>
    <w:rsid w:val="00723D2B"/>
    <w:rsid w:val="00725FE9"/>
    <w:rsid w:val="00734476"/>
    <w:rsid w:val="00743920"/>
    <w:rsid w:val="0075225D"/>
    <w:rsid w:val="00753323"/>
    <w:rsid w:val="0075368F"/>
    <w:rsid w:val="00754525"/>
    <w:rsid w:val="00755E80"/>
    <w:rsid w:val="00764D24"/>
    <w:rsid w:val="00771AC4"/>
    <w:rsid w:val="007754DB"/>
    <w:rsid w:val="00776F53"/>
    <w:rsid w:val="00781157"/>
    <w:rsid w:val="00784CBA"/>
    <w:rsid w:val="007873DB"/>
    <w:rsid w:val="00790F4D"/>
    <w:rsid w:val="007921E7"/>
    <w:rsid w:val="0079748B"/>
    <w:rsid w:val="007A5FE1"/>
    <w:rsid w:val="007B1A47"/>
    <w:rsid w:val="007C085B"/>
    <w:rsid w:val="007C3CED"/>
    <w:rsid w:val="007D1F74"/>
    <w:rsid w:val="007E2643"/>
    <w:rsid w:val="007E3EDC"/>
    <w:rsid w:val="007E47CE"/>
    <w:rsid w:val="007E5880"/>
    <w:rsid w:val="007E79DF"/>
    <w:rsid w:val="007F3EF5"/>
    <w:rsid w:val="007F6C24"/>
    <w:rsid w:val="0081620C"/>
    <w:rsid w:val="008214D4"/>
    <w:rsid w:val="00827ECA"/>
    <w:rsid w:val="0083226F"/>
    <w:rsid w:val="00832CCF"/>
    <w:rsid w:val="008515F3"/>
    <w:rsid w:val="00851813"/>
    <w:rsid w:val="00853A27"/>
    <w:rsid w:val="00870B53"/>
    <w:rsid w:val="0087451C"/>
    <w:rsid w:val="00875B85"/>
    <w:rsid w:val="00883643"/>
    <w:rsid w:val="008836AB"/>
    <w:rsid w:val="008A2430"/>
    <w:rsid w:val="008A2E83"/>
    <w:rsid w:val="008B0C79"/>
    <w:rsid w:val="008B1F60"/>
    <w:rsid w:val="008C0BA5"/>
    <w:rsid w:val="008C1367"/>
    <w:rsid w:val="008C78E4"/>
    <w:rsid w:val="008C7F44"/>
    <w:rsid w:val="008E0D9E"/>
    <w:rsid w:val="008E0FDF"/>
    <w:rsid w:val="008E237B"/>
    <w:rsid w:val="00906B1D"/>
    <w:rsid w:val="00907CF5"/>
    <w:rsid w:val="00913EEF"/>
    <w:rsid w:val="00916E8D"/>
    <w:rsid w:val="00916E91"/>
    <w:rsid w:val="009435E8"/>
    <w:rsid w:val="00946EF8"/>
    <w:rsid w:val="00954DF2"/>
    <w:rsid w:val="009644E6"/>
    <w:rsid w:val="00964F38"/>
    <w:rsid w:val="00967F58"/>
    <w:rsid w:val="00973603"/>
    <w:rsid w:val="0098261D"/>
    <w:rsid w:val="00984731"/>
    <w:rsid w:val="009933AA"/>
    <w:rsid w:val="0099758D"/>
    <w:rsid w:val="009A6F65"/>
    <w:rsid w:val="009B0561"/>
    <w:rsid w:val="009B1DFC"/>
    <w:rsid w:val="009B2018"/>
    <w:rsid w:val="009C4F20"/>
    <w:rsid w:val="009D1484"/>
    <w:rsid w:val="009E19D9"/>
    <w:rsid w:val="009E39A8"/>
    <w:rsid w:val="00A07068"/>
    <w:rsid w:val="00A12026"/>
    <w:rsid w:val="00A23DA8"/>
    <w:rsid w:val="00A25F76"/>
    <w:rsid w:val="00A3203C"/>
    <w:rsid w:val="00A33FC2"/>
    <w:rsid w:val="00A3537B"/>
    <w:rsid w:val="00A354B1"/>
    <w:rsid w:val="00A43979"/>
    <w:rsid w:val="00A44E94"/>
    <w:rsid w:val="00A5352E"/>
    <w:rsid w:val="00A7248C"/>
    <w:rsid w:val="00A875E7"/>
    <w:rsid w:val="00A87824"/>
    <w:rsid w:val="00A96024"/>
    <w:rsid w:val="00AA0B89"/>
    <w:rsid w:val="00AA1EE0"/>
    <w:rsid w:val="00AA3EA7"/>
    <w:rsid w:val="00AA670C"/>
    <w:rsid w:val="00AB1089"/>
    <w:rsid w:val="00AC08D4"/>
    <w:rsid w:val="00AE0B46"/>
    <w:rsid w:val="00AF116F"/>
    <w:rsid w:val="00AF2AA8"/>
    <w:rsid w:val="00AF3B2E"/>
    <w:rsid w:val="00AF4256"/>
    <w:rsid w:val="00B03C72"/>
    <w:rsid w:val="00B2501C"/>
    <w:rsid w:val="00B44003"/>
    <w:rsid w:val="00B448C7"/>
    <w:rsid w:val="00B46AE4"/>
    <w:rsid w:val="00B517AE"/>
    <w:rsid w:val="00B818EB"/>
    <w:rsid w:val="00B854D2"/>
    <w:rsid w:val="00B90999"/>
    <w:rsid w:val="00B920CB"/>
    <w:rsid w:val="00B924AE"/>
    <w:rsid w:val="00B92D21"/>
    <w:rsid w:val="00BA5B08"/>
    <w:rsid w:val="00BA7078"/>
    <w:rsid w:val="00BB0E4A"/>
    <w:rsid w:val="00BB2080"/>
    <w:rsid w:val="00BB2D7B"/>
    <w:rsid w:val="00BC672A"/>
    <w:rsid w:val="00BC6AD7"/>
    <w:rsid w:val="00BD1BC2"/>
    <w:rsid w:val="00BD30E8"/>
    <w:rsid w:val="00BE05E2"/>
    <w:rsid w:val="00BE4626"/>
    <w:rsid w:val="00BF21A4"/>
    <w:rsid w:val="00BF264A"/>
    <w:rsid w:val="00C04832"/>
    <w:rsid w:val="00C1305F"/>
    <w:rsid w:val="00C8258D"/>
    <w:rsid w:val="00C93105"/>
    <w:rsid w:val="00C96913"/>
    <w:rsid w:val="00CB7CC4"/>
    <w:rsid w:val="00CC72D0"/>
    <w:rsid w:val="00CC7BF7"/>
    <w:rsid w:val="00CD469B"/>
    <w:rsid w:val="00CD5683"/>
    <w:rsid w:val="00CD5A35"/>
    <w:rsid w:val="00CD7432"/>
    <w:rsid w:val="00CF07C4"/>
    <w:rsid w:val="00CF516B"/>
    <w:rsid w:val="00CF5F57"/>
    <w:rsid w:val="00D0500B"/>
    <w:rsid w:val="00D05888"/>
    <w:rsid w:val="00D139DA"/>
    <w:rsid w:val="00D16B58"/>
    <w:rsid w:val="00D22529"/>
    <w:rsid w:val="00D24B09"/>
    <w:rsid w:val="00D27F69"/>
    <w:rsid w:val="00D30B43"/>
    <w:rsid w:val="00D33BD1"/>
    <w:rsid w:val="00D536B3"/>
    <w:rsid w:val="00D72BCD"/>
    <w:rsid w:val="00D74108"/>
    <w:rsid w:val="00D77E1C"/>
    <w:rsid w:val="00DA6A7F"/>
    <w:rsid w:val="00DA77CE"/>
    <w:rsid w:val="00DB14E8"/>
    <w:rsid w:val="00DC3ADF"/>
    <w:rsid w:val="00DC3C84"/>
    <w:rsid w:val="00DC4953"/>
    <w:rsid w:val="00DC4F05"/>
    <w:rsid w:val="00DC4FC1"/>
    <w:rsid w:val="00DC56B8"/>
    <w:rsid w:val="00DE000B"/>
    <w:rsid w:val="00DE63A0"/>
    <w:rsid w:val="00DE6647"/>
    <w:rsid w:val="00E009F4"/>
    <w:rsid w:val="00E04400"/>
    <w:rsid w:val="00E20B30"/>
    <w:rsid w:val="00E3221B"/>
    <w:rsid w:val="00E552B3"/>
    <w:rsid w:val="00E6100C"/>
    <w:rsid w:val="00E66768"/>
    <w:rsid w:val="00E66815"/>
    <w:rsid w:val="00E67C1E"/>
    <w:rsid w:val="00E71E92"/>
    <w:rsid w:val="00E73270"/>
    <w:rsid w:val="00E7509E"/>
    <w:rsid w:val="00E75454"/>
    <w:rsid w:val="00E8015F"/>
    <w:rsid w:val="00E8206A"/>
    <w:rsid w:val="00E85060"/>
    <w:rsid w:val="00E87E51"/>
    <w:rsid w:val="00E926D2"/>
    <w:rsid w:val="00E93935"/>
    <w:rsid w:val="00E93CC2"/>
    <w:rsid w:val="00E96D58"/>
    <w:rsid w:val="00EB1EC8"/>
    <w:rsid w:val="00EB321E"/>
    <w:rsid w:val="00EB3AD7"/>
    <w:rsid w:val="00EB581D"/>
    <w:rsid w:val="00EB7ADA"/>
    <w:rsid w:val="00EC0058"/>
    <w:rsid w:val="00ED3DF3"/>
    <w:rsid w:val="00ED6FAD"/>
    <w:rsid w:val="00EE0E84"/>
    <w:rsid w:val="00EE4F32"/>
    <w:rsid w:val="00EF2FF6"/>
    <w:rsid w:val="00EF50A4"/>
    <w:rsid w:val="00F0098D"/>
    <w:rsid w:val="00F01D1F"/>
    <w:rsid w:val="00F02275"/>
    <w:rsid w:val="00F062B0"/>
    <w:rsid w:val="00F17234"/>
    <w:rsid w:val="00F51C05"/>
    <w:rsid w:val="00F62A6D"/>
    <w:rsid w:val="00F62D2B"/>
    <w:rsid w:val="00F643AF"/>
    <w:rsid w:val="00F760A6"/>
    <w:rsid w:val="00F80E29"/>
    <w:rsid w:val="00F86E0D"/>
    <w:rsid w:val="00F97A83"/>
    <w:rsid w:val="00FA4C76"/>
    <w:rsid w:val="00FC2FAA"/>
    <w:rsid w:val="00FD18CE"/>
    <w:rsid w:val="00FD4A9C"/>
    <w:rsid w:val="00FE0433"/>
    <w:rsid w:val="00FE4838"/>
    <w:rsid w:val="00FE508C"/>
    <w:rsid w:val="00FE59A6"/>
    <w:rsid w:val="00FF2D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FA8A"/>
  <w15:chartTrackingRefBased/>
  <w15:docId w15:val="{BB8BAE6F-C624-41EA-9086-FADB6780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5EC"/>
    <w:rPr>
      <w:rFonts w:eastAsiaTheme="majorEastAsia" w:cstheme="majorBidi"/>
      <w:color w:val="272727" w:themeColor="text1" w:themeTint="D8"/>
    </w:rPr>
  </w:style>
  <w:style w:type="paragraph" w:styleId="Title">
    <w:name w:val="Title"/>
    <w:basedOn w:val="Normal"/>
    <w:next w:val="Normal"/>
    <w:link w:val="TitleChar"/>
    <w:uiPriority w:val="10"/>
    <w:qFormat/>
    <w:rsid w:val="006D1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5EC"/>
    <w:pPr>
      <w:spacing w:before="160"/>
      <w:jc w:val="center"/>
    </w:pPr>
    <w:rPr>
      <w:i/>
      <w:iCs/>
      <w:color w:val="404040" w:themeColor="text1" w:themeTint="BF"/>
    </w:rPr>
  </w:style>
  <w:style w:type="character" w:customStyle="1" w:styleId="QuoteChar">
    <w:name w:val="Quote Char"/>
    <w:basedOn w:val="DefaultParagraphFont"/>
    <w:link w:val="Quote"/>
    <w:uiPriority w:val="29"/>
    <w:rsid w:val="006D15EC"/>
    <w:rPr>
      <w:i/>
      <w:iCs/>
      <w:color w:val="404040" w:themeColor="text1" w:themeTint="BF"/>
    </w:rPr>
  </w:style>
  <w:style w:type="paragraph" w:styleId="ListParagraph">
    <w:name w:val="List Paragraph"/>
    <w:basedOn w:val="Normal"/>
    <w:uiPriority w:val="34"/>
    <w:qFormat/>
    <w:rsid w:val="006D15EC"/>
    <w:pPr>
      <w:ind w:left="720"/>
      <w:contextualSpacing/>
    </w:pPr>
  </w:style>
  <w:style w:type="character" w:styleId="IntenseEmphasis">
    <w:name w:val="Intense Emphasis"/>
    <w:basedOn w:val="DefaultParagraphFont"/>
    <w:uiPriority w:val="21"/>
    <w:qFormat/>
    <w:rsid w:val="006D15EC"/>
    <w:rPr>
      <w:i/>
      <w:iCs/>
      <w:color w:val="0F4761" w:themeColor="accent1" w:themeShade="BF"/>
    </w:rPr>
  </w:style>
  <w:style w:type="paragraph" w:styleId="IntenseQuote">
    <w:name w:val="Intense Quote"/>
    <w:basedOn w:val="Normal"/>
    <w:next w:val="Normal"/>
    <w:link w:val="IntenseQuoteChar"/>
    <w:uiPriority w:val="30"/>
    <w:qFormat/>
    <w:rsid w:val="006D1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5EC"/>
    <w:rPr>
      <w:i/>
      <w:iCs/>
      <w:color w:val="0F4761" w:themeColor="accent1" w:themeShade="BF"/>
    </w:rPr>
  </w:style>
  <w:style w:type="character" w:styleId="IntenseReference">
    <w:name w:val="Intense Reference"/>
    <w:basedOn w:val="DefaultParagraphFont"/>
    <w:uiPriority w:val="32"/>
    <w:qFormat/>
    <w:rsid w:val="006D15EC"/>
    <w:rPr>
      <w:b/>
      <w:bCs/>
      <w:smallCaps/>
      <w:color w:val="0F4761" w:themeColor="accent1" w:themeShade="BF"/>
      <w:spacing w:val="5"/>
    </w:rPr>
  </w:style>
  <w:style w:type="table" w:styleId="TableGrid">
    <w:name w:val="Table Grid"/>
    <w:basedOn w:val="TableNormal"/>
    <w:uiPriority w:val="39"/>
    <w:rsid w:val="006D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D15EC"/>
    <w:rPr>
      <w:sz w:val="16"/>
      <w:szCs w:val="16"/>
    </w:rPr>
  </w:style>
  <w:style w:type="paragraph" w:styleId="CommentText">
    <w:name w:val="annotation text"/>
    <w:basedOn w:val="Normal"/>
    <w:link w:val="CommentTextChar"/>
    <w:uiPriority w:val="99"/>
    <w:unhideWhenUsed/>
    <w:rsid w:val="006D15EC"/>
    <w:pPr>
      <w:spacing w:line="240" w:lineRule="auto"/>
    </w:pPr>
    <w:rPr>
      <w:sz w:val="20"/>
      <w:szCs w:val="20"/>
    </w:rPr>
  </w:style>
  <w:style w:type="character" w:customStyle="1" w:styleId="CommentTextChar">
    <w:name w:val="Comment Text Char"/>
    <w:basedOn w:val="DefaultParagraphFont"/>
    <w:link w:val="CommentText"/>
    <w:uiPriority w:val="99"/>
    <w:rsid w:val="006D15EC"/>
    <w:rPr>
      <w:sz w:val="20"/>
      <w:szCs w:val="20"/>
    </w:rPr>
  </w:style>
  <w:style w:type="paragraph" w:styleId="CommentSubject">
    <w:name w:val="annotation subject"/>
    <w:basedOn w:val="CommentText"/>
    <w:next w:val="CommentText"/>
    <w:link w:val="CommentSubjectChar"/>
    <w:uiPriority w:val="99"/>
    <w:semiHidden/>
    <w:unhideWhenUsed/>
    <w:rsid w:val="000759AE"/>
    <w:rPr>
      <w:b/>
      <w:bCs/>
    </w:rPr>
  </w:style>
  <w:style w:type="character" w:customStyle="1" w:styleId="CommentSubjectChar">
    <w:name w:val="Comment Subject Char"/>
    <w:basedOn w:val="CommentTextChar"/>
    <w:link w:val="CommentSubject"/>
    <w:uiPriority w:val="99"/>
    <w:semiHidden/>
    <w:rsid w:val="000759AE"/>
    <w:rPr>
      <w:b/>
      <w:bCs/>
      <w:sz w:val="20"/>
      <w:szCs w:val="20"/>
    </w:rPr>
  </w:style>
  <w:style w:type="paragraph" w:styleId="Header">
    <w:name w:val="header"/>
    <w:basedOn w:val="Normal"/>
    <w:link w:val="HeaderChar"/>
    <w:uiPriority w:val="99"/>
    <w:unhideWhenUsed/>
    <w:rsid w:val="00671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7BC"/>
  </w:style>
  <w:style w:type="paragraph" w:styleId="Footer">
    <w:name w:val="footer"/>
    <w:basedOn w:val="Normal"/>
    <w:link w:val="FooterChar"/>
    <w:uiPriority w:val="99"/>
    <w:unhideWhenUsed/>
    <w:rsid w:val="00671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70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775</TotalTime>
  <Pages>10</Pages>
  <Words>2331</Words>
  <Characters>12174</Characters>
  <Application>Microsoft Office Word</Application>
  <DocSecurity>0</DocSecurity>
  <Lines>486</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401</cp:revision>
  <cp:lastPrinted>2024-09-01T04:05:00Z</cp:lastPrinted>
  <dcterms:created xsi:type="dcterms:W3CDTF">2024-08-30T00:43:00Z</dcterms:created>
  <dcterms:modified xsi:type="dcterms:W3CDTF">2024-09-01T04:07:00Z</dcterms:modified>
</cp:coreProperties>
</file>