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F3A32" w14:textId="51658297" w:rsidR="007758AA" w:rsidRPr="007758AA" w:rsidRDefault="007758AA" w:rsidP="007758AA">
      <w:pPr>
        <w:jc w:val="center"/>
        <w:rPr>
          <w:b/>
          <w:bCs/>
          <w:u w:val="single"/>
        </w:rPr>
      </w:pPr>
      <w:r w:rsidRPr="007758AA">
        <w:rPr>
          <w:b/>
          <w:bCs/>
          <w:u w:val="single"/>
        </w:rPr>
        <w:t>ECOM90003: Applied Microeconometric Modelling – Assignment 1</w:t>
      </w:r>
    </w:p>
    <w:p w14:paraId="1580038F" w14:textId="60FE5CA2" w:rsidR="007758AA" w:rsidRDefault="007758AA" w:rsidP="007758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[8 marks]</w:t>
      </w:r>
      <w:r w:rsidR="002A2608">
        <w:rPr>
          <w:b/>
          <w:bCs/>
        </w:rPr>
        <w:t xml:space="preserve"> </w:t>
      </w:r>
      <w:r w:rsidRPr="007758AA">
        <w:rPr>
          <w:b/>
          <w:bCs/>
        </w:rPr>
        <w:t>What public goods does Martinez-Bravo use as outcomes to evaluate the effect of mass school constructions? What impact (positive, negative, none) do you think/expect the school construction will have on these outcomes? Justify your response.</w:t>
      </w:r>
    </w:p>
    <w:p w14:paraId="08CEDBE7" w14:textId="64964201" w:rsidR="007758AA" w:rsidRDefault="002A2608" w:rsidP="007758AA">
      <w:pPr>
        <w:ind w:left="360"/>
      </w:pPr>
      <w:r>
        <w:t>Martinez-Bravo uses following public goods to evaluate the effect of mass school constructions, where I also provide my expectations around the impact in the program on them:</w:t>
      </w:r>
    </w:p>
    <w:p w14:paraId="7C6B10D9" w14:textId="3678019C" w:rsidR="002A2608" w:rsidRDefault="002A2608" w:rsidP="007758AA">
      <w:pPr>
        <w:ind w:left="360"/>
      </w:pPr>
      <w:r>
        <w:t>Martinez-Bravo uses the public goods listed below to evaluate the effect of mass school constructions. I consider this program to have a positive effect on all of them and justify why below.</w:t>
      </w:r>
    </w:p>
    <w:p w14:paraId="142002ED" w14:textId="31706E67" w:rsidR="002A2608" w:rsidRDefault="002A2608" w:rsidP="002A2608">
      <w:pPr>
        <w:pStyle w:val="ListParagraph"/>
        <w:numPr>
          <w:ilvl w:val="0"/>
          <w:numId w:val="2"/>
        </w:numPr>
      </w:pPr>
      <w:r>
        <w:t xml:space="preserve">Number of doctors: increasing the education level of a village should increase the supply of students that could continue further education at university to become a doctor. </w:t>
      </w:r>
      <w:r w:rsidR="00DC4B3D">
        <w:t>I would assume the main barrier to increasing the number of doctors is the quality of supply in the labour market and not the education of village leaders.</w:t>
      </w:r>
    </w:p>
    <w:p w14:paraId="19A5F39D" w14:textId="44DD3E05" w:rsidR="002A2608" w:rsidRDefault="002A2608" w:rsidP="002A2608">
      <w:pPr>
        <w:pStyle w:val="ListParagraph"/>
        <w:numPr>
          <w:ilvl w:val="0"/>
          <w:numId w:val="2"/>
        </w:numPr>
      </w:pPr>
      <w:r>
        <w:t xml:space="preserve">Presence primary health care centres: increasing the education level of a village should increase the supply of student that could go on to staff primary health care centres. </w:t>
      </w:r>
      <w:r w:rsidR="00DC4B3D">
        <w:t>Increasing the quality of education for village leaders may also increase th</w:t>
      </w:r>
      <w:r w:rsidR="004C5A42">
        <w:t>eir</w:t>
      </w:r>
      <w:r w:rsidR="00DC4B3D">
        <w:t xml:space="preserve"> presence as </w:t>
      </w:r>
      <w:r w:rsidR="004C5A42">
        <w:t>additional education</w:t>
      </w:r>
      <w:r w:rsidR="00DC4B3D">
        <w:t xml:space="preserve"> might expose them to the public health benefits of such centres</w:t>
      </w:r>
      <w:r w:rsidR="004C5A42">
        <w:t xml:space="preserve"> when town planning.</w:t>
      </w:r>
    </w:p>
    <w:p w14:paraId="3C0360C0" w14:textId="352F8ADC" w:rsidR="002A2608" w:rsidRDefault="002A2608" w:rsidP="002A2608">
      <w:pPr>
        <w:pStyle w:val="ListParagraph"/>
        <w:numPr>
          <w:ilvl w:val="0"/>
          <w:numId w:val="2"/>
        </w:numPr>
      </w:pPr>
      <w:r>
        <w:t>Access to safe drinking water:</w:t>
      </w:r>
      <w:r w:rsidR="004C5A42">
        <w:t xml:space="preserve"> access to this service is likely to be driven by additional education for village leaders, as additional education would likely expose them to the public health benefits of this access.</w:t>
      </w:r>
    </w:p>
    <w:p w14:paraId="5BDAD002" w14:textId="151A67B4" w:rsidR="002A2608" w:rsidRPr="007758AA" w:rsidRDefault="002A2608" w:rsidP="002A2608">
      <w:pPr>
        <w:pStyle w:val="ListParagraph"/>
        <w:numPr>
          <w:ilvl w:val="0"/>
          <w:numId w:val="2"/>
        </w:numPr>
      </w:pPr>
      <w:r>
        <w:t>Access Garbage disposal:</w:t>
      </w:r>
      <w:r w:rsidR="004C5A42">
        <w:t xml:space="preserve"> access to this service is likely to be driven by additional education for village leaders, as additional education would likely expose them to the public health benefits of this access.</w:t>
      </w:r>
    </w:p>
    <w:p w14:paraId="570BD92B" w14:textId="77777777" w:rsidR="007758AA" w:rsidRPr="007758AA" w:rsidRDefault="007758AA" w:rsidP="007758AA">
      <w:pPr>
        <w:ind w:left="360"/>
      </w:pPr>
    </w:p>
    <w:p w14:paraId="2C9C47EE" w14:textId="77777777" w:rsidR="007758AA" w:rsidRDefault="007758AA" w:rsidP="007758AA">
      <w:pPr>
        <w:pStyle w:val="ListParagraph"/>
        <w:numPr>
          <w:ilvl w:val="0"/>
          <w:numId w:val="1"/>
        </w:numPr>
        <w:rPr>
          <w:b/>
          <w:bCs/>
        </w:rPr>
      </w:pPr>
      <w:r w:rsidRPr="007758AA">
        <w:rPr>
          <w:b/>
          <w:bCs/>
        </w:rPr>
        <w:t xml:space="preserve"> [3 marks] Explain why comparing the average value of outcomes before and after the first election in areas with a positive amount of INPRES schools may be problematic if the aim is to identify the causal impact of the mass school construction. </w:t>
      </w:r>
    </w:p>
    <w:p w14:paraId="23E8B62B" w14:textId="394201B2" w:rsidR="003B379A" w:rsidRDefault="009720F6" w:rsidP="00431F54">
      <w:r>
        <w:t xml:space="preserve">There are two potential problems with this approach. The first is that it assumes </w:t>
      </w:r>
      <w:r w:rsidR="00375409">
        <w:t xml:space="preserve">those partially educated in INPRES schools don’t have a </w:t>
      </w:r>
      <w:r w:rsidR="00C95E0F">
        <w:t>significant impact on public good provision – it is only those educated exclusively in this program that do. It also assumes</w:t>
      </w:r>
      <w:r w:rsidR="00971A34">
        <w:t xml:space="preserve"> </w:t>
      </w:r>
      <w:r w:rsidR="002F475F">
        <w:t xml:space="preserve">that those fully educated become village heads as soon as possible (i.e. from age 25 onwards) when there are likely </w:t>
      </w:r>
      <w:r w:rsidR="003D552C">
        <w:t xml:space="preserve">cultural reasons, such as the perception of inexperience, </w:t>
      </w:r>
      <w:r w:rsidR="003D552C">
        <w:lastRenderedPageBreak/>
        <w:t xml:space="preserve">which prevents their election. While this </w:t>
      </w:r>
      <w:r w:rsidR="00431F54">
        <w:t xml:space="preserve">problem will fade as this cohort ages, if they don’t become village leaders, </w:t>
      </w:r>
      <w:r w:rsidR="004401FC">
        <w:t>then you can’t demonstrate the author’s desired causal impact of this program.</w:t>
      </w:r>
      <w:r w:rsidR="001C2F2C">
        <w:t xml:space="preserve"> </w:t>
      </w:r>
    </w:p>
    <w:p w14:paraId="107513FE" w14:textId="46A8491B" w:rsidR="007758AA" w:rsidRPr="007758AA" w:rsidRDefault="007758AA" w:rsidP="007758AA">
      <w:pPr>
        <w:pStyle w:val="ListParagraph"/>
        <w:numPr>
          <w:ilvl w:val="0"/>
          <w:numId w:val="1"/>
        </w:numPr>
        <w:rPr>
          <w:b/>
          <w:bCs/>
        </w:rPr>
      </w:pPr>
      <w:r w:rsidRPr="007758AA">
        <w:rPr>
          <w:b/>
          <w:bCs/>
        </w:rPr>
        <w:t xml:space="preserve">[3 marks] Explain why comparing the average outcomes for villages with and without INPRES schools may be problematic if the aim is to identify the causal impact of the mass school construction. </w:t>
      </w:r>
    </w:p>
    <w:p w14:paraId="0588D710" w14:textId="6AF2F23A" w:rsidR="009202D2" w:rsidRDefault="009202D2" w:rsidP="007758AA">
      <w:r>
        <w:t xml:space="preserve">Because, to derive a causal impact, you would have to </w:t>
      </w:r>
      <w:r w:rsidR="00E83D4D">
        <w:t xml:space="preserve">assume there are no differences between </w:t>
      </w:r>
      <w:r w:rsidR="006A4504">
        <w:t xml:space="preserve">any of the villages that did have INPRES schools built and those that didn’t. In reality, there are likely to be a range of geographic, cultural of local instutitional factors which could </w:t>
      </w:r>
      <w:r w:rsidR="006A4504">
        <w:t>make them more (less) (un)receptive to the INPRES program.</w:t>
      </w:r>
    </w:p>
    <w:p w14:paraId="404999E4" w14:textId="77777777" w:rsidR="00E83D4D" w:rsidRPr="007758AA" w:rsidRDefault="00E83D4D" w:rsidP="007758AA"/>
    <w:p w14:paraId="21899143" w14:textId="54012C03" w:rsidR="007758AA" w:rsidRDefault="007758AA" w:rsidP="007758AA">
      <w:pPr>
        <w:pStyle w:val="ListParagraph"/>
        <w:numPr>
          <w:ilvl w:val="0"/>
          <w:numId w:val="1"/>
        </w:numPr>
        <w:rPr>
          <w:b/>
          <w:bCs/>
        </w:rPr>
      </w:pPr>
      <w:r w:rsidRPr="007758AA">
        <w:rPr>
          <w:b/>
          <w:bCs/>
        </w:rPr>
        <w:t xml:space="preserve">[3 marks] What is the empirical challenge in identifying the causal impact of mass education interventions on local governance? </w:t>
      </w:r>
    </w:p>
    <w:p w14:paraId="412B1331" w14:textId="46A43FF4" w:rsidR="00964F60" w:rsidRDefault="00A940F2" w:rsidP="00964F60">
      <w:r>
        <w:t xml:space="preserve">A mass education intervention </w:t>
      </w:r>
      <w:r w:rsidR="007E46AF">
        <w:t>improves the level of education in the entire labour force a</w:t>
      </w:r>
      <w:r w:rsidR="00F17B2D">
        <w:t>s well as</w:t>
      </w:r>
      <w:r w:rsidR="007E46AF">
        <w:t xml:space="preserve"> the education level </w:t>
      </w:r>
      <w:r w:rsidR="0065707E">
        <w:t>of</w:t>
      </w:r>
      <w:r w:rsidR="007E46AF">
        <w:t xml:space="preserve"> village heads. Therefore, the key challenge is disentangling </w:t>
      </w:r>
      <w:r w:rsidR="00777AD4">
        <w:t xml:space="preserve">to impact of </w:t>
      </w:r>
      <w:r w:rsidR="0093490D">
        <w:t>changes in</w:t>
      </w:r>
      <w:r w:rsidR="00777AD4">
        <w:t xml:space="preserve"> local governance (village head education levels)</w:t>
      </w:r>
      <w:r w:rsidR="00964F60">
        <w:t xml:space="preserve"> from this general labour market augmenting effect.</w:t>
      </w:r>
    </w:p>
    <w:p w14:paraId="647CF592" w14:textId="215D6E4F" w:rsidR="007758AA" w:rsidRPr="00964F60" w:rsidRDefault="007758AA" w:rsidP="00964F60">
      <w:pPr>
        <w:pStyle w:val="ListParagraph"/>
        <w:numPr>
          <w:ilvl w:val="0"/>
          <w:numId w:val="1"/>
        </w:numPr>
      </w:pPr>
      <w:r w:rsidRPr="00964F60">
        <w:rPr>
          <w:b/>
          <w:bCs/>
        </w:rPr>
        <w:t xml:space="preserve">[6 marks] The author implements a strategy discussed in class using two different specifications (see equations 1 and 2). </w:t>
      </w:r>
    </w:p>
    <w:p w14:paraId="3A66E30D" w14:textId="77777777" w:rsidR="00964F60" w:rsidRPr="00964F60" w:rsidRDefault="00964F60" w:rsidP="00964F60">
      <w:pPr>
        <w:pStyle w:val="ListParagraph"/>
      </w:pPr>
    </w:p>
    <w:p w14:paraId="2296EB4E" w14:textId="77777777" w:rsidR="007758AA" w:rsidRDefault="007758AA" w:rsidP="007758AA">
      <w:pPr>
        <w:pStyle w:val="ListParagraph"/>
        <w:numPr>
          <w:ilvl w:val="1"/>
          <w:numId w:val="1"/>
        </w:numPr>
        <w:rPr>
          <w:b/>
          <w:bCs/>
        </w:rPr>
      </w:pPr>
      <w:r w:rsidRPr="007758AA">
        <w:rPr>
          <w:b/>
          <w:bCs/>
        </w:rPr>
        <w:t xml:space="preserve">Briefly explain the overall strategy and the two empirical specifications used to implement this strategy. </w:t>
      </w:r>
    </w:p>
    <w:p w14:paraId="2497B620" w14:textId="77777777" w:rsidR="001B0A20" w:rsidRDefault="00444A73" w:rsidP="007758AA">
      <w:r>
        <w:t xml:space="preserve">Martinez-Bravo’s strategy to isolate the impact of changes in </w:t>
      </w:r>
      <w:r w:rsidR="0093490D">
        <w:t xml:space="preserve">local governance from </w:t>
      </w:r>
      <w:r w:rsidR="00A31867">
        <w:t>this general labour market augmentation</w:t>
      </w:r>
      <w:r w:rsidR="00764BC2">
        <w:t xml:space="preserve"> is to combine</w:t>
      </w:r>
      <w:r w:rsidR="00297B61">
        <w:t xml:space="preserve"> the intensity of the school construction program with two other sources of variation.</w:t>
      </w:r>
      <w:r w:rsidR="0099004D">
        <w:t xml:space="preserve"> The first is the fact that </w:t>
      </w:r>
      <w:r w:rsidR="006F6FBD">
        <w:t>a cohort of students completely educated by the INPRES program</w:t>
      </w:r>
      <w:r w:rsidR="00C32D2A">
        <w:t xml:space="preserve"> does not exist until 1992</w:t>
      </w:r>
      <w:r w:rsidR="0099004D">
        <w:t>, and the second is the asynchronous nature of village elections</w:t>
      </w:r>
      <w:r w:rsidR="00E93A1D">
        <w:t>.</w:t>
      </w:r>
      <w:r w:rsidR="00866459">
        <w:t xml:space="preserve"> </w:t>
      </w:r>
    </w:p>
    <w:p w14:paraId="583BEB18" w14:textId="2F5A7678" w:rsidR="00964F60" w:rsidRDefault="001B0A20" w:rsidP="007758AA">
      <w:r>
        <w:t>Equation 1</w:t>
      </w:r>
      <w:r w:rsidR="00C16A44">
        <w:t xml:space="preserve"> seeks to establish of the increase in the public good provision correspond to the timing of the first election post-1992.</w:t>
      </w:r>
      <w:r w:rsidR="008F68A6">
        <w:t xml:space="preserve"> </w:t>
      </w:r>
      <w:commentRangeStart w:id="0"/>
      <w:r w:rsidR="008F68A6">
        <w:t xml:space="preserve">The purpose of </w:t>
      </w:r>
      <w:r w:rsidR="00BF309D">
        <w:t>this is to establish a d</w:t>
      </w:r>
      <w:r w:rsidR="00963CFA">
        <w:t xml:space="preserve">escriptive relationship between the </w:t>
      </w:r>
      <w:r w:rsidR="00252CE6">
        <w:t xml:space="preserve">intervention and public good provision before moving onto </w:t>
      </w:r>
      <w:r w:rsidR="0033554D">
        <w:t>disentangling causal effects.</w:t>
      </w:r>
      <w:commentRangeEnd w:id="0"/>
      <w:r w:rsidR="0001064A">
        <w:rPr>
          <w:rStyle w:val="CommentReference"/>
        </w:rPr>
        <w:commentReference w:id="0"/>
      </w:r>
    </w:p>
    <w:p w14:paraId="34DDB34B" w14:textId="40248F11" w:rsidR="0033554D" w:rsidRPr="007758AA" w:rsidRDefault="001B0A20" w:rsidP="007758AA">
      <w:r>
        <w:t>Equation 2 t</w:t>
      </w:r>
      <w:r w:rsidR="002B6BD7">
        <w:t>he second equation seeks to establish the magnitude of the overall effect of this intervention.</w:t>
      </w:r>
      <w:r w:rsidR="00AC466F">
        <w:t xml:space="preserve"> </w:t>
      </w:r>
      <w:r w:rsidR="003623DF">
        <w:t>The specification of this equation allows Martinez-Bravo to disentangle the causal effect</w:t>
      </w:r>
      <w:r w:rsidR="00EB338A">
        <w:t xml:space="preserve"> of improving village head education levels from general labour market augmenting effects</w:t>
      </w:r>
      <w:r w:rsidR="003623DF">
        <w:t>.</w:t>
      </w:r>
    </w:p>
    <w:p w14:paraId="21FB7577" w14:textId="77777777" w:rsidR="007758AA" w:rsidRDefault="007758AA" w:rsidP="007758AA">
      <w:pPr>
        <w:pStyle w:val="ListParagraph"/>
        <w:numPr>
          <w:ilvl w:val="1"/>
          <w:numId w:val="1"/>
        </w:numPr>
        <w:rPr>
          <w:b/>
          <w:bCs/>
        </w:rPr>
      </w:pPr>
      <w:r w:rsidRPr="007758AA">
        <w:rPr>
          <w:b/>
          <w:bCs/>
        </w:rPr>
        <w:t xml:space="preserve">What is the main parameter of interest in each? </w:t>
      </w:r>
    </w:p>
    <w:p w14:paraId="4C46B22E" w14:textId="66285ACE" w:rsidR="007758AA" w:rsidRDefault="001B0A20" w:rsidP="007758AA">
      <w:pPr>
        <w:rPr>
          <w:rFonts w:eastAsiaTheme="minorEastAsia"/>
        </w:rPr>
      </w:pPr>
      <w:r>
        <w:lastRenderedPageBreak/>
        <w:t xml:space="preserve">In </w:t>
      </w:r>
      <w:r w:rsidR="00911A1F">
        <w:t>Equation 1</w:t>
      </w:r>
      <w:r w:rsidR="00CF2DA7">
        <w:t>:</w:t>
      </w:r>
      <w:r w:rsidR="00911A1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F2DA7">
        <w:rPr>
          <w:rFonts w:eastAsiaTheme="minorEastAsia"/>
        </w:rPr>
        <w:t>.</w:t>
      </w:r>
    </w:p>
    <w:p w14:paraId="7EB5696F" w14:textId="35306D13" w:rsidR="00207811" w:rsidRPr="007758AA" w:rsidRDefault="00207811" w:rsidP="007758AA">
      <w:r>
        <w:rPr>
          <w:rFonts w:eastAsiaTheme="minorEastAsia"/>
        </w:rPr>
        <w:t xml:space="preserve">In </w:t>
      </w:r>
      <w:r w:rsidR="00971A25">
        <w:rPr>
          <w:rFonts w:eastAsiaTheme="minorEastAsia"/>
        </w:rPr>
        <w:t>E</w:t>
      </w:r>
      <w:r>
        <w:rPr>
          <w:rFonts w:eastAsiaTheme="minorEastAsia"/>
        </w:rPr>
        <w:t>quation 2</w:t>
      </w:r>
      <w:r w:rsidR="00CF2DA7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F2DA7">
        <w:rPr>
          <w:rFonts w:eastAsiaTheme="minorEastAsia"/>
        </w:rPr>
        <w:t>.</w:t>
      </w:r>
    </w:p>
    <w:p w14:paraId="08BAF7B6" w14:textId="0424A65E" w:rsidR="007758AA" w:rsidRDefault="007758AA" w:rsidP="007758AA">
      <w:pPr>
        <w:pStyle w:val="ListParagraph"/>
        <w:numPr>
          <w:ilvl w:val="1"/>
          <w:numId w:val="1"/>
        </w:numPr>
        <w:rPr>
          <w:b/>
          <w:bCs/>
        </w:rPr>
      </w:pPr>
      <w:r w:rsidRPr="007758AA">
        <w:rPr>
          <w:b/>
          <w:bCs/>
        </w:rPr>
        <w:t>What is the interpretation of these parameters? What different purposes do they serve? Make sure you address both.</w:t>
      </w:r>
    </w:p>
    <w:p w14:paraId="7D9BF7B1" w14:textId="2D4E8822" w:rsidR="008A2E5E" w:rsidRDefault="00971A25" w:rsidP="008A2E5E">
      <w:pPr>
        <w:rPr>
          <w:rFonts w:eastAsiaTheme="minorEastAsia"/>
        </w:rPr>
      </w:pPr>
      <w:r w:rsidRPr="00971A25">
        <w:t>In Equation</w:t>
      </w:r>
      <w:r w:rsidR="008A2E5E">
        <w:t xml:space="preserve"> 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A2E5E" w:rsidRPr="008A2E5E">
        <w:rPr>
          <w:rFonts w:eastAsiaTheme="minorEastAsia"/>
        </w:rPr>
        <w:t xml:space="preserve"> </w:t>
      </w:r>
      <w:r w:rsidR="008A2E5E">
        <w:rPr>
          <w:rFonts w:eastAsiaTheme="minorEastAsia"/>
        </w:rPr>
        <w:t xml:space="preserve">measures the </w:t>
      </w:r>
      <w:r w:rsidR="00BE442D">
        <w:rPr>
          <w:rFonts w:eastAsiaTheme="minorEastAsia"/>
        </w:rPr>
        <w:t>relationship</w:t>
      </w:r>
      <w:r w:rsidR="000E76DF">
        <w:rPr>
          <w:rFonts w:eastAsiaTheme="minorEastAsia"/>
        </w:rPr>
        <w:t xml:space="preserve"> </w:t>
      </w:r>
      <w:r w:rsidR="00776AD3">
        <w:rPr>
          <w:rFonts w:eastAsiaTheme="minorEastAsia"/>
        </w:rPr>
        <w:t>between</w:t>
      </w:r>
      <w:r w:rsidR="008A2E5E">
        <w:rPr>
          <w:rFonts w:eastAsiaTheme="minorEastAsia"/>
        </w:rPr>
        <w:t xml:space="preserve"> the number of INPRES school constructions for each year (1993, 1996 and 2000) </w:t>
      </w:r>
      <w:r w:rsidR="00776AD3">
        <w:rPr>
          <w:rFonts w:eastAsiaTheme="minorEastAsia"/>
        </w:rPr>
        <w:t>and</w:t>
      </w:r>
      <w:r w:rsidR="008A2E5E">
        <w:rPr>
          <w:rFonts w:eastAsiaTheme="minorEastAsia"/>
        </w:rPr>
        <w:t xml:space="preserve"> public good provision.</w:t>
      </w:r>
    </w:p>
    <w:p w14:paraId="3134815F" w14:textId="5BD48423" w:rsidR="008A2E5E" w:rsidRDefault="008A2E5E" w:rsidP="008A2E5E">
      <w:pPr>
        <w:rPr>
          <w:rFonts w:eastAsiaTheme="minorEastAsia"/>
        </w:rPr>
      </w:pPr>
      <w:r>
        <w:rPr>
          <w:rFonts w:eastAsiaTheme="minorEastAsia"/>
        </w:rPr>
        <w:t>In Equation 2,</w:t>
      </w:r>
      <w:r w:rsidR="00BE442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E76DF">
        <w:rPr>
          <w:rFonts w:eastAsiaTheme="minorEastAsia"/>
        </w:rPr>
        <w:t xml:space="preserve"> measures the relationship </w:t>
      </w:r>
      <w:r w:rsidR="00E476B5">
        <w:rPr>
          <w:rFonts w:eastAsiaTheme="minorEastAsia"/>
        </w:rPr>
        <w:t xml:space="preserve">between the </w:t>
      </w:r>
      <w:r w:rsidR="00B10FA4">
        <w:rPr>
          <w:rFonts w:eastAsiaTheme="minorEastAsia"/>
        </w:rPr>
        <w:t>number of INPRES school constructions</w:t>
      </w:r>
      <w:r w:rsidR="0076347D">
        <w:rPr>
          <w:rFonts w:eastAsiaTheme="minorEastAsia"/>
        </w:rPr>
        <w:t xml:space="preserve"> aft</w:t>
      </w:r>
      <w:r w:rsidR="00B031E7">
        <w:rPr>
          <w:rFonts w:eastAsiaTheme="minorEastAsia"/>
        </w:rPr>
        <w:t>er the village has held its first election after 1992 and public good provision.</w:t>
      </w:r>
    </w:p>
    <w:p w14:paraId="3EEC4548" w14:textId="56B1D1BD" w:rsidR="007758AA" w:rsidRPr="00E46722" w:rsidRDefault="00B9036F" w:rsidP="007758AA">
      <w:pPr>
        <w:rPr>
          <w:rFonts w:eastAsiaTheme="minorEastAsia"/>
        </w:rPr>
      </w:pPr>
      <w:r>
        <w:rPr>
          <w:rFonts w:eastAsiaTheme="minorEastAsia"/>
        </w:rPr>
        <w:t>The difference between their purposes is that the prior seeks to measure</w:t>
      </w:r>
      <w:r w:rsidR="00CD4878">
        <w:rPr>
          <w:rFonts w:eastAsiaTheme="minorEastAsia"/>
        </w:rPr>
        <w:t xml:space="preserve"> </w:t>
      </w:r>
      <w:r w:rsidR="00FC5488">
        <w:rPr>
          <w:rFonts w:eastAsiaTheme="minorEastAsia"/>
        </w:rPr>
        <w:t xml:space="preserve">if there is a relationship between the school construction intervention </w:t>
      </w:r>
      <w:r w:rsidR="0054076E">
        <w:rPr>
          <w:rFonts w:eastAsiaTheme="minorEastAsia"/>
        </w:rPr>
        <w:t>and public good provision, whereas the latter seeks to estimate the magnitude of the impact.</w:t>
      </w:r>
    </w:p>
    <w:p w14:paraId="5FEA5950" w14:textId="77777777" w:rsidR="007758AA" w:rsidRDefault="007758AA" w:rsidP="007758AA">
      <w:pPr>
        <w:pStyle w:val="ListParagraph"/>
        <w:numPr>
          <w:ilvl w:val="0"/>
          <w:numId w:val="1"/>
        </w:numPr>
        <w:rPr>
          <w:b/>
          <w:bCs/>
        </w:rPr>
      </w:pPr>
      <w:r w:rsidRPr="007758AA">
        <w:rPr>
          <w:b/>
          <w:bCs/>
        </w:rPr>
        <w:t>[2 marks] What is the key assumption that must be met for this strategy to deliver estimates of causal effects of the school construction program?</w:t>
      </w:r>
    </w:p>
    <w:p w14:paraId="6094426E" w14:textId="41E498BC" w:rsidR="005F68D7" w:rsidRDefault="00F727EE" w:rsidP="007758AA">
      <w:r>
        <w:t xml:space="preserve">It needs to be shown that </w:t>
      </w:r>
      <w:r w:rsidR="0081755E">
        <w:t xml:space="preserve">the first village election post-1992 and its interaction with the school construction program </w:t>
      </w:r>
      <w:r w:rsidR="00E570DF">
        <w:t>as quasi-random (i.e. as good as random).</w:t>
      </w:r>
      <w:r w:rsidR="00B22BF4">
        <w:t xml:space="preserve"> </w:t>
      </w:r>
      <w:r w:rsidR="005F68D7">
        <w:t>She considers this assumption holds given that after testing exogeneity with 50 different pairwise correlations, only 3 of them are significant at the 10 per cent level.</w:t>
      </w:r>
    </w:p>
    <w:p w14:paraId="0201FACF" w14:textId="7FE4B77F" w:rsidR="007758AA" w:rsidRDefault="007758AA" w:rsidP="007758AA">
      <w:pPr>
        <w:pStyle w:val="ListParagraph"/>
        <w:numPr>
          <w:ilvl w:val="0"/>
          <w:numId w:val="1"/>
        </w:numPr>
        <w:rPr>
          <w:b/>
          <w:bCs/>
        </w:rPr>
      </w:pPr>
      <w:r w:rsidRPr="007758AA">
        <w:rPr>
          <w:b/>
          <w:bCs/>
        </w:rPr>
        <w:t>[4 marks] Is the error term in the data likely to be identically and independently distributed (iid)? If not, why not? Is this a problem for inference? How should the standard errors be estimated? Justify your answer (hint: think of the structure of the datasets).</w:t>
      </w:r>
    </w:p>
    <w:p w14:paraId="49B930FB" w14:textId="0B800DF5" w:rsidR="003E60A5" w:rsidRDefault="003E60A5" w:rsidP="003E60A5">
      <w:pPr>
        <w:ind w:left="360"/>
      </w:pPr>
      <w:r w:rsidRPr="003E60A5">
        <w:t xml:space="preserve">Yes, given </w:t>
      </w:r>
      <w:r>
        <w:t>this is panel data set</w:t>
      </w:r>
      <w:r w:rsidR="003A156B">
        <w:t xml:space="preserve">, it is highly unlikely errors will be iid. This is primarily because of the unobserved </w:t>
      </w:r>
      <w:r w:rsidR="008A5684">
        <w:t xml:space="preserve">characteristics in each village independent of the </w:t>
      </w:r>
      <w:r w:rsidR="004E6F95">
        <w:t>intervention which would impact the provision of</w:t>
      </w:r>
      <w:r w:rsidR="00D40E35">
        <w:t xml:space="preserve"> public goods over time.</w:t>
      </w:r>
    </w:p>
    <w:p w14:paraId="16CF4D66" w14:textId="03C38A49" w:rsidR="00D40E35" w:rsidRPr="003E60A5" w:rsidRDefault="004B22D8" w:rsidP="003E60A5">
      <w:pPr>
        <w:ind w:left="360"/>
      </w:pPr>
      <w:r>
        <w:t>T</w:t>
      </w:r>
      <w:r w:rsidR="00D40E35">
        <w:t xml:space="preserve">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247EBC">
        <w:rPr>
          <w:rFonts w:eastAsiaTheme="minorEastAsia"/>
        </w:rPr>
        <w:t xml:space="preserve"> variable in Equation 2 should sufficiently capture most of these </w:t>
      </w:r>
      <w:r w:rsidR="00B010AF">
        <w:rPr>
          <w:rFonts w:eastAsiaTheme="minorEastAsia"/>
        </w:rPr>
        <w:t>unobserved effects</w:t>
      </w:r>
      <w:r>
        <w:rPr>
          <w:rFonts w:eastAsiaTheme="minorEastAsia"/>
        </w:rPr>
        <w:t xml:space="preserve">, which means that </w:t>
      </w:r>
      <w:r w:rsidR="00C37483">
        <w:rPr>
          <w:rFonts w:eastAsiaTheme="minorEastAsia"/>
        </w:rPr>
        <w:t>inference should not be an issue so long as these impacts truly are constant. A common issue</w:t>
      </w:r>
      <w:r w:rsidR="00B010AF">
        <w:rPr>
          <w:rFonts w:eastAsiaTheme="minorEastAsia"/>
        </w:rPr>
        <w:t xml:space="preserve"> is that error variance changes over time in panel data models</w:t>
      </w:r>
      <w:r w:rsidR="00D3610A">
        <w:rPr>
          <w:rFonts w:eastAsiaTheme="minorEastAsia"/>
        </w:rPr>
        <w:t xml:space="preserve"> as it’s heteroskedastic</w:t>
      </w:r>
      <w:r w:rsidR="00B010AF">
        <w:rPr>
          <w:rFonts w:eastAsiaTheme="minorEastAsia"/>
        </w:rPr>
        <w:t>.</w:t>
      </w:r>
      <w:r w:rsidR="0002489D">
        <w:rPr>
          <w:rFonts w:eastAsiaTheme="minorEastAsia"/>
        </w:rPr>
        <w:t xml:space="preserve"> If this does occur, then it can be controlled for by estimat</w:t>
      </w:r>
      <w:r w:rsidR="00D3610A">
        <w:rPr>
          <w:rFonts w:eastAsiaTheme="minorEastAsia"/>
        </w:rPr>
        <w:t>ing</w:t>
      </w:r>
      <w:r w:rsidR="0002489D">
        <w:rPr>
          <w:rFonts w:eastAsiaTheme="minorEastAsia"/>
        </w:rPr>
        <w:t xml:space="preserve"> robust standard err</w:t>
      </w:r>
      <w:r w:rsidR="00D3610A">
        <w:rPr>
          <w:rFonts w:eastAsiaTheme="minorEastAsia"/>
        </w:rPr>
        <w:t>ors.</w:t>
      </w:r>
    </w:p>
    <w:p w14:paraId="3CDFACE6" w14:textId="77777777" w:rsidR="007758AA" w:rsidRPr="007758AA" w:rsidRDefault="007758AA" w:rsidP="007758AA"/>
    <w:sectPr w:rsidR="007758AA" w:rsidRPr="00775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sh Copeland" w:date="2024-08-18T15:36:00Z" w:initials="JC">
    <w:p w14:paraId="7B184F0F" w14:textId="1E48F51A" w:rsidR="0001064A" w:rsidRDefault="0001064A" w:rsidP="0001064A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B184F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D3CAD77" w16cex:dateUtc="2024-08-18T05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B184F0F" w16cid:durableId="2D3CA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E5352"/>
    <w:multiLevelType w:val="hybridMultilevel"/>
    <w:tmpl w:val="852C906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22409D"/>
    <w:multiLevelType w:val="hybridMultilevel"/>
    <w:tmpl w:val="BD4217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650753">
    <w:abstractNumId w:val="1"/>
  </w:num>
  <w:num w:numId="2" w16cid:durableId="5237856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h Copeland">
    <w15:presenceInfo w15:providerId="Windows Live" w15:userId="16fd880609b67c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AA"/>
    <w:rsid w:val="0001064A"/>
    <w:rsid w:val="0002489D"/>
    <w:rsid w:val="000500D2"/>
    <w:rsid w:val="00063008"/>
    <w:rsid w:val="000671DB"/>
    <w:rsid w:val="00082955"/>
    <w:rsid w:val="000A7009"/>
    <w:rsid w:val="000B72AB"/>
    <w:rsid w:val="000E76DF"/>
    <w:rsid w:val="00127BDD"/>
    <w:rsid w:val="00167E67"/>
    <w:rsid w:val="00186A64"/>
    <w:rsid w:val="001871C0"/>
    <w:rsid w:val="001A77FF"/>
    <w:rsid w:val="001B0A20"/>
    <w:rsid w:val="001C2F2C"/>
    <w:rsid w:val="001F06BB"/>
    <w:rsid w:val="001F267D"/>
    <w:rsid w:val="0020044D"/>
    <w:rsid w:val="00207811"/>
    <w:rsid w:val="00247EBC"/>
    <w:rsid w:val="00252CE6"/>
    <w:rsid w:val="00253BA9"/>
    <w:rsid w:val="00280A46"/>
    <w:rsid w:val="00295865"/>
    <w:rsid w:val="00297B61"/>
    <w:rsid w:val="002A2608"/>
    <w:rsid w:val="002B6BD7"/>
    <w:rsid w:val="002D3F13"/>
    <w:rsid w:val="002E421F"/>
    <w:rsid w:val="002F08CA"/>
    <w:rsid w:val="002F475F"/>
    <w:rsid w:val="002F73B9"/>
    <w:rsid w:val="002F7F59"/>
    <w:rsid w:val="003035AD"/>
    <w:rsid w:val="00306713"/>
    <w:rsid w:val="00323A07"/>
    <w:rsid w:val="0033554D"/>
    <w:rsid w:val="00352702"/>
    <w:rsid w:val="003623DF"/>
    <w:rsid w:val="00375409"/>
    <w:rsid w:val="00386C42"/>
    <w:rsid w:val="003A156B"/>
    <w:rsid w:val="003B379A"/>
    <w:rsid w:val="003C7944"/>
    <w:rsid w:val="003D552C"/>
    <w:rsid w:val="003E54B1"/>
    <w:rsid w:val="003E60A5"/>
    <w:rsid w:val="00403ECE"/>
    <w:rsid w:val="00431F54"/>
    <w:rsid w:val="004401FC"/>
    <w:rsid w:val="00444A73"/>
    <w:rsid w:val="00450229"/>
    <w:rsid w:val="0046285D"/>
    <w:rsid w:val="0047652B"/>
    <w:rsid w:val="00480A2C"/>
    <w:rsid w:val="004A0BB1"/>
    <w:rsid w:val="004B22D8"/>
    <w:rsid w:val="004C5A42"/>
    <w:rsid w:val="004E6F95"/>
    <w:rsid w:val="00520683"/>
    <w:rsid w:val="00522DA6"/>
    <w:rsid w:val="00526491"/>
    <w:rsid w:val="005264ED"/>
    <w:rsid w:val="00531CAF"/>
    <w:rsid w:val="0054076E"/>
    <w:rsid w:val="005673CA"/>
    <w:rsid w:val="005873AA"/>
    <w:rsid w:val="005A2349"/>
    <w:rsid w:val="005A652D"/>
    <w:rsid w:val="005C5AE9"/>
    <w:rsid w:val="005D170F"/>
    <w:rsid w:val="005F68D7"/>
    <w:rsid w:val="006113E3"/>
    <w:rsid w:val="00614350"/>
    <w:rsid w:val="00624C57"/>
    <w:rsid w:val="0065707E"/>
    <w:rsid w:val="00666E6D"/>
    <w:rsid w:val="0069291F"/>
    <w:rsid w:val="006933CE"/>
    <w:rsid w:val="006A4504"/>
    <w:rsid w:val="006B4C77"/>
    <w:rsid w:val="006B72A2"/>
    <w:rsid w:val="006E17F4"/>
    <w:rsid w:val="006F6FBD"/>
    <w:rsid w:val="007028DE"/>
    <w:rsid w:val="00750555"/>
    <w:rsid w:val="00752ED2"/>
    <w:rsid w:val="00754557"/>
    <w:rsid w:val="0076347D"/>
    <w:rsid w:val="00764BC2"/>
    <w:rsid w:val="007758AA"/>
    <w:rsid w:val="00776347"/>
    <w:rsid w:val="00776AD3"/>
    <w:rsid w:val="007776D4"/>
    <w:rsid w:val="00777AD4"/>
    <w:rsid w:val="007A31DF"/>
    <w:rsid w:val="007C1944"/>
    <w:rsid w:val="007C29F5"/>
    <w:rsid w:val="007E46AF"/>
    <w:rsid w:val="00800525"/>
    <w:rsid w:val="008016A8"/>
    <w:rsid w:val="00805914"/>
    <w:rsid w:val="00814606"/>
    <w:rsid w:val="0081755E"/>
    <w:rsid w:val="0082220C"/>
    <w:rsid w:val="00836F35"/>
    <w:rsid w:val="00866459"/>
    <w:rsid w:val="00882F5F"/>
    <w:rsid w:val="008A2E5E"/>
    <w:rsid w:val="008A5684"/>
    <w:rsid w:val="008C6EAB"/>
    <w:rsid w:val="008D0F96"/>
    <w:rsid w:val="008E0954"/>
    <w:rsid w:val="008F64D2"/>
    <w:rsid w:val="008F68A6"/>
    <w:rsid w:val="00911A1F"/>
    <w:rsid w:val="009202D2"/>
    <w:rsid w:val="0093490D"/>
    <w:rsid w:val="00947CF8"/>
    <w:rsid w:val="00963CFA"/>
    <w:rsid w:val="009643DA"/>
    <w:rsid w:val="00964F60"/>
    <w:rsid w:val="00966ED8"/>
    <w:rsid w:val="00971A25"/>
    <w:rsid w:val="00971A34"/>
    <w:rsid w:val="009720F6"/>
    <w:rsid w:val="00985515"/>
    <w:rsid w:val="0098725C"/>
    <w:rsid w:val="0099004D"/>
    <w:rsid w:val="00990AF2"/>
    <w:rsid w:val="009970DF"/>
    <w:rsid w:val="009A05ED"/>
    <w:rsid w:val="009A639F"/>
    <w:rsid w:val="009C1DC6"/>
    <w:rsid w:val="009E05A3"/>
    <w:rsid w:val="00A11A02"/>
    <w:rsid w:val="00A17AD9"/>
    <w:rsid w:val="00A221CB"/>
    <w:rsid w:val="00A2570D"/>
    <w:rsid w:val="00A31867"/>
    <w:rsid w:val="00A4651E"/>
    <w:rsid w:val="00A940F2"/>
    <w:rsid w:val="00A97099"/>
    <w:rsid w:val="00AC466F"/>
    <w:rsid w:val="00AE2312"/>
    <w:rsid w:val="00B010AF"/>
    <w:rsid w:val="00B031E7"/>
    <w:rsid w:val="00B04152"/>
    <w:rsid w:val="00B10FA4"/>
    <w:rsid w:val="00B22BF4"/>
    <w:rsid w:val="00B762A6"/>
    <w:rsid w:val="00B864EE"/>
    <w:rsid w:val="00B9036F"/>
    <w:rsid w:val="00BA7B42"/>
    <w:rsid w:val="00BB1A0F"/>
    <w:rsid w:val="00BB3386"/>
    <w:rsid w:val="00BE442D"/>
    <w:rsid w:val="00BF309D"/>
    <w:rsid w:val="00C16A44"/>
    <w:rsid w:val="00C32D2A"/>
    <w:rsid w:val="00C37483"/>
    <w:rsid w:val="00C5488C"/>
    <w:rsid w:val="00C71949"/>
    <w:rsid w:val="00C735F8"/>
    <w:rsid w:val="00C95E0F"/>
    <w:rsid w:val="00CA3743"/>
    <w:rsid w:val="00CB5CFE"/>
    <w:rsid w:val="00CD0AA9"/>
    <w:rsid w:val="00CD4878"/>
    <w:rsid w:val="00CF01BF"/>
    <w:rsid w:val="00CF2DA7"/>
    <w:rsid w:val="00D25D6C"/>
    <w:rsid w:val="00D3610A"/>
    <w:rsid w:val="00D40E35"/>
    <w:rsid w:val="00DB7DD1"/>
    <w:rsid w:val="00DC4B3D"/>
    <w:rsid w:val="00E33FDA"/>
    <w:rsid w:val="00E46722"/>
    <w:rsid w:val="00E476B5"/>
    <w:rsid w:val="00E534AA"/>
    <w:rsid w:val="00E570DF"/>
    <w:rsid w:val="00E70093"/>
    <w:rsid w:val="00E73987"/>
    <w:rsid w:val="00E83D4D"/>
    <w:rsid w:val="00E93A1D"/>
    <w:rsid w:val="00EB338A"/>
    <w:rsid w:val="00EC2C76"/>
    <w:rsid w:val="00EC365E"/>
    <w:rsid w:val="00ED7BD5"/>
    <w:rsid w:val="00EF0EE8"/>
    <w:rsid w:val="00F17B2D"/>
    <w:rsid w:val="00F5471B"/>
    <w:rsid w:val="00F60471"/>
    <w:rsid w:val="00F7135A"/>
    <w:rsid w:val="00F727EE"/>
    <w:rsid w:val="00FA02A2"/>
    <w:rsid w:val="00FC5488"/>
    <w:rsid w:val="00FD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0504"/>
  <w15:chartTrackingRefBased/>
  <w15:docId w15:val="{9FEE4DF8-AA83-4714-9014-AB87A8D3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8A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0229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0106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06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06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6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6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Copeland</dc:creator>
  <cp:keywords/>
  <dc:description/>
  <cp:lastModifiedBy>Josh Copeland</cp:lastModifiedBy>
  <cp:revision>195</cp:revision>
  <dcterms:created xsi:type="dcterms:W3CDTF">2024-08-18T01:23:00Z</dcterms:created>
  <dcterms:modified xsi:type="dcterms:W3CDTF">2024-08-22T05:10:00Z</dcterms:modified>
</cp:coreProperties>
</file>