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2CE2F" w14:textId="303F6A64" w:rsidR="00D9299F" w:rsidRDefault="003D3C45" w:rsidP="003D3C45">
      <w:pPr>
        <w:jc w:val="center"/>
        <w:rPr>
          <w:b/>
          <w:bCs/>
        </w:rPr>
      </w:pPr>
      <w:r w:rsidRPr="00E97ABC">
        <w:rPr>
          <w:b/>
          <w:bCs/>
        </w:rPr>
        <w:t xml:space="preserve">Econometrics 3 (ECOM90013) Assignment </w:t>
      </w:r>
      <w:r>
        <w:rPr>
          <w:b/>
          <w:bCs/>
        </w:rPr>
        <w:t>3</w:t>
      </w:r>
    </w:p>
    <w:p w14:paraId="5C8D977C" w14:textId="77777777" w:rsidR="003D3C45" w:rsidRDefault="003D3C45" w:rsidP="003D3C45">
      <w:pPr>
        <w:jc w:val="center"/>
        <w:rPr>
          <w:b/>
          <w:bCs/>
        </w:rPr>
      </w:pPr>
    </w:p>
    <w:p w14:paraId="7EEA403C" w14:textId="50000C55" w:rsidR="003D3C45" w:rsidRPr="003D3C45" w:rsidRDefault="003D3C45" w:rsidP="003D3C45">
      <w:pPr>
        <w:rPr>
          <w:rFonts w:eastAsiaTheme="minorEastAsia"/>
          <w:b/>
          <w:bCs/>
        </w:rPr>
      </w:pPr>
      <w:r w:rsidRPr="003D3C45">
        <w:rPr>
          <w:b/>
          <w:bCs/>
        </w:rPr>
        <w:t xml:space="preserve">Let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 xml:space="preserve"> </m:t>
        </m:r>
      </m:oMath>
      <w:r w:rsidRPr="003D3C45">
        <w:rPr>
          <w:rFonts w:eastAsiaTheme="minorEastAsia"/>
          <w:b/>
          <w:bCs/>
        </w:rPr>
        <w:t>denote a simple random sample from a population with probability density function</w:t>
      </w:r>
    </w:p>
    <w:p w14:paraId="62CD6B57" w14:textId="76E9AC7C" w:rsidR="003D3C45" w:rsidRPr="00A163C8" w:rsidRDefault="003D3C45" w:rsidP="003D3C45">
      <w:pPr>
        <w:rPr>
          <w:rFonts w:eastAsiaTheme="minorEastAsia"/>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 xml:space="preserve">= </m:t>
          </m:r>
          <m:d>
            <m:dPr>
              <m:begChr m:val="{"/>
              <m:endChr m:val=""/>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θ</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θ-1</m:t>
                      </m:r>
                    </m:sup>
                  </m:sSup>
                  <m:r>
                    <m:rPr>
                      <m:sty m:val="bi"/>
                    </m:rPr>
                    <w:rPr>
                      <w:rFonts w:ascii="Cambria Math" w:hAnsi="Cambria Math"/>
                    </w:rPr>
                    <m:t>,  0&lt;y&lt;1,   θ&gt;0</m:t>
                  </m:r>
                </m:e>
                <m:e>
                  <m:r>
                    <m:rPr>
                      <m:sty m:val="bi"/>
                    </m:rPr>
                    <w:rPr>
                      <w:rFonts w:ascii="Cambria Math" w:hAnsi="Cambria Math"/>
                    </w:rPr>
                    <m:t>0,  otherwise.</m:t>
                  </m:r>
                </m:e>
              </m:eqArr>
            </m:e>
          </m:d>
        </m:oMath>
      </m:oMathPara>
    </w:p>
    <w:p w14:paraId="07B7C59C" w14:textId="77777777" w:rsidR="00A163C8" w:rsidRPr="003D3C45" w:rsidRDefault="00A163C8" w:rsidP="003D3C45">
      <w:pPr>
        <w:rPr>
          <w:rFonts w:eastAsiaTheme="minorEastAsia"/>
          <w:b/>
          <w:bCs/>
        </w:rPr>
      </w:pPr>
    </w:p>
    <w:p w14:paraId="085F44F1" w14:textId="135A8602" w:rsidR="003D3C45" w:rsidRPr="00A71C36" w:rsidRDefault="00A163C8" w:rsidP="003D3C45">
      <w:pPr>
        <w:pStyle w:val="ListParagraph"/>
        <w:numPr>
          <w:ilvl w:val="0"/>
          <w:numId w:val="2"/>
        </w:numPr>
        <w:rPr>
          <w:b/>
          <w:bCs/>
        </w:rPr>
      </w:pPr>
      <w:r>
        <w:rPr>
          <w:b/>
          <w:bCs/>
        </w:rPr>
        <w:t xml:space="preserve">(7 marks) </w:t>
      </w:r>
      <w:r w:rsidR="003D3C45">
        <w:rPr>
          <w:b/>
          <w:bCs/>
        </w:rPr>
        <w:t xml:space="preserve">Show that the sample mean </w:t>
      </w:r>
      <m:oMath>
        <m:acc>
          <m:accPr>
            <m:chr m:val="̅"/>
            <m:ctrlPr>
              <w:rPr>
                <w:rFonts w:ascii="Cambria Math" w:hAnsi="Cambria Math"/>
                <w:b/>
                <w:bCs/>
                <w:i/>
              </w:rPr>
            </m:ctrlPr>
          </m:accPr>
          <m:e>
            <m:r>
              <m:rPr>
                <m:sty m:val="bi"/>
              </m:rPr>
              <w:rPr>
                <w:rFonts w:ascii="Cambria Math" w:hAnsi="Cambria Math"/>
              </w:rPr>
              <m:t>Y</m:t>
            </m:r>
          </m:e>
        </m:acc>
      </m:oMath>
      <w:r>
        <w:rPr>
          <w:rFonts w:eastAsiaTheme="minorEastAsia"/>
          <w:b/>
          <w:bCs/>
        </w:rPr>
        <w:t xml:space="preserve"> is a consistent estimator of </w:t>
      </w:r>
      <m:oMath>
        <m:r>
          <m:rPr>
            <m:sty m:val="bi"/>
          </m:rPr>
          <w:rPr>
            <w:rFonts w:ascii="Cambria Math" w:eastAsiaTheme="minorEastAsia" w:hAnsi="Cambria Math"/>
          </w:rPr>
          <m:t>θ/(θ+1)</m:t>
        </m:r>
      </m:oMath>
      <w:r>
        <w:rPr>
          <w:rFonts w:eastAsiaTheme="minorEastAsia"/>
          <w:b/>
          <w:bCs/>
        </w:rPr>
        <w:t>.</w:t>
      </w:r>
    </w:p>
    <w:p w14:paraId="4382B5EB" w14:textId="77777777" w:rsidR="00A71C36" w:rsidRDefault="00A71C36" w:rsidP="00A71C36">
      <w:pPr>
        <w:pStyle w:val="ListParagraph"/>
        <w:ind w:left="360"/>
      </w:pPr>
    </w:p>
    <w:p w14:paraId="2904C24B" w14:textId="53C5323B" w:rsidR="00A71C36" w:rsidRPr="00A71C36" w:rsidRDefault="00A71C36" w:rsidP="00A71C36">
      <w:pPr>
        <w:pStyle w:val="ListParagraph"/>
        <w:ind w:left="360"/>
        <w:rPr>
          <w:b/>
          <w:bCs/>
        </w:rPr>
      </w:pPr>
      <w:r>
        <w:rPr>
          <w:b/>
          <w:bCs/>
        </w:rPr>
        <w:t>Hint: first derive the mean of the population and then remember that laws of large numbers are your friends.</w:t>
      </w:r>
    </w:p>
    <w:p w14:paraId="23DD9263" w14:textId="09CB9F30" w:rsidR="00A05786" w:rsidRDefault="00A71C36" w:rsidP="00A163C8">
      <w:r>
        <w:t>First, we derive the mean of the population:</w:t>
      </w:r>
    </w:p>
    <w:p w14:paraId="4373E39F" w14:textId="4442F893" w:rsidR="00A05786" w:rsidRDefault="00A05786" w:rsidP="00A163C8">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   dy</m:t>
              </m:r>
            </m:e>
          </m:nary>
        </m:oMath>
      </m:oMathPara>
    </w:p>
    <w:p w14:paraId="3BA28942" w14:textId="1C50BDB8" w:rsidR="00A05786" w:rsidRPr="00A71C36" w:rsidRDefault="00A05786" w:rsidP="00A163C8">
      <w:pPr>
        <w:rPr>
          <w:rFonts w:eastAsiaTheme="minorEastAsia"/>
        </w:rPr>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yθ</m:t>
              </m:r>
              <m:sSup>
                <m:sSupPr>
                  <m:ctrlPr>
                    <w:rPr>
                      <w:rFonts w:ascii="Cambria Math" w:hAnsi="Cambria Math"/>
                      <w:bCs/>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oMath>
      </m:oMathPara>
    </w:p>
    <w:p w14:paraId="7F82106E" w14:textId="0FCD1306" w:rsidR="00A71C36" w:rsidRPr="00A71C36" w:rsidRDefault="00A71C36" w:rsidP="00A71C36">
      <w:pPr>
        <w:rPr>
          <w:rFonts w:eastAsiaTheme="minorEastAsia"/>
        </w:rPr>
      </w:pPr>
      <m:oMathPara>
        <m:oMath>
          <m:r>
            <w:rPr>
              <w:rFonts w:ascii="Cambria Math" w:hAnsi="Cambria Math"/>
            </w:rPr>
            <m:t>= θ</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ctrlPr>
                    <w:rPr>
                      <w:rFonts w:ascii="Cambria Math" w:hAnsi="Cambria Math"/>
                      <w:i/>
                    </w:rPr>
                  </m:ctrlPr>
                </m:e>
                <m:sup>
                  <m:r>
                    <w:rPr>
                      <w:rFonts w:ascii="Cambria Math" w:hAnsi="Cambria Math"/>
                    </w:rPr>
                    <m:t>θ</m:t>
                  </m:r>
                </m:sup>
              </m:sSup>
              <m:r>
                <w:rPr>
                  <w:rFonts w:ascii="Cambria Math" w:hAnsi="Cambria Math"/>
                </w:rPr>
                <m:t xml:space="preserve">  dy</m:t>
              </m:r>
            </m:e>
          </m:nary>
        </m:oMath>
      </m:oMathPara>
    </w:p>
    <w:p w14:paraId="72444BF5" w14:textId="6409FED1" w:rsidR="00A71C36" w:rsidRDefault="003A0845" w:rsidP="00A71C36">
      <w:pPr>
        <w:rPr>
          <w:rFonts w:eastAsiaTheme="minorEastAsia"/>
        </w:rPr>
      </w:pPr>
      <w:r>
        <w:rPr>
          <w:rFonts w:eastAsiaTheme="minorEastAsia"/>
        </w:rPr>
        <w:t>Using</w:t>
      </w:r>
      <w:r w:rsidR="00A71C36">
        <w:rPr>
          <w:rFonts w:eastAsiaTheme="minorEastAsia"/>
        </w:rPr>
        <w:t xml:space="preserve"> the power rule of integration, noting </w:t>
      </w:r>
      <m:oMath>
        <m:r>
          <w:rPr>
            <w:rFonts w:ascii="Cambria Math" w:eastAsiaTheme="minorEastAsia" w:hAnsi="Cambria Math"/>
          </w:rPr>
          <m:t>θ&gt;0</m:t>
        </m:r>
      </m:oMath>
      <w:r w:rsidR="00A71C36">
        <w:rPr>
          <w:rFonts w:eastAsiaTheme="minorEastAsia"/>
        </w:rPr>
        <w:t xml:space="preserve"> by assumption:</w:t>
      </w:r>
    </w:p>
    <w:p w14:paraId="341575FB" w14:textId="4C4EDABD" w:rsidR="003A0845" w:rsidRPr="00B605A3" w:rsidRDefault="00000000" w:rsidP="003A0845">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e>
                <m:sup>
                  <m:r>
                    <w:rPr>
                      <w:rFonts w:ascii="Cambria Math" w:hAnsi="Cambria Math"/>
                    </w:rPr>
                    <m:t>k+1</m:t>
                  </m:r>
                </m:sup>
              </m:sSup>
              <m:r>
                <w:rPr>
                  <w:rFonts w:ascii="Cambria Math" w:hAnsi="Cambria Math"/>
                </w:rPr>
                <m:t xml:space="preserve">  dy=</m:t>
              </m:r>
              <m:f>
                <m:fPr>
                  <m:ctrlPr>
                    <w:rPr>
                      <w:rFonts w:ascii="Cambria Math" w:hAnsi="Cambria Math"/>
                      <w:i/>
                    </w:rPr>
                  </m:ctrlPr>
                </m:fPr>
                <m:num>
                  <m:r>
                    <w:rPr>
                      <w:rFonts w:ascii="Cambria Math" w:hAnsi="Cambria Math"/>
                    </w:rPr>
                    <m:t>1</m:t>
                  </m:r>
                </m:num>
                <m:den>
                  <m:r>
                    <w:rPr>
                      <w:rFonts w:ascii="Cambria Math" w:hAnsi="Cambria Math"/>
                    </w:rPr>
                    <m:t>k+1</m:t>
                  </m:r>
                </m:den>
              </m:f>
            </m:e>
          </m:nary>
        </m:oMath>
      </m:oMathPara>
    </w:p>
    <w:p w14:paraId="7A4077FB" w14:textId="761B6C45" w:rsidR="003A0845" w:rsidRDefault="003A0845" w:rsidP="00A71C36">
      <w:pPr>
        <w:rPr>
          <w:rFonts w:eastAsiaTheme="minorEastAsia"/>
        </w:rPr>
      </w:pPr>
    </w:p>
    <w:p w14:paraId="5A7C3FC8" w14:textId="695FFA2B" w:rsidR="003A0845" w:rsidRDefault="003A0845" w:rsidP="00A71C36">
      <w:pPr>
        <w:rPr>
          <w:rFonts w:eastAsiaTheme="minorEastAsia"/>
        </w:rPr>
      </w:pPr>
      <w:r>
        <w:rPr>
          <w:rFonts w:eastAsiaTheme="minorEastAsia"/>
        </w:rPr>
        <w:t>Hence</w:t>
      </w:r>
      <w:r w:rsidR="004B2EE1">
        <w:rPr>
          <w:rFonts w:eastAsiaTheme="minorEastAsia"/>
        </w:rPr>
        <w:t>,</w:t>
      </w:r>
      <w:r>
        <w:rPr>
          <w:rFonts w:eastAsiaTheme="minorEastAsia"/>
        </w:rPr>
        <w:t xml:space="preserve"> we get:</w:t>
      </w:r>
    </w:p>
    <w:p w14:paraId="45E453E8" w14:textId="7164F2F5" w:rsidR="00A71C36" w:rsidRPr="00A71C36" w:rsidRDefault="00A71C36" w:rsidP="00A71C3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7A991BA8" w14:textId="1237820B" w:rsidR="00A71C36" w:rsidRPr="00A71C36" w:rsidRDefault="00A71C36" w:rsidP="00A71C36">
      <w:pPr>
        <w:rPr>
          <w:rFonts w:eastAsiaTheme="minorEastAsia"/>
        </w:rPr>
      </w:pPr>
      <w:r>
        <w:rPr>
          <w:rFonts w:eastAsiaTheme="minorEastAsia"/>
        </w:rPr>
        <w:t>Therefore:</w:t>
      </w:r>
    </w:p>
    <w:p w14:paraId="714D2DE3" w14:textId="54701736" w:rsidR="00A71C36" w:rsidRPr="00A71C36" w:rsidRDefault="00A71C36" w:rsidP="00A71C36">
      <w:pPr>
        <w:rPr>
          <w:rFonts w:eastAsiaTheme="minorEastAsia"/>
        </w:rPr>
      </w:pPr>
      <m:oMathPara>
        <m:oMath>
          <m:r>
            <w:rPr>
              <w:rFonts w:ascii="Cambria Math" w:eastAsiaTheme="minorEastAsia" w:hAnsi="Cambria Math"/>
            </w:rPr>
            <m:t>E[Y]=</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yθ</m:t>
              </m:r>
              <m:sSup>
                <m:sSupPr>
                  <m:ctrlPr>
                    <w:rPr>
                      <w:rFonts w:ascii="Cambria Math" w:hAnsi="Cambria Math"/>
                      <w:bCs/>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66A075A4" w14:textId="64C1763C" w:rsidR="00A71C36" w:rsidRDefault="00A71C36" w:rsidP="00A163C8">
      <w:r>
        <w:t>The Weak Law of Large Numbers (WLLN) can only be applied in the instances of finite variance. Hence</w:t>
      </w:r>
      <w:r w:rsidR="003A0845">
        <w:t>,</w:t>
      </w:r>
      <w:r>
        <w:t xml:space="preserve"> we confirm this:</w:t>
      </w:r>
    </w:p>
    <w:p w14:paraId="0A8F2398" w14:textId="57D7B337" w:rsidR="00A71C36" w:rsidRPr="00B605A3" w:rsidRDefault="00B605A3" w:rsidP="00A163C8">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m:oMathPara>
    </w:p>
    <w:p w14:paraId="5E6C9B66" w14:textId="14433525" w:rsidR="00B605A3" w:rsidRDefault="003A0845" w:rsidP="00A163C8">
      <w:pPr>
        <w:rPr>
          <w:rFonts w:eastAsiaTheme="minorEastAsia"/>
        </w:rPr>
      </w:pPr>
      <w:r>
        <w:rPr>
          <w:rFonts w:eastAsiaTheme="minorEastAsia"/>
        </w:rPr>
        <w:t>Using the power rule again, applied to the square term</w:t>
      </w:r>
      <w:r w:rsidR="004B2EE1">
        <w:rPr>
          <w:rFonts w:eastAsiaTheme="minorEastAsia"/>
        </w:rPr>
        <w:t>, we first evaluate for first term</w:t>
      </w:r>
      <w:r>
        <w:rPr>
          <w:rFonts w:eastAsiaTheme="minorEastAsia"/>
        </w:rPr>
        <w:t>:</w:t>
      </w:r>
    </w:p>
    <w:p w14:paraId="2672A24B" w14:textId="2671EAD4" w:rsidR="003A0845" w:rsidRPr="00B605A3" w:rsidRDefault="003A0845" w:rsidP="00A163C8">
      <w:pPr>
        <w:rPr>
          <w:rFonts w:eastAsiaTheme="minorEastAsia"/>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r>
                    <w:rPr>
                      <w:rFonts w:ascii="Cambria Math" w:hAnsi="Cambria Math"/>
                    </w:rPr>
                    <m:t>y</m:t>
                  </m:r>
                </m:e>
                <m:sup>
                  <m:r>
                    <w:rPr>
                      <w:rFonts w:ascii="Cambria Math" w:hAnsi="Cambria Math"/>
                    </w:rPr>
                    <m:t>2</m:t>
                  </m:r>
                </m:sup>
              </m:sSup>
              <m:r>
                <w:rPr>
                  <w:rFonts w:ascii="Cambria Math" w:hAnsi="Cambria Math"/>
                </w:rPr>
                <m:t>f(y)  dy</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sSup>
                    <m:sSupPr>
                      <m:ctrlPr>
                        <w:rPr>
                          <w:rFonts w:ascii="Cambria Math" w:hAnsi="Cambria Math"/>
                          <w:bCs/>
                          <w:i/>
                        </w:rPr>
                      </m:ctrlPr>
                    </m:sSupPr>
                    <m:e>
                      <m:r>
                        <w:rPr>
                          <w:rFonts w:ascii="Cambria Math" w:hAnsi="Cambria Math"/>
                        </w:rPr>
                        <m:t>y</m:t>
                      </m:r>
                    </m:e>
                    <m:sup>
                      <m:r>
                        <w:rPr>
                          <w:rFonts w:ascii="Cambria Math" w:hAnsi="Cambria Math"/>
                        </w:rPr>
                        <m:t>2</m:t>
                      </m:r>
                    </m:sup>
                  </m:sSup>
                  <m:r>
                    <w:rPr>
                      <w:rFonts w:ascii="Cambria Math" w:hAnsi="Cambria Math"/>
                    </w:rPr>
                    <m:t>y</m:t>
                  </m:r>
                </m:e>
                <m:sup>
                  <m:r>
                    <w:rPr>
                      <w:rFonts w:ascii="Cambria Math" w:hAnsi="Cambria Math"/>
                    </w:rPr>
                    <m:t>θ+1</m:t>
                  </m:r>
                </m:sup>
              </m:sSup>
              <m:r>
                <w:rPr>
                  <w:rFonts w:ascii="Cambria Math" w:hAnsi="Cambria Math"/>
                </w:rPr>
                <m:t xml:space="preserve">  dy</m:t>
              </m:r>
            </m:e>
          </m:nary>
        </m:oMath>
      </m:oMathPara>
    </w:p>
    <w:p w14:paraId="7D6C5A61" w14:textId="77777777" w:rsidR="00A177EF" w:rsidRDefault="00A177EF" w:rsidP="00A163C8"/>
    <w:p w14:paraId="66AEF079" w14:textId="65E29B26" w:rsidR="003A0845" w:rsidRDefault="003A0845" w:rsidP="00A163C8">
      <w:r>
        <w:t>Applying the same logic as previously, this simplifies to:</w:t>
      </w:r>
    </w:p>
    <w:p w14:paraId="259BF28D" w14:textId="7A6411C7" w:rsidR="003A0845" w:rsidRDefault="003A0845" w:rsidP="00A163C8">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θ+2</m:t>
              </m:r>
            </m:den>
          </m:f>
          <m:r>
            <w:rPr>
              <w:rFonts w:ascii="Cambria Math" w:hAnsi="Cambria Math"/>
            </w:rPr>
            <m:t xml:space="preserve"> </m:t>
          </m:r>
        </m:oMath>
      </m:oMathPara>
    </w:p>
    <w:p w14:paraId="0D8D6E26" w14:textId="5073AAF5" w:rsidR="00A177EF" w:rsidRDefault="004B2EE1" w:rsidP="00A163C8">
      <w:r>
        <w:t>Now we can evaluate this with the second term for the variance</w:t>
      </w:r>
      <w:r w:rsidR="00A80196">
        <w:t xml:space="preserve">, which is finite as there are no </w:t>
      </w:r>
      <m:oMath>
        <m:r>
          <w:rPr>
            <w:rFonts w:ascii="Cambria Math" w:hAnsi="Cambria Math"/>
          </w:rPr>
          <m:t>n</m:t>
        </m:r>
      </m:oMath>
      <w:r w:rsidR="00A80196">
        <w:t xml:space="preserve"> terms in this expression</w:t>
      </w:r>
      <w:r>
        <w:t>:</w:t>
      </w:r>
    </w:p>
    <w:p w14:paraId="1E8BF5B4" w14:textId="77777777" w:rsidR="004B2EE1" w:rsidRPr="00B605A3" w:rsidRDefault="004B2EE1" w:rsidP="004B2EE1">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m:oMathPara>
    </w:p>
    <w:p w14:paraId="30856D95" w14:textId="53C365A0" w:rsidR="004B2EE1" w:rsidRPr="004B2EE1" w:rsidRDefault="004B2EE1" w:rsidP="00A163C8">
      <w:pPr>
        <w:rPr>
          <w:rFonts w:eastAsiaTheme="minorEastAsia"/>
        </w:rPr>
      </w:pPr>
      <w:commentRangeStart w:id="0"/>
      <m:oMathPara>
        <m:oMath>
          <m:r>
            <w:rPr>
              <w:rFonts w:ascii="Cambria Math" w:hAnsi="Cambria Math"/>
            </w:rPr>
            <m:t xml:space="preserve">= </m:t>
          </m:r>
          <m:f>
            <m:fPr>
              <m:ctrlPr>
                <w:rPr>
                  <w:rFonts w:ascii="Cambria Math" w:hAnsi="Cambria Math"/>
                  <w:i/>
                </w:rPr>
              </m:ctrlPr>
            </m:fPr>
            <m:num>
              <m:r>
                <w:rPr>
                  <w:rFonts w:ascii="Cambria Math" w:hAnsi="Cambria Math"/>
                </w:rPr>
                <m:t>θ</m:t>
              </m:r>
            </m:num>
            <m:den>
              <m:r>
                <w:rPr>
                  <w:rFonts w:ascii="Cambria Math" w:hAnsi="Cambria Math"/>
                </w:rPr>
                <m:t>θ+2</m:t>
              </m:r>
            </m:den>
          </m:f>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θ+1</m:t>
                      </m:r>
                    </m:den>
                  </m:f>
                </m:e>
              </m:d>
              <m:ctrlPr>
                <w:rPr>
                  <w:rFonts w:ascii="Cambria Math" w:hAnsi="Cambria Math"/>
                  <w:i/>
                </w:rPr>
              </m:ctrlPr>
            </m:e>
            <m:sup>
              <m:r>
                <w:rPr>
                  <w:rFonts w:ascii="Cambria Math" w:eastAsiaTheme="minorEastAsia" w:hAnsi="Cambria Math"/>
                </w:rPr>
                <m:t>2</m:t>
              </m:r>
            </m:sup>
          </m:sSup>
          <w:commentRangeEnd w:id="0"/>
          <m:r>
            <m:rPr>
              <m:sty m:val="p"/>
            </m:rPr>
            <w:rPr>
              <w:rStyle w:val="CommentReference"/>
            </w:rPr>
            <w:commentReference w:id="0"/>
          </m:r>
        </m:oMath>
      </m:oMathPara>
    </w:p>
    <w:p w14:paraId="2E09AFB8" w14:textId="206A8D10" w:rsidR="002C3937" w:rsidRDefault="002C3937" w:rsidP="00A163C8">
      <w:r>
        <w:t>Although un-simplified, this expression tells us there is a finite variance. Therefore, we can apply the WLLN to it.</w:t>
      </w:r>
    </w:p>
    <w:p w14:paraId="6EF0A71E" w14:textId="3F8F4B75" w:rsidR="002C3937" w:rsidRPr="00FF424F" w:rsidRDefault="002C3937" w:rsidP="00A163C8">
      <w:pP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m:oMathPara>
    </w:p>
    <w:p w14:paraId="6AB4F29B" w14:textId="68FA6E2D" w:rsidR="00FF424F" w:rsidRPr="00FF424F" w:rsidRDefault="00FF424F" w:rsidP="00A16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m:t>
              </m:r>
            </m:e>
          </m:nary>
        </m:oMath>
      </m:oMathPara>
    </w:p>
    <w:p w14:paraId="291C5023" w14:textId="447DA57B" w:rsidR="00FF424F" w:rsidRPr="00FF424F" w:rsidRDefault="00FF424F" w:rsidP="00A16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nE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hAnsi="Cambria Math"/>
                </w:rPr>
                <m:t>n</m:t>
              </m:r>
            </m:den>
          </m:f>
        </m:oMath>
      </m:oMathPara>
    </w:p>
    <w:p w14:paraId="3EE1F8A3" w14:textId="7AFBC05F" w:rsidR="00FF424F" w:rsidRPr="00FF424F" w:rsidRDefault="00FF424F" w:rsidP="00A163C8">
      <w:pPr>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θ</m:t>
              </m:r>
            </m:num>
            <m:den>
              <m:r>
                <w:rPr>
                  <w:rFonts w:ascii="Cambria Math" w:hAnsi="Cambria Math"/>
                </w:rPr>
                <m:t>θ+1</m:t>
              </m:r>
            </m:den>
          </m:f>
        </m:oMath>
      </m:oMathPara>
    </w:p>
    <w:p w14:paraId="28007107" w14:textId="4D385CE2" w:rsidR="00FF424F" w:rsidRDefault="00FF424F" w:rsidP="00A163C8">
      <w:pPr>
        <w:rPr>
          <w:rFonts w:eastAsiaTheme="minorEastAsia"/>
        </w:rPr>
      </w:pPr>
      <w:r>
        <w:rPr>
          <w:rFonts w:eastAsiaTheme="minorEastAsia"/>
        </w:rPr>
        <w:t xml:space="preserve">Therefore, </w:t>
      </w:r>
      <w:r w:rsidR="005F7D6B">
        <w:rPr>
          <w:rFonts w:eastAsiaTheme="minorEastAsia"/>
        </w:rPr>
        <w:t>as this term is bounded according to the WLLN,</w:t>
      </w:r>
      <w:r w:rsidR="00A80196">
        <w:rPr>
          <w:rFonts w:eastAsiaTheme="minorEastAsia"/>
        </w:rPr>
        <w:t xml:space="preserve"> and it has a finite variance,</w:t>
      </w:r>
      <w:r w:rsidR="005F7D6B">
        <w:rPr>
          <w:rFonts w:eastAsiaTheme="minorEastAsia"/>
        </w:rPr>
        <w:t xml:space="preserve"> we can say the sample average is a consistent estimator for the mean. Or, more formally:</w:t>
      </w:r>
    </w:p>
    <w:p w14:paraId="6FF54921" w14:textId="1730192F" w:rsidR="005F7D6B" w:rsidRPr="00A163C8" w:rsidRDefault="00000000" w:rsidP="00A163C8">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r>
            <w:rPr>
              <w:rFonts w:ascii="Cambria Math" w:eastAsiaTheme="minorEastAsia" w:hAnsi="Cambria Math"/>
            </w:rPr>
            <m:t xml:space="preserve"> </m:t>
          </m:r>
        </m:oMath>
      </m:oMathPara>
    </w:p>
    <w:p w14:paraId="4A222B17" w14:textId="1312B27E" w:rsidR="00A163C8" w:rsidRPr="00A163C8" w:rsidRDefault="00A163C8" w:rsidP="00A163C8">
      <w:pPr>
        <w:pStyle w:val="ListParagraph"/>
        <w:numPr>
          <w:ilvl w:val="0"/>
          <w:numId w:val="2"/>
        </w:numPr>
        <w:rPr>
          <w:b/>
          <w:bCs/>
        </w:rPr>
      </w:pPr>
      <w:r>
        <w:rPr>
          <w:b/>
          <w:bCs/>
        </w:rPr>
        <w:t xml:space="preserve">(1 mark) Derive a consistent method of moments estimator, </w:t>
      </w:r>
      <m:oMath>
        <m:acc>
          <m:accPr>
            <m:chr m:val="̃"/>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w:t>
      </w:r>
    </w:p>
    <w:p w14:paraId="6CF3ACD0" w14:textId="1854A5F3" w:rsidR="004B452B" w:rsidRDefault="004B452B" w:rsidP="00A163C8">
      <w:pPr>
        <w:rPr>
          <w:rFonts w:eastAsiaTheme="minorEastAsia"/>
        </w:rPr>
      </w:pPr>
      <w:r>
        <w:t xml:space="preserve">To derive the consistent method of moments estimator, </w:t>
      </w:r>
      <m:oMath>
        <m:acc>
          <m:accPr>
            <m:chr m:val="̃"/>
            <m:ctrlPr>
              <w:rPr>
                <w:rFonts w:ascii="Cambria Math" w:hAnsi="Cambria Math"/>
                <w:i/>
              </w:rPr>
            </m:ctrlPr>
          </m:accPr>
          <m:e>
            <m:r>
              <w:rPr>
                <w:rFonts w:ascii="Cambria Math" w:hAnsi="Cambria Math"/>
              </w:rPr>
              <m:t>θ</m:t>
            </m:r>
          </m:e>
        </m:acc>
      </m:oMath>
      <w:r>
        <w:rPr>
          <w:rFonts w:eastAsiaTheme="minorEastAsia"/>
        </w:rPr>
        <w:t xml:space="preserve">, for </w:t>
      </w:r>
      <m:oMath>
        <m:r>
          <w:rPr>
            <w:rFonts w:ascii="Cambria Math" w:eastAsiaTheme="minorEastAsia" w:hAnsi="Cambria Math"/>
          </w:rPr>
          <m:t>θ</m:t>
        </m:r>
      </m:oMath>
      <w:r>
        <w:rPr>
          <w:rFonts w:eastAsiaTheme="minorEastAsia"/>
        </w:rPr>
        <w:t xml:space="preserve"> we use the observed sample mean to solve for our estimator rather than computing the population mean.</w:t>
      </w:r>
      <w:r w:rsidR="001D3372">
        <w:rPr>
          <w:rFonts w:eastAsiaTheme="minorEastAsia"/>
        </w:rPr>
        <w:t xml:space="preserve"> Therefore, we need to take our definition of the sample average and solve for our unknown.</w:t>
      </w:r>
    </w:p>
    <w:commentRangeStart w:id="1"/>
    <w:p w14:paraId="70262341" w14:textId="00FAF556" w:rsidR="001D3372" w:rsidRPr="00FF424F"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w:commentRangeEnd w:id="1"/>
          <m:r>
            <m:rPr>
              <m:sty m:val="p"/>
            </m:rPr>
            <w:rPr>
              <w:rStyle w:val="CommentReference"/>
            </w:rPr>
            <w:commentReference w:id="1"/>
          </m:r>
        </m:oMath>
      </m:oMathPara>
    </w:p>
    <w:p w14:paraId="7B05C33A" w14:textId="6631975B" w:rsidR="001D3372" w:rsidRDefault="001D3372" w:rsidP="00A163C8">
      <w:pPr>
        <w:rPr>
          <w:rFonts w:eastAsiaTheme="minorEastAsia"/>
        </w:rPr>
      </w:pPr>
      <w:r>
        <w:rPr>
          <w:rFonts w:eastAsiaTheme="minorEastAsia"/>
        </w:rPr>
        <w:t xml:space="preserve">Now we simply need to solve for </w:t>
      </w:r>
      <m:oMath>
        <m:r>
          <w:rPr>
            <w:rFonts w:ascii="Cambria Math" w:eastAsiaTheme="minorEastAsia" w:hAnsi="Cambria Math"/>
          </w:rPr>
          <m:t>θ</m:t>
        </m:r>
      </m:oMath>
      <w:r>
        <w:rPr>
          <w:rFonts w:eastAsiaTheme="minorEastAsia"/>
        </w:rPr>
        <w:t>:</w:t>
      </w:r>
    </w:p>
    <w:p w14:paraId="696C4D01" w14:textId="3C4506C9" w:rsidR="001D3372" w:rsidRPr="001D3372" w:rsidRDefault="00000000" w:rsidP="00A163C8">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θ+1</m:t>
              </m:r>
            </m:den>
          </m:f>
        </m:oMath>
      </m:oMathPara>
    </w:p>
    <w:p w14:paraId="5943605C" w14:textId="074EB391" w:rsidR="001D3372" w:rsidRPr="001D3372"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(θ+1)=θ</m:t>
          </m:r>
        </m:oMath>
      </m:oMathPara>
    </w:p>
    <w:p w14:paraId="17F9913A" w14:textId="24D8CF8F" w:rsidR="001D3372" w:rsidRPr="001D3372"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eastAsiaTheme="minorEastAsia" w:hAnsi="Cambria Math"/>
            </w:rPr>
            <m:t>θ+</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=θ</m:t>
          </m:r>
        </m:oMath>
      </m:oMathPara>
    </w:p>
    <w:p w14:paraId="2339F195" w14:textId="5A48AD50" w:rsidR="001D3372" w:rsidRPr="001D3372" w:rsidRDefault="00000000" w:rsidP="001D337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eastAsiaTheme="minorEastAsia" w:hAnsi="Cambria Math"/>
            </w:rPr>
            <m:t>=θ(1-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4DF15B6F" w14:textId="6272D348" w:rsidR="004B452B" w:rsidRPr="001D3372" w:rsidRDefault="001D3372" w:rsidP="00A163C8">
      <w:pPr>
        <w:rPr>
          <w:rFonts w:eastAsiaTheme="minorEastAsia"/>
        </w:rPr>
      </w:pPr>
      <m:oMathPara>
        <m:oMath>
          <m:r>
            <w:rPr>
              <w:rFonts w:ascii="Cambria Math" w:eastAsiaTheme="minorEastAsia" w:hAnsi="Cambria Math"/>
            </w:rPr>
            <m:t>θ=</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ctrlPr>
                <w:rPr>
                  <w:rFonts w:ascii="Cambria Math" w:eastAsiaTheme="minorEastAsia" w:hAnsi="Cambria Math"/>
                  <w:i/>
                </w:rPr>
              </m:ctrlPr>
            </m:num>
            <m:den>
              <m:r>
                <w:rPr>
                  <w:rFonts w:ascii="Cambria Math" w:eastAsiaTheme="minorEastAsia"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den>
          </m:f>
        </m:oMath>
      </m:oMathPara>
    </w:p>
    <w:p w14:paraId="3D57E876" w14:textId="7C89354B" w:rsidR="001D3372" w:rsidRDefault="001D3372" w:rsidP="00A163C8">
      <w:pPr>
        <w:rPr>
          <w:rFonts w:eastAsiaTheme="minorEastAsia"/>
        </w:rPr>
      </w:pPr>
      <w:r>
        <w:rPr>
          <w:rFonts w:eastAsiaTheme="minorEastAsia"/>
        </w:rPr>
        <w:t>Therefore:</w:t>
      </w:r>
    </w:p>
    <w:p w14:paraId="2BAA89F5" w14:textId="10700EEA" w:rsidR="001D3372" w:rsidRDefault="00000000" w:rsidP="00A163C8">
      <w:pPr>
        <w:rPr>
          <w:rFonts w:eastAsiaTheme="minorEastAsia"/>
        </w:rPr>
      </w:pPr>
      <m:oMathPara>
        <m:oMath>
          <m:acc>
            <m:accPr>
              <m:chr m:val="̃"/>
              <m:ctrlPr>
                <w:rPr>
                  <w:rFonts w:ascii="Cambria Math" w:hAnsi="Cambria Math"/>
                  <w:i/>
                </w:rPr>
              </m:ctrlPr>
            </m:accPr>
            <m:e>
              <m:r>
                <w:rPr>
                  <w:rFonts w:ascii="Cambria Math" w:hAnsi="Cambria Math"/>
                </w:rPr>
                <m:t>θ</m:t>
              </m:r>
            </m:e>
          </m:acc>
          <m:r>
            <m:rPr>
              <m:sty m:val="p"/>
            </m:rPr>
            <w:rPr>
              <w:rFonts w:ascii="Cambria Math" w:eastAsiaTheme="minorEastAsia"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ctrlPr>
                <w:rPr>
                  <w:rFonts w:ascii="Cambria Math" w:eastAsiaTheme="minorEastAsia" w:hAnsi="Cambria Math"/>
                  <w:i/>
                </w:rPr>
              </m:ctrlPr>
            </m:num>
            <m:den>
              <m:r>
                <w:rPr>
                  <w:rFonts w:ascii="Cambria Math" w:eastAsiaTheme="minorEastAsia"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den>
          </m:f>
        </m:oMath>
      </m:oMathPara>
    </w:p>
    <w:p w14:paraId="009349C1" w14:textId="45C02BF4" w:rsidR="00A163C8" w:rsidRDefault="00A163C8" w:rsidP="003D3C45">
      <w:pPr>
        <w:pStyle w:val="ListParagraph"/>
        <w:numPr>
          <w:ilvl w:val="0"/>
          <w:numId w:val="2"/>
        </w:numPr>
        <w:rPr>
          <w:b/>
          <w:bCs/>
        </w:rPr>
      </w:pPr>
      <w:r>
        <w:rPr>
          <w:b/>
          <w:bCs/>
        </w:rPr>
        <w:t>(1 mark) Specify the log-likelihood function for this sample.</w:t>
      </w:r>
    </w:p>
    <w:p w14:paraId="3BDEFF40" w14:textId="2849BA73" w:rsidR="00A163C8" w:rsidRDefault="00524A0B" w:rsidP="00A163C8">
      <w:r>
        <w:t>The log likelihood function is:</w:t>
      </w:r>
    </w:p>
    <w:p w14:paraId="3FDE672B" w14:textId="435F47C8" w:rsidR="00524A0B" w:rsidRPr="00524A0B" w:rsidRDefault="00524A0B" w:rsidP="00A163C8">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=log</m:t>
          </m:r>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n</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θ-1</m:t>
                      </m:r>
                    </m:sup>
                  </m:sSubSup>
                </m:e>
              </m:nary>
            </m:e>
          </m:d>
        </m:oMath>
      </m:oMathPara>
    </w:p>
    <w:p w14:paraId="1E442BA0" w14:textId="3C40F021" w:rsidR="00524A0B" w:rsidRPr="004F52E4" w:rsidRDefault="004F52E4" w:rsidP="00A163C8">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Y</m:t>
                  </m:r>
                </m:e>
                <m:sub>
                  <m:r>
                    <w:rPr>
                      <w:rFonts w:ascii="Cambria Math" w:hAnsi="Cambria Math"/>
                    </w:rPr>
                    <m:t>i</m:t>
                  </m:r>
                </m:sub>
              </m:sSub>
              <m:r>
                <w:rPr>
                  <w:rFonts w:ascii="Cambria Math" w:hAnsi="Cambria Math"/>
                </w:rPr>
                <m:t>)</m:t>
              </m:r>
            </m:e>
          </m:nary>
        </m:oMath>
      </m:oMathPara>
    </w:p>
    <w:p w14:paraId="4ED93C08" w14:textId="708D1096" w:rsidR="00A163C8" w:rsidRPr="0021301A" w:rsidRDefault="00A163C8" w:rsidP="00A163C8">
      <w:pPr>
        <w:pStyle w:val="ListParagraph"/>
        <w:numPr>
          <w:ilvl w:val="0"/>
          <w:numId w:val="2"/>
        </w:numPr>
        <w:rPr>
          <w:b/>
          <w:bCs/>
        </w:rPr>
      </w:pPr>
      <w:r>
        <w:rPr>
          <w:b/>
          <w:bCs/>
        </w:rPr>
        <w:t xml:space="preserve">(3 marks) Derive the maximum likelihood estimator, </w:t>
      </w:r>
      <m:oMath>
        <m:acc>
          <m:accPr>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 xml:space="preserve"> and prove that it is, indeed a </w:t>
      </w:r>
      <w:r>
        <w:rPr>
          <w:rFonts w:eastAsiaTheme="minorEastAsia"/>
          <w:b/>
          <w:bCs/>
          <w:i/>
          <w:iCs/>
        </w:rPr>
        <w:t>maximum</w:t>
      </w:r>
      <w:r>
        <w:rPr>
          <w:rFonts w:eastAsiaTheme="minorEastAsia"/>
          <w:b/>
          <w:bCs/>
        </w:rPr>
        <w:t xml:space="preserve"> likelihood estimator.</w:t>
      </w:r>
    </w:p>
    <w:p w14:paraId="080D1747" w14:textId="77777777" w:rsidR="0021301A" w:rsidRDefault="0021301A" w:rsidP="0021301A">
      <w:r w:rsidRPr="0021301A">
        <w:t>To make</w:t>
      </w:r>
      <w:r>
        <w:t xml:space="preserve"> notation simpler:</w:t>
      </w:r>
    </w:p>
    <w:p w14:paraId="076F5CDE" w14:textId="7942A4C7" w:rsidR="0021301A" w:rsidRPr="0021301A" w:rsidRDefault="0021301A" w:rsidP="0021301A">
      <w:pPr>
        <w:rPr>
          <w:rFonts w:eastAsiaTheme="minorEastAsia"/>
        </w:rPr>
      </w:pPr>
      <m:oMathPara>
        <m:oMath>
          <m:r>
            <w:rPr>
              <w:rFonts w:ascii="Cambria Math" w:hAnsi="Cambria Math"/>
            </w:rPr>
            <m:t xml:space="preserve">S=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oMath>
      </m:oMathPara>
    </w:p>
    <w:p w14:paraId="19C801E2" w14:textId="5688A6ED" w:rsidR="0021301A" w:rsidRDefault="0021301A" w:rsidP="0021301A">
      <w:pPr>
        <w:rPr>
          <w:rFonts w:eastAsiaTheme="minorEastAsia"/>
        </w:rPr>
      </w:pPr>
      <w:r>
        <w:rPr>
          <w:rFonts w:eastAsiaTheme="minorEastAsia"/>
        </w:rPr>
        <w:t>Therefore:</w:t>
      </w:r>
    </w:p>
    <w:p w14:paraId="2222A5E4" w14:textId="744DFAA1" w:rsidR="0021301A" w:rsidRPr="004F52E4" w:rsidRDefault="0021301A" w:rsidP="0021301A">
      <w:r>
        <w:rPr>
          <w:rFonts w:eastAsiaTheme="minorEastAsia"/>
        </w:rPr>
        <w:t xml:space="preserve"> </w:t>
      </w:r>
      <w:r w:rsidRPr="0021301A">
        <w:rPr>
          <w:rFonts w:ascii="Cambria Math" w:hAnsi="Cambria Math"/>
          <w:i/>
        </w:rPr>
        <w:br/>
      </w:r>
      <m:oMathPara>
        <m:oMath>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m:rPr>
              <m:sty m:val="p"/>
            </m:rPr>
            <w:rPr>
              <w:rFonts w:ascii="Cambria Math" w:hAnsi="Cambria Math"/>
            </w:rPr>
            <m:t>⁡</m:t>
          </m:r>
          <m:r>
            <w:rPr>
              <w:rFonts w:ascii="Cambria Math" w:hAnsi="Cambria Math"/>
            </w:rPr>
            <m:t>S</m:t>
          </m:r>
        </m:oMath>
      </m:oMathPara>
    </w:p>
    <w:p w14:paraId="5837DE8C" w14:textId="2642D034" w:rsidR="0021301A" w:rsidRPr="0021301A" w:rsidRDefault="0021301A" w:rsidP="0021301A"/>
    <w:p w14:paraId="4F23D56F" w14:textId="52F2A1AA" w:rsidR="0021301A" w:rsidRDefault="0021301A" w:rsidP="00A163C8">
      <w:pPr>
        <w:rPr>
          <w:rFonts w:eastAsiaTheme="minorEastAsia"/>
        </w:rPr>
      </w:pPr>
      <w:r>
        <w:t xml:space="preserve">First, we differentiate the log-likelihood function with respect to </w:t>
      </w:r>
      <m:oMath>
        <m:r>
          <w:rPr>
            <w:rFonts w:ascii="Cambria Math" w:hAnsi="Cambria Math"/>
          </w:rPr>
          <m:t>θ</m:t>
        </m:r>
      </m:oMath>
      <w:r>
        <w:rPr>
          <w:rFonts w:eastAsiaTheme="minorEastAsia"/>
        </w:rPr>
        <w:t>:</w:t>
      </w:r>
    </w:p>
    <w:p w14:paraId="17064642" w14:textId="2D26A7DC" w:rsidR="0021301A" w:rsidRPr="0021301A" w:rsidRDefault="00000000" w:rsidP="00A163C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∂log</m:t>
              </m:r>
              <m:r>
                <m:rPr>
                  <m:scr m:val="script"/>
                </m:rPr>
                <w:rPr>
                  <w:rFonts w:ascii="Cambria Math" w:hAnsi="Cambria Math"/>
                </w:rPr>
                <m:t>L(</m:t>
              </m:r>
              <m:r>
                <w:rPr>
                  <w:rFonts w:ascii="Cambria Math" w:hAnsi="Cambria Math"/>
                </w:rPr>
                <m:t>θ)</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+S</m:t>
          </m:r>
        </m:oMath>
      </m:oMathPara>
    </w:p>
    <w:p w14:paraId="1A6F79E7" w14:textId="7597EE6E" w:rsidR="0021301A" w:rsidRDefault="0021301A" w:rsidP="00A163C8">
      <w:pPr>
        <w:rPr>
          <w:rFonts w:eastAsiaTheme="minorEastAsia"/>
        </w:rPr>
      </w:pPr>
      <w:r>
        <w:rPr>
          <w:rFonts w:eastAsiaTheme="minorEastAsia"/>
        </w:rPr>
        <w:t>Now we formally state the first order condition:</w:t>
      </w:r>
    </w:p>
    <w:p w14:paraId="67369B4F" w14:textId="3677E459" w:rsidR="0021301A" w:rsidRPr="0021301A" w:rsidRDefault="00000000" w:rsidP="00A163C8">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∂log</m:t>
                      </m:r>
                      <m:r>
                        <m:rPr>
                          <m:scr m:val="script"/>
                        </m:rPr>
                        <w:rPr>
                          <w:rFonts w:ascii="Cambria Math" w:hAnsi="Cambria Math"/>
                        </w:rPr>
                        <m:t>L</m:t>
                      </m:r>
                      <m:d>
                        <m:dPr>
                          <m:ctrlPr>
                            <w:rPr>
                              <w:rFonts w:ascii="Cambria Math" w:hAnsi="Cambria Math"/>
                              <w:i/>
                            </w:rPr>
                          </m:ctrlPr>
                        </m:dPr>
                        <m:e>
                          <m:r>
                            <w:rPr>
                              <w:rFonts w:ascii="Cambria Math" w:hAnsi="Cambria Math"/>
                            </w:rPr>
                            <m:t>θ</m:t>
                          </m:r>
                        </m:e>
                      </m:d>
                    </m:num>
                    <m:den>
                      <m:r>
                        <w:rPr>
                          <w:rFonts w:ascii="Cambria Math" w:eastAsiaTheme="minorEastAsia" w:hAnsi="Cambria Math"/>
                        </w:rPr>
                        <m:t>∂θ</m:t>
                      </m:r>
                    </m:den>
                  </m:f>
                </m:e>
              </m:d>
            </m:e>
            <m:sub>
              <m:r>
                <w:rPr>
                  <w:rFonts w:ascii="Cambria Math" w:eastAsiaTheme="minorEastAsia" w:hAnsi="Cambria Math"/>
                </w:rPr>
                <m:t>θ=</m:t>
              </m:r>
              <m:acc>
                <m:accPr>
                  <m:ctrlPr>
                    <w:rPr>
                      <w:rFonts w:ascii="Cambria Math" w:eastAsiaTheme="minorEastAsia" w:hAnsi="Cambria Math"/>
                      <w:i/>
                    </w:rPr>
                  </m:ctrlPr>
                </m:accPr>
                <m:e>
                  <m:r>
                    <w:rPr>
                      <w:rFonts w:ascii="Cambria Math" w:eastAsiaTheme="minorEastAsia" w:hAnsi="Cambria Math"/>
                    </w:rPr>
                    <m:t>θ</m:t>
                  </m:r>
                </m:e>
              </m:acc>
            </m:sub>
          </m:sSub>
          <m:r>
            <w:rPr>
              <w:rFonts w:ascii="Cambria Math" w:eastAsiaTheme="minorEastAsia" w:hAnsi="Cambria Math"/>
            </w:rPr>
            <m:t>=0</m:t>
          </m:r>
        </m:oMath>
      </m:oMathPara>
    </w:p>
    <w:p w14:paraId="41F07710" w14:textId="3DDCA4FF" w:rsidR="0021301A" w:rsidRDefault="0021301A" w:rsidP="00A163C8">
      <w:pPr>
        <w:rPr>
          <w:rFonts w:eastAsiaTheme="minorEastAsia"/>
        </w:rPr>
      </w:pPr>
      <w:r>
        <w:rPr>
          <w:rFonts w:eastAsiaTheme="minorEastAsia"/>
        </w:rPr>
        <w:t>Hence our maximum likelihood estimator</w:t>
      </w:r>
      <w:r w:rsidR="00747C87">
        <w:rPr>
          <w:rFonts w:eastAsiaTheme="minorEastAsia"/>
        </w:rPr>
        <w:t xml:space="preserve"> (MLE)</w:t>
      </w:r>
      <w:r>
        <w:rPr>
          <w:rFonts w:eastAsiaTheme="minorEastAsia"/>
        </w:rPr>
        <w:t xml:space="preserve"> is given as:</w:t>
      </w:r>
    </w:p>
    <w:p w14:paraId="0E2BB48B" w14:textId="05874BBC" w:rsidR="0021301A" w:rsidRPr="00F644A1" w:rsidRDefault="00000000" w:rsidP="00A163C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acc>
                <m:accPr>
                  <m:ctrlPr>
                    <w:rPr>
                      <w:rFonts w:ascii="Cambria Math" w:eastAsiaTheme="minorEastAsia" w:hAnsi="Cambria Math"/>
                      <w:i/>
                    </w:rPr>
                  </m:ctrlPr>
                </m:accPr>
                <m:e>
                  <m:r>
                    <w:rPr>
                      <w:rFonts w:ascii="Cambria Math" w:eastAsiaTheme="minorEastAsia" w:hAnsi="Cambria Math"/>
                    </w:rPr>
                    <m:t>θ</m:t>
                  </m:r>
                </m:e>
              </m:acc>
            </m:den>
          </m:f>
          <m:r>
            <w:rPr>
              <w:rFonts w:ascii="Cambria Math" w:eastAsiaTheme="minorEastAsia" w:hAnsi="Cambria Math"/>
            </w:rPr>
            <m:t>+S=0</m:t>
          </m:r>
        </m:oMath>
      </m:oMathPara>
    </w:p>
    <w:p w14:paraId="0A2E848E" w14:textId="67AC6D35" w:rsidR="00F644A1" w:rsidRPr="00F644A1" w:rsidRDefault="00F644A1" w:rsidP="00A163C8">
      <w:pPr>
        <w:rPr>
          <w:rFonts w:eastAsiaTheme="minorEastAsia"/>
        </w:rPr>
      </w:pPr>
      <m:oMathPara>
        <m:oMath>
          <m:r>
            <w:rPr>
              <w:rFonts w:ascii="Cambria Math" w:eastAsiaTheme="minorEastAsia" w:hAnsi="Cambria Math"/>
            </w:rPr>
            <m:t>n=-S</m:t>
          </m:r>
          <m:acc>
            <m:accPr>
              <m:ctrlPr>
                <w:rPr>
                  <w:rFonts w:ascii="Cambria Math" w:eastAsiaTheme="minorEastAsia" w:hAnsi="Cambria Math"/>
                  <w:i/>
                </w:rPr>
              </m:ctrlPr>
            </m:accPr>
            <m:e>
              <m:r>
                <w:rPr>
                  <w:rFonts w:ascii="Cambria Math" w:eastAsiaTheme="minorEastAsia" w:hAnsi="Cambria Math"/>
                </w:rPr>
                <m:t>θ</m:t>
              </m:r>
            </m:e>
          </m:acc>
        </m:oMath>
      </m:oMathPara>
    </w:p>
    <w:p w14:paraId="16FAD46B" w14:textId="6FEACE9D" w:rsidR="00F644A1" w:rsidRPr="00F644A1" w:rsidRDefault="00000000" w:rsidP="00A163C8">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S</m:t>
              </m:r>
            </m:den>
          </m:f>
        </m:oMath>
      </m:oMathPara>
    </w:p>
    <w:p w14:paraId="597912E5" w14:textId="7863931E" w:rsidR="00F644A1" w:rsidRPr="00F644A1" w:rsidRDefault="00000000" w:rsidP="00F644A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Y</m:t>
                      </m:r>
                    </m:e>
                    <m:sub>
                      <m:r>
                        <w:rPr>
                          <w:rFonts w:ascii="Cambria Math" w:hAnsi="Cambria Math"/>
                        </w:rPr>
                        <m:t>i</m:t>
                      </m:r>
                    </m:sub>
                  </m:sSub>
                  <m:r>
                    <w:rPr>
                      <w:rFonts w:ascii="Cambria Math" w:hAnsi="Cambria Math"/>
                    </w:rPr>
                    <m:t>)</m:t>
                  </m:r>
                </m:e>
              </m:nary>
            </m:den>
          </m:f>
        </m:oMath>
      </m:oMathPara>
    </w:p>
    <w:p w14:paraId="7339B329" w14:textId="5FB64AFB" w:rsidR="00F644A1" w:rsidRPr="0021301A" w:rsidRDefault="00F644A1" w:rsidP="00F644A1">
      <w:pPr>
        <w:rPr>
          <w:rFonts w:eastAsiaTheme="minorEastAsia"/>
        </w:rPr>
      </w:pPr>
      <w:r>
        <w:rPr>
          <w:rFonts w:eastAsiaTheme="minorEastAsia"/>
        </w:rPr>
        <w:t xml:space="preserve">Now to verify this is </w:t>
      </w:r>
      <w:proofErr w:type="gramStart"/>
      <w:r>
        <w:rPr>
          <w:rFonts w:eastAsiaTheme="minorEastAsia"/>
        </w:rPr>
        <w:t>actually a</w:t>
      </w:r>
      <w:proofErr w:type="gramEnd"/>
      <w:r>
        <w:rPr>
          <w:rFonts w:eastAsiaTheme="minorEastAsia"/>
        </w:rPr>
        <w:t xml:space="preserve"> maximum by verifying the Hessian is negative:</w:t>
      </w:r>
    </w:p>
    <w:p w14:paraId="6D89EF82" w14:textId="2AE46D07" w:rsidR="00F644A1" w:rsidRPr="00F644A1" w:rsidRDefault="00000000" w:rsidP="00F644A1">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log</m:t>
              </m:r>
              <m:r>
                <m:rPr>
                  <m:scr m:val="script"/>
                </m:rPr>
                <w:rPr>
                  <w:rFonts w:ascii="Cambria Math" w:hAnsi="Cambria Math"/>
                </w:rPr>
                <m:t>L(</m:t>
              </m:r>
              <m:r>
                <w:rPr>
                  <w:rFonts w:ascii="Cambria Math" w:hAnsi="Cambria Math"/>
                </w:rPr>
                <m:t>θ)</m:t>
              </m:r>
            </m:num>
            <m:den>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m:oMathPara>
    </w:p>
    <w:p w14:paraId="3030A281" w14:textId="1AB9E66E" w:rsidR="00F644A1" w:rsidRPr="0021301A" w:rsidRDefault="00F644A1" w:rsidP="00F644A1">
      <w:pPr>
        <w:rPr>
          <w:rFonts w:eastAsiaTheme="minorEastAsia"/>
        </w:rPr>
      </w:pPr>
      <w:r>
        <w:rPr>
          <w:rFonts w:eastAsiaTheme="minorEastAsia"/>
        </w:rPr>
        <w:t xml:space="preserve">As it’s assumed </w:t>
      </w:r>
      <m:oMath>
        <m:r>
          <w:rPr>
            <w:rFonts w:ascii="Cambria Math" w:eastAsiaTheme="minorEastAsia" w:hAnsi="Cambria Math"/>
          </w:rPr>
          <m:t xml:space="preserve">θ&gt;0 </m:t>
        </m:r>
      </m:oMath>
      <w:r>
        <w:rPr>
          <w:rFonts w:eastAsiaTheme="minorEastAsia"/>
        </w:rPr>
        <w:t xml:space="preserve">this Hessian must be negative, telling us the log-likelihood is concave and the </w:t>
      </w:r>
      <w:r w:rsidR="00747C87">
        <w:rPr>
          <w:rFonts w:eastAsiaTheme="minorEastAsia"/>
        </w:rPr>
        <w:t>MLE</w:t>
      </w:r>
      <w:r>
        <w:rPr>
          <w:rFonts w:eastAsiaTheme="minorEastAsia"/>
        </w:rPr>
        <w:t xml:space="preserve"> is </w:t>
      </w:r>
      <w:proofErr w:type="gramStart"/>
      <w:r>
        <w:rPr>
          <w:rFonts w:eastAsiaTheme="minorEastAsia"/>
        </w:rPr>
        <w:t>actually a</w:t>
      </w:r>
      <w:proofErr w:type="gramEnd"/>
      <w:r>
        <w:rPr>
          <w:rFonts w:eastAsiaTheme="minorEastAsia"/>
        </w:rPr>
        <w:t xml:space="preserve"> maximum.</w:t>
      </w:r>
    </w:p>
    <w:p w14:paraId="4F0BADA6" w14:textId="69A57F54" w:rsidR="00F644A1" w:rsidRPr="0021301A" w:rsidRDefault="00F644A1" w:rsidP="00A163C8">
      <w:pPr>
        <w:rPr>
          <w:rFonts w:eastAsiaTheme="minorEastAsia"/>
        </w:rPr>
      </w:pPr>
    </w:p>
    <w:p w14:paraId="2B885D0C" w14:textId="24A5399A" w:rsidR="00A163C8" w:rsidRDefault="00A163C8" w:rsidP="003D3C45">
      <w:pPr>
        <w:pStyle w:val="ListParagraph"/>
        <w:numPr>
          <w:ilvl w:val="0"/>
          <w:numId w:val="2"/>
        </w:numPr>
        <w:rPr>
          <w:b/>
          <w:bCs/>
        </w:rPr>
      </w:pPr>
      <w:r>
        <w:rPr>
          <w:b/>
          <w:bCs/>
        </w:rPr>
        <w:t>(2 marks) Derive the Fisher information for the sample.</w:t>
      </w:r>
    </w:p>
    <w:p w14:paraId="0F0D03BD" w14:textId="27F8AB8B" w:rsidR="00A163C8" w:rsidRDefault="00E566BB" w:rsidP="00A163C8">
      <w:commentRangeStart w:id="2"/>
      <w:r>
        <w:t>The Fisher information is the negative expected value of the Hessian:</w:t>
      </w:r>
      <w:commentRangeEnd w:id="2"/>
      <w:r w:rsidR="003D21D3">
        <w:rPr>
          <w:rStyle w:val="CommentReference"/>
        </w:rPr>
        <w:commentReference w:id="2"/>
      </w:r>
    </w:p>
    <w:p w14:paraId="4EAB8EA9" w14:textId="330793C6" w:rsidR="00E566BB" w:rsidRPr="00F644A1" w:rsidRDefault="00E566BB" w:rsidP="00E566B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log</m:t>
              </m:r>
              <m:r>
                <m:rPr>
                  <m:scr m:val="script"/>
                </m:rPr>
                <w:rPr>
                  <w:rFonts w:ascii="Cambria Math" w:hAnsi="Cambria Math"/>
                </w:rPr>
                <m:t>L(</m:t>
              </m:r>
              <m:r>
                <w:rPr>
                  <w:rFonts w:ascii="Cambria Math" w:hAnsi="Cambria Math"/>
                </w:rPr>
                <m:t>θ)</m:t>
              </m:r>
            </m:num>
            <m:den>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m:oMathPara>
    </w:p>
    <w:p w14:paraId="223E64BE" w14:textId="77777777" w:rsidR="00E566BB" w:rsidRDefault="00E566BB" w:rsidP="00A163C8"/>
    <w:p w14:paraId="3CD89493" w14:textId="4C39D0E0" w:rsidR="00E566BB" w:rsidRDefault="00E566BB" w:rsidP="00A163C8">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rPr>
                <m:t>H(θ)</m:t>
              </m:r>
            </m:e>
          </m:d>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oMath>
      </m:oMathPara>
    </w:p>
    <w:p w14:paraId="06CE2A71" w14:textId="77777777" w:rsidR="00E566BB" w:rsidRPr="00A163C8" w:rsidRDefault="00E566BB" w:rsidP="00A163C8"/>
    <w:p w14:paraId="135D3465" w14:textId="4AA3C4C4" w:rsidR="00A163C8" w:rsidRPr="00A163C8" w:rsidRDefault="00A163C8" w:rsidP="003D3C45">
      <w:pPr>
        <w:pStyle w:val="ListParagraph"/>
        <w:numPr>
          <w:ilvl w:val="0"/>
          <w:numId w:val="2"/>
        </w:numPr>
        <w:rPr>
          <w:b/>
          <w:bCs/>
        </w:rPr>
      </w:pPr>
      <w:r>
        <w:rPr>
          <w:b/>
          <w:bCs/>
        </w:rPr>
        <w:t xml:space="preserve">(2 marks) Suppose that someone wishes to test the null hypothesis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:θ=1</m:t>
        </m:r>
      </m:oMath>
      <w:r>
        <w:rPr>
          <w:rFonts w:eastAsiaTheme="minorEastAsia"/>
          <w:b/>
          <w:bCs/>
        </w:rPr>
        <w:t xml:space="preserve"> against the alternative that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r>
          <m:rPr>
            <m:sty m:val="bi"/>
          </m:rPr>
          <w:rPr>
            <w:rFonts w:ascii="Cambria Math" w:eastAsiaTheme="minorEastAsia" w:hAnsi="Cambria Math"/>
          </w:rPr>
          <m:t>:θ≠1</m:t>
        </m:r>
      </m:oMath>
      <w:r>
        <w:rPr>
          <w:rFonts w:eastAsiaTheme="minorEastAsia"/>
          <w:b/>
          <w:bCs/>
        </w:rPr>
        <w:t>. State the true population density function and describe in words the implication for the population when this null hypothesis when this null hypothesis is true.</w:t>
      </w:r>
    </w:p>
    <w:p w14:paraId="0698AC37" w14:textId="07DEE7E4" w:rsidR="00B54F86" w:rsidRDefault="00B54F86" w:rsidP="00A163C8">
      <w:r>
        <w:t xml:space="preserve">The true population density function is the Beta distribution. The implication of this </w:t>
      </w:r>
      <w:proofErr w:type="gramStart"/>
      <w:r>
        <w:t>particular null</w:t>
      </w:r>
      <w:proofErr w:type="gramEnd"/>
      <w:r>
        <w:t xml:space="preserve"> hypothesis is that, if true, every possible outcome has an equal chance of occurring. </w:t>
      </w:r>
    </w:p>
    <w:p w14:paraId="65C6FDAA" w14:textId="20035C00" w:rsidR="00A163C8" w:rsidRDefault="00B54F86" w:rsidP="00A163C8">
      <w:r>
        <w:lastRenderedPageBreak/>
        <w:t>Formally, the Beta distribution has the density:</w:t>
      </w:r>
    </w:p>
    <w:p w14:paraId="134A9815" w14:textId="297CA632" w:rsidR="00B54F86" w:rsidRPr="00B54F86" w:rsidRDefault="00B54F86" w:rsidP="00A163C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
                <m:dPr>
                  <m:ctrlPr>
                    <w:rPr>
                      <w:rFonts w:ascii="Cambria Math" w:hAnsi="Cambria Math"/>
                      <w:i/>
                    </w:rPr>
                  </m:ctrlPr>
                </m:dPr>
                <m:e>
                  <m:r>
                    <w:rPr>
                      <w:rFonts w:ascii="Cambria Math" w:hAnsi="Cambria Math"/>
                    </w:rPr>
                    <m:t>α,β</m:t>
                  </m:r>
                </m:e>
              </m:d>
            </m:den>
          </m:f>
          <m:sSup>
            <m:sSupPr>
              <m:ctrlPr>
                <w:rPr>
                  <w:rFonts w:ascii="Cambria Math" w:hAnsi="Cambria Math"/>
                  <w:i/>
                </w:rPr>
              </m:ctrlPr>
            </m:sSupPr>
            <m:e>
              <m:r>
                <w:rPr>
                  <w:rFonts w:ascii="Cambria Math" w:hAnsi="Cambria Math"/>
                </w:rPr>
                <m:t>y</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β-1</m:t>
              </m:r>
            </m:sup>
          </m:sSup>
          <m:r>
            <w:rPr>
              <w:rFonts w:ascii="Cambria Math" w:hAnsi="Cambria Math"/>
            </w:rPr>
            <m:t>,     0&lt;y&lt;1</m:t>
          </m:r>
        </m:oMath>
      </m:oMathPara>
    </w:p>
    <w:p w14:paraId="0823C73B" w14:textId="1D8D6AEB" w:rsidR="00B54F86" w:rsidRDefault="00B54F86" w:rsidP="00A163C8">
      <w:pPr>
        <w:rPr>
          <w:rFonts w:eastAsiaTheme="minorEastAsia"/>
        </w:rPr>
      </w:pPr>
      <w:r>
        <w:rPr>
          <w:rFonts w:eastAsiaTheme="minorEastAsia"/>
        </w:rPr>
        <w:t xml:space="preserve">When </w:t>
      </w:r>
      <m:oMath>
        <m:r>
          <w:rPr>
            <w:rFonts w:ascii="Cambria Math" w:eastAsiaTheme="minorEastAsia" w:hAnsi="Cambria Math"/>
          </w:rPr>
          <m:t>β=1</m:t>
        </m:r>
      </m:oMath>
      <w:r>
        <w:rPr>
          <w:rFonts w:eastAsiaTheme="minorEastAsia"/>
        </w:rPr>
        <w:t>, this becomes:</w:t>
      </w:r>
    </w:p>
    <w:p w14:paraId="4964F4F6" w14:textId="795F9AA6" w:rsidR="00B54F86" w:rsidRPr="00B54F86" w:rsidRDefault="00B54F86" w:rsidP="00A163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θ,1</m:t>
                  </m:r>
                </m:e>
              </m:d>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θ-1</m:t>
              </m:r>
            </m:sup>
          </m:sSup>
        </m:oMath>
      </m:oMathPara>
    </w:p>
    <w:p w14:paraId="1EBAD5D4" w14:textId="546B496C" w:rsidR="00B54F86" w:rsidRDefault="00B54F86" w:rsidP="00A163C8">
      <w:pPr>
        <w:rPr>
          <w:rFonts w:eastAsiaTheme="minorEastAsia"/>
        </w:rPr>
      </w:pPr>
      <w:r>
        <w:rPr>
          <w:rFonts w:eastAsiaTheme="minorEastAsia"/>
        </w:rPr>
        <w:t xml:space="preserve">Since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θ,1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oMath>
      <w:r>
        <w:rPr>
          <w:rFonts w:eastAsiaTheme="minorEastAsia"/>
        </w:rPr>
        <w:t>, we get:</w:t>
      </w:r>
    </w:p>
    <w:p w14:paraId="3A3847E0" w14:textId="339E4F7F" w:rsidR="00B54F86" w:rsidRPr="00B54F86" w:rsidRDefault="00B54F86" w:rsidP="00A163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θ-1</m:t>
              </m:r>
            </m:sup>
          </m:sSup>
        </m:oMath>
      </m:oMathPara>
    </w:p>
    <w:p w14:paraId="7D4D8660" w14:textId="77777777" w:rsidR="00B54F86" w:rsidRPr="00B54F86" w:rsidRDefault="00B54F86" w:rsidP="00A163C8">
      <w:pPr>
        <w:rPr>
          <w:rFonts w:eastAsiaTheme="minorEastAsia"/>
        </w:rPr>
      </w:pPr>
    </w:p>
    <w:p w14:paraId="715BEC9E" w14:textId="37100984" w:rsidR="00A163C8" w:rsidRDefault="00A163C8" w:rsidP="003D3C45">
      <w:pPr>
        <w:pStyle w:val="ListParagraph"/>
        <w:numPr>
          <w:ilvl w:val="0"/>
          <w:numId w:val="2"/>
        </w:numPr>
        <w:rPr>
          <w:b/>
          <w:bCs/>
        </w:rPr>
      </w:pPr>
      <w:r>
        <w:rPr>
          <w:b/>
          <w:bCs/>
        </w:rPr>
        <w:t xml:space="preserve">(12 marks) Derive the likelihood ratio, Lagrange multiplier and Wald tests for the hypotheses of Question 6. In each case provide the decision rule that you would use in practice to apply the test, including any </w:t>
      </w:r>
      <w:commentRangeStart w:id="3"/>
      <w:r>
        <w:rPr>
          <w:b/>
          <w:bCs/>
        </w:rPr>
        <w:t>critical value(s) you may need</w:t>
      </w:r>
      <w:commentRangeEnd w:id="3"/>
      <w:r w:rsidR="00301E76">
        <w:rPr>
          <w:rStyle w:val="CommentReference"/>
        </w:rPr>
        <w:commentReference w:id="3"/>
      </w:r>
      <w:r>
        <w:rPr>
          <w:b/>
          <w:bCs/>
        </w:rPr>
        <w:t>.</w:t>
      </w:r>
    </w:p>
    <w:p w14:paraId="3D8BB81D" w14:textId="3D261E1B" w:rsidR="00B54F86" w:rsidRDefault="00B54F86" w:rsidP="00B54F86">
      <w:r>
        <w:t>First</w:t>
      </w:r>
      <w:r w:rsidR="00747C87">
        <w:t>ly</w:t>
      </w:r>
      <w:r>
        <w:t>, we provide again the log-likelihood function</w:t>
      </w:r>
      <w:r w:rsidR="00301E76">
        <w:t xml:space="preserve">. For simplicity we assume </w:t>
      </w:r>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Y</m:t>
                </m:r>
              </m:e>
              <m:sub>
                <m:r>
                  <w:rPr>
                    <w:rFonts w:ascii="Cambria Math" w:hAnsi="Cambria Math"/>
                  </w:rPr>
                  <m:t>i</m:t>
                </m:r>
              </m:sub>
            </m:sSub>
            <m:r>
              <w:rPr>
                <w:rFonts w:ascii="Cambria Math" w:hAnsi="Cambria Math"/>
              </w:rPr>
              <m:t>)</m:t>
            </m:r>
          </m:e>
        </m:nary>
      </m:oMath>
      <w:r w:rsidR="00301E76">
        <w:rPr>
          <w:rFonts w:eastAsiaTheme="minorEastAsia"/>
        </w:rPr>
        <w:t xml:space="preserve"> throughout</w:t>
      </w:r>
      <w:r>
        <w:t>:</w:t>
      </w:r>
    </w:p>
    <w:p w14:paraId="3D2BB32D" w14:textId="4229456B" w:rsidR="00B54F86" w:rsidRPr="00747C87" w:rsidRDefault="00B54F86" w:rsidP="00B54F86">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m:rPr>
              <m:sty m:val="bi"/>
            </m:rPr>
            <w:rPr>
              <w:rFonts w:ascii="Cambria Math" w:hAnsi="Cambria Math"/>
            </w:rPr>
            <m:t>=</m:t>
          </m:r>
          <m:r>
            <w:rPr>
              <w:rFonts w:ascii="Cambria Math" w:hAnsi="Cambria Math"/>
            </w:rPr>
            <m:t>nlog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θ-1</m:t>
              </m:r>
            </m:e>
          </m:d>
          <m:r>
            <w:rPr>
              <w:rFonts w:ascii="Cambria Math" w:hAnsi="Cambria Math"/>
            </w:rPr>
            <m:t>S</m:t>
          </m:r>
        </m:oMath>
      </m:oMathPara>
    </w:p>
    <w:p w14:paraId="6D5B7789" w14:textId="7DDBD0CB" w:rsidR="00747C87" w:rsidRDefault="00747C87" w:rsidP="00B54F86">
      <w:r>
        <w:t>And the MLE:</w:t>
      </w:r>
    </w:p>
    <w:p w14:paraId="35CE8D4C" w14:textId="67DFB195" w:rsidR="00747C87" w:rsidRPr="004F52E4" w:rsidRDefault="00747C87" w:rsidP="00B54F86">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773E63BA" w14:textId="3F151086" w:rsidR="00B54F86" w:rsidRDefault="00747C87" w:rsidP="00B54F86">
      <w:r>
        <w:t xml:space="preserve">Secondly, we complete the likelihood ratio (LR) test. </w:t>
      </w:r>
      <w:r w:rsidR="00AF3687">
        <w:t>We begin by noting</w:t>
      </w:r>
      <w:r>
        <w:t xml:space="preserve"> the LR statistic in this instance is:</w:t>
      </w:r>
    </w:p>
    <w:p w14:paraId="7C791A99" w14:textId="1CF9DB39" w:rsidR="00747C87" w:rsidRPr="00747C87" w:rsidRDefault="00747C87" w:rsidP="00B54F86">
      <w:pPr>
        <w:rPr>
          <w:rFonts w:eastAsiaTheme="minorEastAsia"/>
        </w:rPr>
      </w:pPr>
      <m:oMathPara>
        <m:oMath>
          <m:r>
            <w:rPr>
              <w:rFonts w:ascii="Cambria Math" w:hAnsi="Cambria Math"/>
            </w:rPr>
            <m:t>LR=2</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1</m:t>
                  </m:r>
                </m:e>
              </m:d>
            </m:e>
          </m:d>
        </m:oMath>
      </m:oMathPara>
    </w:p>
    <w:p w14:paraId="36A7410E" w14:textId="01C1A784" w:rsidR="00747C87" w:rsidRDefault="00747C87" w:rsidP="00B54F86">
      <w:pPr>
        <w:rPr>
          <w:rFonts w:eastAsiaTheme="minorEastAsia"/>
        </w:rPr>
      </w:pPr>
      <w:r>
        <w:rPr>
          <w:rFonts w:eastAsiaTheme="minorEastAsia"/>
        </w:rPr>
        <w:t>Substituting in the relevant terms give is:</w:t>
      </w:r>
    </w:p>
    <w:p w14:paraId="4FC8B976" w14:textId="77777777" w:rsidR="00747C87" w:rsidRPr="00747C87" w:rsidRDefault="00747C87" w:rsidP="00B54F86">
      <w:pPr>
        <w:rPr>
          <w:rFonts w:eastAsiaTheme="minorEastAsia"/>
        </w:rPr>
      </w:pPr>
      <m:oMathPara>
        <m:oMath>
          <m:r>
            <w:rPr>
              <w:rFonts w:ascii="Cambria Math" w:hAnsi="Cambria Math"/>
            </w:rPr>
            <m:t>LR=2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-1</m:t>
                      </m:r>
                    </m:e>
                  </m:d>
                  <m:r>
                    <w:rPr>
                      <w:rFonts w:ascii="Cambria Math" w:hAnsi="Cambria Math"/>
                    </w:rPr>
                    <m:t>S</m:t>
                  </m:r>
                </m:e>
              </m:d>
            </m:e>
          </m:d>
        </m:oMath>
      </m:oMathPara>
    </w:p>
    <w:p w14:paraId="7A25CFFA" w14:textId="079F5DFF" w:rsidR="00747C87" w:rsidRPr="000F65F1" w:rsidRDefault="00747C87" w:rsidP="00B54F86">
      <w:pPr>
        <w:rPr>
          <w:rFonts w:eastAsiaTheme="minorEastAsia"/>
        </w:rPr>
      </w:pPr>
      <m:oMathPara>
        <m:oMath>
          <m:r>
            <w:rPr>
              <w:rFonts w:ascii="Cambria Math" w:hAnsi="Cambria Math"/>
            </w:rPr>
            <m:t xml:space="preserve">= </m:t>
          </m:r>
          <m:r>
            <w:rPr>
              <w:rFonts w:ascii="Cambria Math" w:hAnsi="Cambria Math"/>
            </w:rPr>
            <m:t>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r>
                <w:rPr>
                  <w:rFonts w:ascii="Cambria Math" w:hAnsi="Cambria Math"/>
                </w:rPr>
                <m:t>-</m:t>
              </m:r>
              <m:r>
                <w:rPr>
                  <w:rFonts w:ascii="Cambria Math" w:hAnsi="Cambria Math"/>
                </w:rPr>
                <m:t>0</m:t>
              </m:r>
            </m:e>
          </m:d>
        </m:oMath>
      </m:oMathPara>
    </w:p>
    <w:p w14:paraId="2581A672" w14:textId="78F19F51" w:rsidR="000F65F1" w:rsidRPr="000F65F1" w:rsidRDefault="000F65F1" w:rsidP="000F65F1">
      <w:pPr>
        <w:rPr>
          <w:rFonts w:eastAsiaTheme="minorEastAsia"/>
        </w:rPr>
      </w:pPr>
      <m:oMathPara>
        <m:oMath>
          <m:r>
            <w:rPr>
              <w:rFonts w:ascii="Cambria Math" w:eastAsiaTheme="minorEastAsia" w:hAnsi="Cambria Math"/>
            </w:rPr>
            <m:t>LR=2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e>
          </m:d>
        </m:oMath>
      </m:oMathPara>
    </w:p>
    <w:p w14:paraId="2E7A2725" w14:textId="77777777" w:rsidR="004C783F" w:rsidRDefault="004C783F" w:rsidP="004C783F"/>
    <w:p w14:paraId="04FC690C" w14:textId="2990AE44" w:rsidR="004C783F" w:rsidRDefault="004C783F" w:rsidP="004C783F">
      <w:pPr>
        <w:rPr>
          <w:rFonts w:eastAsiaTheme="minorEastAsia"/>
        </w:rPr>
      </w:pPr>
      <w:r>
        <w:t xml:space="preserve">The decision rule for this test depends on a chi-square distribution with one degree of freedom. Therefore, we reject the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if the </w:t>
      </w:r>
      <w:r>
        <w:rPr>
          <w:rFonts w:eastAsiaTheme="minorEastAsia"/>
        </w:rPr>
        <w:t>LR</w:t>
      </w:r>
      <w:r>
        <w:rPr>
          <w:rFonts w:eastAsiaTheme="minorEastAsia"/>
        </w:rPr>
        <w:t xml:space="preserve"> test statistic is larger than the critical value at the chosen significance value. At the 5% significance level, the test statistic would need to be larger than 3.841. More formally, we would reject the significance level if:</w:t>
      </w:r>
    </w:p>
    <w:p w14:paraId="40D6DE2E" w14:textId="77777777" w:rsidR="004C783F" w:rsidRDefault="004C783F" w:rsidP="004C783F">
      <w:pPr>
        <w:rPr>
          <w:rFonts w:eastAsiaTheme="minorEastAsia"/>
        </w:rPr>
      </w:pPr>
    </w:p>
    <w:p w14:paraId="62569BD8" w14:textId="51F8482E" w:rsidR="004C783F" w:rsidRDefault="004C783F" w:rsidP="004C783F">
      <m:oMathPara>
        <m:oMath>
          <m:r>
            <w:rPr>
              <w:rFonts w:ascii="Cambria Math" w:hAnsi="Cambria Math"/>
            </w:rPr>
            <w:lastRenderedPageBreak/>
            <m:t>LR</m:t>
          </m:r>
          <m:r>
            <w:rPr>
              <w:rFonts w:ascii="Cambria Math" w:hAnsi="Cambria Math"/>
            </w:rPr>
            <m:t xml:space="preserve">= </m:t>
          </m:r>
          <m:r>
            <w:rPr>
              <w:rFonts w:ascii="Cambria Math" w:eastAsiaTheme="minorEastAsia" w:hAnsi="Cambria Math"/>
            </w:rPr>
            <m:t>2</m:t>
          </m:r>
          <m:d>
            <m:dPr>
              <m:begChr m:val="["/>
              <m:endChr m:val="]"/>
              <m:ctrlPr>
                <w:rPr>
                  <w:rFonts w:ascii="Cambria Math" w:hAnsi="Cambria Math"/>
                  <w:i/>
                </w:rPr>
              </m:ctrlPr>
            </m:dPr>
            <m:e>
              <m:d>
                <m:dPr>
                  <m:ctrlPr>
                    <w:rPr>
                      <w:rFonts w:ascii="Cambria Math" w:hAnsi="Cambria Math"/>
                      <w:i/>
                    </w:rPr>
                  </m:ctrlPr>
                </m:dPr>
                <m:e>
                  <m:r>
                    <w:rPr>
                      <w:rFonts w:ascii="Cambria Math" w:hAnsi="Cambria Math"/>
                    </w:rPr>
                    <m:t>nlog</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-1</m:t>
                      </m:r>
                    </m:e>
                  </m:d>
                  <m:r>
                    <w:rPr>
                      <w:rFonts w:ascii="Cambria Math" w:hAnsi="Cambria Math"/>
                    </w:rPr>
                    <m:t>S</m:t>
                  </m:r>
                </m:e>
              </m:d>
            </m:e>
          </m:d>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1,0.95</m:t>
              </m:r>
            </m:sub>
            <m:sup>
              <m:r>
                <w:rPr>
                  <w:rFonts w:ascii="Cambria Math" w:eastAsiaTheme="minorEastAsia" w:hAnsi="Cambria Math"/>
                </w:rPr>
                <m:t>2</m:t>
              </m:r>
            </m:sup>
          </m:sSubSup>
          <m:r>
            <w:rPr>
              <w:rFonts w:ascii="Cambria Math" w:eastAsiaTheme="minorEastAsia" w:hAnsi="Cambria Math"/>
            </w:rPr>
            <m:t>=0.3841</m:t>
          </m:r>
        </m:oMath>
      </m:oMathPara>
    </w:p>
    <w:p w14:paraId="423DE635" w14:textId="77777777" w:rsidR="00AF3687" w:rsidRDefault="00AF3687" w:rsidP="000F65F1">
      <w:pPr>
        <w:rPr>
          <w:rFonts w:eastAsiaTheme="minorEastAsia"/>
        </w:rPr>
      </w:pPr>
    </w:p>
    <w:p w14:paraId="1F20F238" w14:textId="359B36EF" w:rsidR="00AF3687" w:rsidRDefault="00AF3687" w:rsidP="000F65F1">
      <w:pPr>
        <w:rPr>
          <w:rFonts w:eastAsiaTheme="minorEastAsia"/>
        </w:rPr>
      </w:pPr>
      <w:r>
        <w:rPr>
          <w:rFonts w:eastAsiaTheme="minorEastAsia"/>
        </w:rPr>
        <w:t xml:space="preserve">Thirdly, we complete the Wald test. We begin by </w:t>
      </w:r>
      <w:r w:rsidR="0024303D">
        <w:rPr>
          <w:rFonts w:eastAsiaTheme="minorEastAsia"/>
        </w:rPr>
        <w:t xml:space="preserve">defining </w:t>
      </w:r>
      <w:r>
        <w:rPr>
          <w:rFonts w:eastAsiaTheme="minorEastAsia"/>
        </w:rPr>
        <w:t>the Wald statistic in this instance is:</w:t>
      </w:r>
    </w:p>
    <w:p w14:paraId="6856FCAC" w14:textId="60A6861D" w:rsidR="00AF3687" w:rsidRPr="00AF3687" w:rsidRDefault="00AF3687" w:rsidP="000F65F1">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e>
                  </m:d>
                </m:e>
                <m:sup>
                  <m:r>
                    <w:rPr>
                      <w:rFonts w:ascii="Cambria Math" w:eastAsiaTheme="minorEastAsia" w:hAnsi="Cambria Math"/>
                    </w:rPr>
                    <m:t>2</m:t>
                  </m:r>
                </m:sup>
              </m:sSup>
            </m:num>
            <m:den>
              <m:r>
                <w:rPr>
                  <w:rFonts w:ascii="Cambria Math" w:eastAsiaTheme="minorEastAsia" w:hAnsi="Cambria Math"/>
                </w:rPr>
                <m:t>Var(</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den>
          </m:f>
        </m:oMath>
      </m:oMathPara>
    </w:p>
    <w:p w14:paraId="4CDAE461" w14:textId="68C092C0" w:rsidR="00AF3687" w:rsidRDefault="00AF3687" w:rsidP="000F65F1">
      <w:pPr>
        <w:rPr>
          <w:rFonts w:eastAsiaTheme="minorEastAsia"/>
        </w:rPr>
      </w:pPr>
      <w:r>
        <w:rPr>
          <w:rFonts w:eastAsiaTheme="minorEastAsia"/>
        </w:rPr>
        <w:t>Substituting in the relevant terms</w:t>
      </w:r>
      <w:r w:rsidR="008F46C4">
        <w:rPr>
          <w:rFonts w:eastAsiaTheme="minorEastAsia"/>
        </w:rPr>
        <w:t xml:space="preserve"> (noting that </w:t>
      </w:r>
      <m:oMath>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=I</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oMath>
      <w:r w:rsidR="008F46C4">
        <w:rPr>
          <w:rFonts w:eastAsiaTheme="minorEastAsia"/>
        </w:rPr>
        <w:t xml:space="preserve"> as shown in Question 5)</w:t>
      </w:r>
      <w:r>
        <w:rPr>
          <w:rFonts w:eastAsiaTheme="minorEastAsia"/>
        </w:rPr>
        <w:t>:</w:t>
      </w:r>
    </w:p>
    <w:p w14:paraId="3892965E" w14:textId="1C265595" w:rsidR="008F46C4" w:rsidRDefault="008F46C4" w:rsidP="000F65F1">
      <w:pPr>
        <w:rPr>
          <w:rFonts w:eastAsiaTheme="minorEastAsia"/>
        </w:rPr>
      </w:pPr>
      <w:commentRangeStart w:id="4"/>
      <m:oMathPara>
        <m:oMath>
          <m:r>
            <w:rPr>
              <w:rFonts w:ascii="Cambria Math" w:eastAsiaTheme="minorEastAsia" w:hAnsi="Cambria Math"/>
            </w:rPr>
            <m:t>W=</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e>
                  </m:d>
                </m:e>
                <m:sup>
                  <m:r>
                    <w:rPr>
                      <w:rFonts w:ascii="Cambria Math" w:eastAsiaTheme="minorEastAsia" w:hAnsi="Cambria Math"/>
                    </w:rPr>
                    <m:t>-1</m:t>
                  </m:r>
                </m:sup>
              </m:sSup>
            </m:den>
          </m:f>
          <w:commentRangeEnd w:id="4"/>
          <m:r>
            <m:rPr>
              <m:sty m:val="p"/>
            </m:rPr>
            <w:rPr>
              <w:rStyle w:val="CommentReference"/>
            </w:rPr>
            <w:commentReference w:id="4"/>
          </m:r>
        </m:oMath>
      </m:oMathPara>
    </w:p>
    <w:p w14:paraId="6B05EBC5" w14:textId="67D64487" w:rsidR="008F46C4" w:rsidRPr="008F46C4" w:rsidRDefault="008F46C4" w:rsidP="008F46C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e>
                  </m:d>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2</m:t>
                      </m:r>
                    </m:sup>
                  </m:sSup>
                </m:num>
                <m:den>
                  <m:r>
                    <w:rPr>
                      <w:rFonts w:ascii="Cambria Math" w:eastAsiaTheme="minorEastAsia" w:hAnsi="Cambria Math"/>
                    </w:rPr>
                    <m:t>n</m:t>
                  </m:r>
                </m:den>
              </m:f>
            </m:den>
          </m:f>
        </m:oMath>
      </m:oMathPara>
    </w:p>
    <w:p w14:paraId="411DA932" w14:textId="308741B1" w:rsidR="008F46C4" w:rsidRPr="0024303D" w:rsidRDefault="0024303D" w:rsidP="000F65F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num>
                    <m:den>
                      <m:acc>
                        <m:accPr>
                          <m:ctrlPr>
                            <w:rPr>
                              <w:rFonts w:ascii="Cambria Math" w:eastAsiaTheme="minorEastAsia" w:hAnsi="Cambria Math"/>
                              <w:i/>
                            </w:rPr>
                          </m:ctrlPr>
                        </m:accPr>
                        <m:e>
                          <m:r>
                            <w:rPr>
                              <w:rFonts w:ascii="Cambria Math" w:eastAsiaTheme="minorEastAsia" w:hAnsi="Cambria Math"/>
                            </w:rPr>
                            <m:t>θ</m:t>
                          </m:r>
                        </m:e>
                      </m:acc>
                    </m:den>
                  </m:f>
                </m:e>
              </m:d>
            </m:e>
            <m:sup>
              <m:r>
                <w:rPr>
                  <w:rFonts w:ascii="Cambria Math" w:eastAsiaTheme="minorEastAsia" w:hAnsi="Cambria Math"/>
                </w:rPr>
                <m:t>2</m:t>
              </m:r>
            </m:sup>
          </m:sSup>
        </m:oMath>
      </m:oMathPara>
    </w:p>
    <w:p w14:paraId="3E61E808" w14:textId="3607BC46" w:rsidR="004C783F" w:rsidRDefault="004C783F" w:rsidP="004C783F">
      <w:pPr>
        <w:rPr>
          <w:rFonts w:eastAsiaTheme="minorEastAsia"/>
        </w:rPr>
      </w:pPr>
      <w:r>
        <w:t xml:space="preserve">The decision rule for this test depends on a chi-square distribution with one degree of freedom. Therefore, we reject the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if the </w:t>
      </w:r>
      <w:r>
        <w:rPr>
          <w:rFonts w:eastAsiaTheme="minorEastAsia"/>
        </w:rPr>
        <w:t>Wald</w:t>
      </w:r>
      <w:r>
        <w:rPr>
          <w:rFonts w:eastAsiaTheme="minorEastAsia"/>
        </w:rPr>
        <w:t xml:space="preserve"> test statistic is larger than the critical value at the chosen significance value. At the 5% significance level, the test statistic would need to be larger than 3.841. More formally, we would reject the significance level if:</w:t>
      </w:r>
    </w:p>
    <w:p w14:paraId="4D0F5379" w14:textId="0A545C99" w:rsidR="004C783F" w:rsidRDefault="004C783F" w:rsidP="004C783F">
      <m:oMathPara>
        <m:oMath>
          <m:r>
            <w:rPr>
              <w:rFonts w:ascii="Cambria Math" w:hAnsi="Cambria Math"/>
            </w:rPr>
            <m:t>Wald</m:t>
          </m:r>
          <m:r>
            <w:rPr>
              <w:rFonts w:ascii="Cambria Math" w:hAnsi="Cambria Math"/>
            </w:rPr>
            <m:t xml:space="preserve">= </m:t>
          </m:r>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-1</m:t>
                      </m:r>
                    </m:num>
                    <m:den>
                      <m:acc>
                        <m:accPr>
                          <m:ctrlPr>
                            <w:rPr>
                              <w:rFonts w:ascii="Cambria Math" w:eastAsiaTheme="minorEastAsia" w:hAnsi="Cambria Math"/>
                              <w:i/>
                            </w:rPr>
                          </m:ctrlPr>
                        </m:accPr>
                        <m:e>
                          <m:r>
                            <w:rPr>
                              <w:rFonts w:ascii="Cambria Math" w:eastAsiaTheme="minorEastAsia" w:hAnsi="Cambria Math"/>
                            </w:rPr>
                            <m:t>θ</m:t>
                          </m:r>
                        </m:e>
                      </m:acc>
                    </m:den>
                  </m:f>
                </m:e>
              </m:d>
            </m:e>
            <m:sup>
              <m:r>
                <w:rPr>
                  <w:rFonts w:ascii="Cambria Math" w:eastAsiaTheme="minorEastAsia" w:hAnsi="Cambria Math"/>
                </w:rPr>
                <m:t>2</m:t>
              </m:r>
            </m:sup>
          </m:s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1,0.95</m:t>
              </m:r>
            </m:sub>
            <m:sup>
              <m:r>
                <w:rPr>
                  <w:rFonts w:ascii="Cambria Math" w:eastAsiaTheme="minorEastAsia" w:hAnsi="Cambria Math"/>
                </w:rPr>
                <m:t>2</m:t>
              </m:r>
            </m:sup>
          </m:sSubSup>
          <m:r>
            <w:rPr>
              <w:rFonts w:ascii="Cambria Math" w:eastAsiaTheme="minorEastAsia" w:hAnsi="Cambria Math"/>
            </w:rPr>
            <m:t>=0.3841</m:t>
          </m:r>
        </m:oMath>
      </m:oMathPara>
    </w:p>
    <w:p w14:paraId="42B4AEB1" w14:textId="77777777" w:rsidR="0024303D" w:rsidRDefault="0024303D" w:rsidP="0024303D">
      <w:pPr>
        <w:rPr>
          <w:rFonts w:eastAsiaTheme="minorEastAsia"/>
        </w:rPr>
      </w:pPr>
    </w:p>
    <w:p w14:paraId="34FC49B7" w14:textId="07EDAD1B" w:rsidR="00747C87" w:rsidRDefault="0024303D" w:rsidP="00B54F86">
      <w:pPr>
        <w:rPr>
          <w:rFonts w:eastAsiaTheme="minorEastAsia"/>
        </w:rPr>
      </w:pPr>
      <w:r>
        <w:rPr>
          <w:rFonts w:eastAsiaTheme="minorEastAsia"/>
        </w:rPr>
        <w:t xml:space="preserve">Finally, we complete the Lagrange Multiplier </w:t>
      </w:r>
      <w:r w:rsidR="000A7264">
        <w:rPr>
          <w:rFonts w:eastAsiaTheme="minorEastAsia"/>
        </w:rPr>
        <w:t xml:space="preserve">(LM) </w:t>
      </w:r>
      <w:r>
        <w:rPr>
          <w:rFonts w:eastAsiaTheme="minorEastAsia"/>
        </w:rPr>
        <w:t xml:space="preserve">test. We begin by </w:t>
      </w:r>
      <w:r w:rsidR="000A7264">
        <w:rPr>
          <w:rFonts w:eastAsiaTheme="minorEastAsia"/>
        </w:rPr>
        <w:t>defining the LM test statistic in this instance:</w:t>
      </w:r>
    </w:p>
    <w:p w14:paraId="309DE88C" w14:textId="2A597EEE" w:rsidR="000A7264" w:rsidRPr="004931F2" w:rsidRDefault="004931F2" w:rsidP="00B54F86">
      <w:pPr>
        <w:rPr>
          <w:rFonts w:eastAsiaTheme="minorEastAsia"/>
        </w:rPr>
      </w:pPr>
      <m:oMathPara>
        <m:oMath>
          <m:r>
            <w:rPr>
              <w:rFonts w:ascii="Cambria Math" w:eastAsiaTheme="minorEastAsia" w:hAnsi="Cambria Math"/>
            </w:rPr>
            <m:t>LM=</m:t>
          </m:r>
          <m:f>
            <m:fPr>
              <m:ctrlPr>
                <w:rPr>
                  <w:rFonts w:ascii="Cambria Math" w:eastAsiaTheme="minorEastAsia" w:hAnsi="Cambria Math"/>
                  <w:i/>
                </w:rPr>
              </m:ctrlPr>
            </m:fPr>
            <m:num>
              <m:sSup>
                <m:sSupPr>
                  <m:ctrlPr>
                    <w:rPr>
                      <w:rFonts w:ascii="Cambria Math" w:hAnsi="Cambria Math"/>
                      <w:i/>
                    </w:rPr>
                  </m:ctrlPr>
                </m:sSupPr>
                <m:e>
                  <m:d>
                    <m:dPr>
                      <m:begChr m:val="["/>
                      <m:endChr m:val="]"/>
                      <m:ctrlPr>
                        <w:rPr>
                          <w:rFonts w:ascii="Cambria Math" w:eastAsiaTheme="minorEastAsia" w:hAnsi="Cambria Math"/>
                          <w:i/>
                        </w:rPr>
                      </m:ctrlPr>
                    </m:dPr>
                    <m:e>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ctrlPr>
                        <w:rPr>
                          <w:rFonts w:ascii="Cambria Math" w:hAnsi="Cambria Math"/>
                          <w:i/>
                        </w:rPr>
                      </m:ctrlPr>
                    </m:e>
                  </m:d>
                </m:e>
                <m:sup>
                  <m:r>
                    <w:rPr>
                      <w:rFonts w:ascii="Cambria Math" w:hAnsi="Cambria Math"/>
                    </w:rPr>
                    <m:t>2</m:t>
                  </m:r>
                </m:sup>
              </m:sSup>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den>
          </m:f>
        </m:oMath>
      </m:oMathPara>
    </w:p>
    <w:p w14:paraId="2D0C920B" w14:textId="642EDDC0" w:rsidR="004931F2" w:rsidRPr="004931F2" w:rsidRDefault="004931F2" w:rsidP="00B54F8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begChr m:val="["/>
                      <m:endChr m:val="]"/>
                      <m:ctrlPr>
                        <w:rPr>
                          <w:rFonts w:ascii="Cambria Math" w:eastAsiaTheme="minorEastAsia" w:hAnsi="Cambria Math"/>
                          <w:i/>
                        </w:rPr>
                      </m:ctrlPr>
                    </m:dPr>
                    <m:e>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e>
                <m:sup>
                  <m:r>
                    <w:rPr>
                      <w:rFonts w:ascii="Cambria Math" w:hAnsi="Cambria Math"/>
                    </w:rPr>
                    <m:t>2</m:t>
                  </m:r>
                </m:sup>
              </m:sSup>
            </m:num>
            <m:den>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t>
              </m:r>
            </m:den>
          </m:f>
        </m:oMath>
      </m:oMathPara>
    </w:p>
    <w:p w14:paraId="4E10EDA5" w14:textId="6760C070" w:rsidR="00301E76" w:rsidRPr="00301E76" w:rsidRDefault="00301E76" w:rsidP="00301E7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+S</m:t>
                      </m:r>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m:t>
                          </m:r>
                        </m:den>
                      </m:f>
                      <m:r>
                        <w:rPr>
                          <w:rFonts w:ascii="Cambria Math" w:eastAsiaTheme="minorEastAsia" w:hAnsi="Cambria Math"/>
                        </w:rPr>
                        <m:t>+S</m:t>
                      </m:r>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den>
              </m:f>
            </m:den>
          </m:f>
        </m:oMath>
      </m:oMathPara>
    </w:p>
    <w:p w14:paraId="424A81C8" w14:textId="27CF72E0" w:rsidR="00301E76" w:rsidRPr="00747C87" w:rsidRDefault="00301E76" w:rsidP="00301E76">
      <w:pPr>
        <w:rPr>
          <w:rFonts w:eastAsiaTheme="minorEastAsia"/>
        </w:rPr>
      </w:pPr>
      <m:oMathPara>
        <m:oMath>
          <m:r>
            <w:rPr>
              <w:rFonts w:ascii="Cambria Math" w:eastAsiaTheme="minorEastAsia" w:hAnsi="Cambria Math"/>
            </w:rPr>
            <w:lastRenderedPageBreak/>
            <m:t>LM=</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+S</m:t>
                      </m:r>
                    </m:e>
                  </m:d>
                </m:e>
                <m:sup>
                  <m:r>
                    <w:rPr>
                      <w:rFonts w:ascii="Cambria Math" w:eastAsiaTheme="minorEastAsia" w:hAnsi="Cambria Math"/>
                    </w:rPr>
                    <m:t>2</m:t>
                  </m:r>
                </m:sup>
              </m:sSup>
            </m:num>
            <m:den>
              <m:r>
                <w:rPr>
                  <w:rFonts w:ascii="Cambria Math" w:eastAsiaTheme="minorEastAsia" w:hAnsi="Cambria Math"/>
                </w:rPr>
                <m:t>n</m:t>
              </m:r>
            </m:den>
          </m:f>
        </m:oMath>
      </m:oMathPara>
    </w:p>
    <w:p w14:paraId="50B8E203" w14:textId="3F61B916" w:rsidR="004931F2" w:rsidRPr="00301E76" w:rsidRDefault="004931F2" w:rsidP="00B54F86">
      <w:pPr>
        <w:rPr>
          <w:rFonts w:eastAsiaTheme="minorEastAsia"/>
        </w:rPr>
      </w:pPr>
    </w:p>
    <w:p w14:paraId="47A1B517" w14:textId="1EC4EA04" w:rsidR="00A163C8" w:rsidRDefault="00301E76" w:rsidP="00A163C8">
      <w:pPr>
        <w:rPr>
          <w:rFonts w:eastAsiaTheme="minorEastAsia"/>
        </w:rPr>
      </w:pPr>
      <w:r>
        <w:t xml:space="preserve">The decision rule for this test depends on a chi-square distribution with one degree of freedom. Therefore, we reject the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if the LM test statistic is larger than the critical value at the chosen significance value. At the 5% significance level, the test statistic would need to be larger than 3.841. More formally, we would reject the significance level if:</w:t>
      </w:r>
    </w:p>
    <w:p w14:paraId="091DA174" w14:textId="08B4605B" w:rsidR="00301E76" w:rsidRDefault="00301E76" w:rsidP="00A163C8">
      <m:oMathPara>
        <m:oMath>
          <m:r>
            <w:rPr>
              <w:rFonts w:ascii="Cambria Math" w:hAnsi="Cambria Math"/>
            </w:rPr>
            <m:t xml:space="preserve">LM= </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n+S</m:t>
                      </m:r>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1,0.95</m:t>
              </m:r>
            </m:sub>
            <m:sup>
              <m:r>
                <w:rPr>
                  <w:rFonts w:ascii="Cambria Math" w:eastAsiaTheme="minorEastAsia" w:hAnsi="Cambria Math"/>
                </w:rPr>
                <m:t>2</m:t>
              </m:r>
            </m:sup>
          </m:sSubSup>
          <m:r>
            <w:rPr>
              <w:rFonts w:ascii="Cambria Math" w:eastAsiaTheme="minorEastAsia" w:hAnsi="Cambria Math"/>
            </w:rPr>
            <m:t>=0.3841</m:t>
          </m:r>
        </m:oMath>
      </m:oMathPara>
    </w:p>
    <w:p w14:paraId="35B2CF2E" w14:textId="77777777" w:rsidR="00301E76" w:rsidRPr="00A163C8" w:rsidRDefault="00301E76" w:rsidP="00A163C8"/>
    <w:p w14:paraId="3BD80BA7" w14:textId="691B6FE0" w:rsidR="006D40EB" w:rsidRPr="000412AB" w:rsidRDefault="005271D4" w:rsidP="00A163C8">
      <w:pPr>
        <w:pStyle w:val="ListParagraph"/>
        <w:numPr>
          <w:ilvl w:val="0"/>
          <w:numId w:val="2"/>
        </w:numPr>
        <w:rPr>
          <w:b/>
          <w:bCs/>
        </w:rPr>
      </w:pPr>
      <w:r>
        <w:rPr>
          <w:b/>
          <w:bCs/>
        </w:rPr>
        <w:t xml:space="preserve">(6 marks) </w:t>
      </w:r>
      <w:r w:rsidR="00A163C8">
        <w:rPr>
          <w:b/>
          <w:bCs/>
        </w:rPr>
        <w:t xml:space="preserve">Without appeal to the generic properties of maximum likelihood estimators, prove that </w:t>
      </w:r>
      <m:oMath>
        <m:acc>
          <m:accPr>
            <m:ctrlPr>
              <w:rPr>
                <w:rFonts w:ascii="Cambria Math" w:hAnsi="Cambria Math"/>
                <w:b/>
                <w:bCs/>
                <w:i/>
              </w:rPr>
            </m:ctrlPr>
          </m:accPr>
          <m:e>
            <m:r>
              <m:rPr>
                <m:sty m:val="bi"/>
              </m:rPr>
              <w:rPr>
                <w:rFonts w:ascii="Cambria Math" w:hAnsi="Cambria Math"/>
              </w:rPr>
              <m:t>θ</m:t>
            </m:r>
          </m:e>
        </m:acc>
      </m:oMath>
      <w:r w:rsidR="00A163C8">
        <w:rPr>
          <w:rFonts w:eastAsiaTheme="minorEastAsia"/>
          <w:b/>
          <w:bCs/>
        </w:rPr>
        <w:t xml:space="preserve"> is consistent for </w:t>
      </w:r>
      <m:oMath>
        <m:r>
          <m:rPr>
            <m:sty m:val="bi"/>
          </m:rPr>
          <w:rPr>
            <w:rFonts w:ascii="Cambria Math" w:eastAsiaTheme="minorEastAsia" w:hAnsi="Cambria Math"/>
          </w:rPr>
          <m:t>θ</m:t>
        </m:r>
      </m:oMath>
      <w:r w:rsidR="00A163C8">
        <w:rPr>
          <w:rFonts w:eastAsiaTheme="minorEastAsia"/>
          <w:b/>
          <w:bCs/>
        </w:rPr>
        <w:t>.</w:t>
      </w:r>
    </w:p>
    <w:p w14:paraId="468CD09C" w14:textId="77777777" w:rsidR="00DF4BA9" w:rsidRDefault="00DF4BA9" w:rsidP="00A163C8"/>
    <w:p w14:paraId="1858EFC8" w14:textId="40D80F84" w:rsidR="00A163C8" w:rsidRDefault="006D40EB" w:rsidP="00A163C8">
      <w:r>
        <w:t xml:space="preserve">As </w:t>
      </w:r>
      <w:r w:rsidRPr="006D40EB">
        <w:t>we’ve al</w:t>
      </w:r>
      <w:r>
        <w:t>ready shown, the MLE is:</w:t>
      </w:r>
    </w:p>
    <w:p w14:paraId="20711205" w14:textId="41F7C372" w:rsidR="006D40EB" w:rsidRPr="00B236B5" w:rsidRDefault="006D40EB" w:rsidP="006D40EB">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den>
          </m:f>
        </m:oMath>
      </m:oMathPara>
    </w:p>
    <w:p w14:paraId="18CA4A7B" w14:textId="475C9A01" w:rsidR="00B236B5" w:rsidRDefault="00B236B5" w:rsidP="006D40EB">
      <w:pPr>
        <w:rPr>
          <w:rFonts w:eastAsiaTheme="minorEastAsia"/>
        </w:rPr>
      </w:pPr>
      <w:r>
        <w:rPr>
          <w:rFonts w:eastAsiaTheme="minorEastAsia"/>
        </w:rPr>
        <w:t>Which can be rewritten as:</w:t>
      </w:r>
    </w:p>
    <w:p w14:paraId="2A46DEAB" w14:textId="741D4495" w:rsidR="00B236B5" w:rsidRPr="00B236B5" w:rsidRDefault="00B236B5" w:rsidP="006D40EB">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den>
          </m:f>
        </m:oMath>
      </m:oMathPara>
    </w:p>
    <w:p w14:paraId="7A536E4F" w14:textId="565001E3" w:rsidR="000412AB" w:rsidRDefault="000412AB" w:rsidP="00DF4BA9">
      <w:pPr>
        <w:rPr>
          <w:rFonts w:eastAsiaTheme="minorEastAsia"/>
        </w:rPr>
      </w:pPr>
      <w:commentRangeStart w:id="5"/>
      <w:r>
        <w:rPr>
          <w:rFonts w:eastAsiaTheme="minorEastAsia"/>
        </w:rPr>
        <w:t>Now we need to apply the WLLN to this expression:</w:t>
      </w:r>
      <w:commentRangeEnd w:id="5"/>
      <w:r>
        <w:rPr>
          <w:rStyle w:val="CommentReference"/>
        </w:rPr>
        <w:commentReference w:id="5"/>
      </w:r>
    </w:p>
    <w:p w14:paraId="077DF009" w14:textId="475EEF00" w:rsidR="000412AB" w:rsidRPr="00BF31BD" w:rsidRDefault="000412AB" w:rsidP="00DF4BA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sSup>
            <m:sSupPr>
              <m:ctrlPr>
                <w:rPr>
                  <w:rFonts w:ascii="Cambria Math" w:hAnsi="Cambria Math"/>
                  <w:i/>
                </w:rPr>
              </m:ctrlPr>
            </m:sSupPr>
            <m:e>
              <m:r>
                <w:rPr>
                  <w:rFonts w:ascii="Cambria Math" w:hAnsi="Cambria Math"/>
                </w:rPr>
                <m:t>→</m:t>
              </m:r>
            </m:e>
            <m:sup>
              <m:r>
                <w:rPr>
                  <w:rFonts w:ascii="Cambria Math" w:hAnsi="Cambria Math"/>
                </w:rPr>
                <m:t>p</m:t>
              </m:r>
            </m:sup>
          </m:sSup>
          <m:r>
            <w:rPr>
              <w:rFonts w:ascii="Cambria Math" w:hAnsi="Cambria Math"/>
            </w:rPr>
            <m:t>E[-</m:t>
          </m:r>
          <m:r>
            <m:rPr>
              <m:sty m:val="p"/>
            </m:rPr>
            <w:rPr>
              <w:rFonts w:ascii="Cambria Math" w:hAnsi="Cambria Math"/>
            </w:rPr>
            <m:t>log⁡(</m:t>
          </m:r>
          <m:r>
            <w:rPr>
              <w:rFonts w:ascii="Cambria Math" w:hAnsi="Cambria Math"/>
            </w:rPr>
            <m:t>y</m:t>
          </m:r>
          <m:r>
            <w:rPr>
              <w:rFonts w:ascii="Cambria Math" w:hAnsi="Cambria Math"/>
            </w:rPr>
            <m:t xml:space="preserve">)] </m:t>
          </m:r>
        </m:oMath>
      </m:oMathPara>
    </w:p>
    <w:p w14:paraId="6347873F" w14:textId="4D5F9E23" w:rsidR="00BF31BD" w:rsidRDefault="00BF31BD" w:rsidP="00DF4BA9">
      <w:pPr>
        <w:rPr>
          <w:rFonts w:eastAsiaTheme="minorEastAsia"/>
        </w:rPr>
      </w:pPr>
      <w:r>
        <w:rPr>
          <w:rFonts w:eastAsiaTheme="minorEastAsia"/>
        </w:rPr>
        <w:t xml:space="preserve">To calculate this </w:t>
      </w:r>
      <w:proofErr w:type="gramStart"/>
      <w:r>
        <w:rPr>
          <w:rFonts w:eastAsiaTheme="minorEastAsia"/>
        </w:rPr>
        <w:t>expectation</w:t>
      </w:r>
      <w:proofErr w:type="gramEnd"/>
      <w:r>
        <w:rPr>
          <w:rFonts w:eastAsiaTheme="minorEastAsia"/>
        </w:rPr>
        <w:t xml:space="preserve"> we need to use the probability density function provided:</w:t>
      </w:r>
    </w:p>
    <w:p w14:paraId="590C6A1F" w14:textId="6FA0FEB5" w:rsidR="00BF31BD" w:rsidRPr="00BF31BD" w:rsidRDefault="00BF31BD" w:rsidP="00DF4BA9">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y</m:t>
                      </m:r>
                      <m:ctrlPr>
                        <w:rPr>
                          <w:rFonts w:ascii="Cambria Math" w:hAnsi="Cambria Math"/>
                          <w:i/>
                        </w:rPr>
                      </m:ctrlPr>
                    </m:e>
                  </m:d>
                </m:e>
              </m:func>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sSup>
                <m:sSupPr>
                  <m:ctrlPr>
                    <w:rPr>
                      <w:rFonts w:ascii="Cambria Math" w:hAnsi="Cambria Math"/>
                      <w:i/>
                    </w:rPr>
                  </m:ctrlPr>
                </m:sSupPr>
                <m:e>
                  <m:r>
                    <w:rPr>
                      <w:rFonts w:ascii="Cambria Math" w:hAnsi="Cambria Math"/>
                    </w:rPr>
                    <m:t>y</m:t>
                  </m:r>
                </m:e>
                <m:sup>
                  <m:r>
                    <w:rPr>
                      <w:rFonts w:ascii="Cambria Math" w:hAnsi="Cambria Math"/>
                    </w:rPr>
                    <m:t>θ-1</m:t>
                  </m:r>
                </m:sup>
              </m:sSup>
              <m:r>
                <w:rPr>
                  <w:rFonts w:ascii="Cambria Math" w:hAnsi="Cambria Math"/>
                </w:rPr>
                <m:t>=</m:t>
              </m:r>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θ-1</m:t>
                      </m:r>
                    </m:sup>
                  </m:sSup>
                </m:e>
              </m:nary>
            </m:e>
          </m:nary>
        </m:oMath>
      </m:oMathPara>
    </w:p>
    <w:p w14:paraId="2204E977" w14:textId="4314ED85" w:rsidR="00FA46B9" w:rsidRDefault="009E0721" w:rsidP="00DF4BA9">
      <w:pPr>
        <w:rPr>
          <w:rFonts w:eastAsiaTheme="minorEastAsia"/>
        </w:rPr>
      </w:pPr>
      <w:r>
        <w:t>We can evaluate the previous integral by using the substitut</w:t>
      </w:r>
      <w:r w:rsidR="00516467">
        <w:t>ion</w:t>
      </w:r>
      <w:r>
        <w:t xml:space="prese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eastAsiaTheme="minorEastAsia"/>
        </w:rPr>
        <w:t xml:space="preserve"> (and thus </w:t>
      </w:r>
      <m:oMath>
        <m:r>
          <w:rPr>
            <w:rFonts w:ascii="Cambria Math" w:eastAsiaTheme="minorEastAsia" w:hAnsi="Cambria Math"/>
          </w:rPr>
          <m:t>t=-</m:t>
        </m:r>
        <m:r>
          <m:rPr>
            <m:sty m:val="p"/>
          </m:rPr>
          <w:rPr>
            <w:rFonts w:ascii="Cambria Math" w:eastAsiaTheme="minorEastAsia" w:hAnsi="Cambria Math"/>
          </w:rPr>
          <m:t>log⁡</m:t>
        </m:r>
        <m:r>
          <w:rPr>
            <w:rFonts w:ascii="Cambria Math" w:eastAsiaTheme="minorEastAsia" w:hAnsi="Cambria Math"/>
          </w:rPr>
          <m:t>(y)</m:t>
        </m:r>
      </m:oMath>
      <w:r>
        <w:rPr>
          <w:rFonts w:eastAsiaTheme="minorEastAsia"/>
        </w:rPr>
        <w:t>:</w:t>
      </w:r>
    </w:p>
    <w:p w14:paraId="5DC44DAC" w14:textId="12B371E3" w:rsidR="009E0721" w:rsidRPr="00516467" w:rsidRDefault="009E0721" w:rsidP="00DF4BA9">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sSup>
                <m:sSupPr>
                  <m:ctrlPr>
                    <w:rPr>
                      <w:rFonts w:ascii="Cambria Math" w:hAnsi="Cambria Math"/>
                      <w:i/>
                    </w:rPr>
                  </m:ctrlPr>
                </m:sSupPr>
                <m:e>
                  <m:r>
                    <w:rPr>
                      <w:rFonts w:ascii="Cambria Math" w:hAnsi="Cambria Math"/>
                    </w:rPr>
                    <m:t>y</m:t>
                  </m:r>
                </m:e>
                <m:sup>
                  <m:r>
                    <w:rPr>
                      <w:rFonts w:ascii="Cambria Math" w:hAnsi="Cambria Math"/>
                    </w:rPr>
                    <m:t>θ-1</m:t>
                  </m:r>
                </m:sup>
              </m:sSup>
              <m:r>
                <w:rPr>
                  <w:rFonts w:ascii="Cambria Math" w:hAnsi="Cambria Math"/>
                </w:rPr>
                <m:t xml:space="preserve">  dy</m:t>
              </m:r>
            </m:e>
          </m:nary>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t.θ.</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θ-1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 xml:space="preserve"> dt</m:t>
              </m:r>
            </m:e>
          </m:nary>
          <m:r>
            <w:rPr>
              <w:rFonts w:ascii="Cambria Math" w:eastAsiaTheme="minorEastAsia" w:hAnsi="Cambria Math"/>
            </w:rPr>
            <m:t>=</m:t>
          </m:r>
          <m:r>
            <m:rPr>
              <m:sty m:val="p"/>
            </m:rPr>
            <w:rPr>
              <w:rFonts w:ascii="Cambria Math"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t.θ.</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-θt</m:t>
                  </m:r>
                </m:sup>
              </m:sSup>
              <m:r>
                <w:rPr>
                  <w:rFonts w:ascii="Cambria Math" w:eastAsiaTheme="minorEastAsia" w:hAnsi="Cambria Math"/>
                </w:rPr>
                <m:t xml:space="preserve"> dt</m:t>
              </m:r>
            </m:e>
          </m:nary>
        </m:oMath>
      </m:oMathPara>
    </w:p>
    <w:p w14:paraId="5732E70D" w14:textId="4A350C21" w:rsidR="00516467" w:rsidRDefault="00516467" w:rsidP="00DF4BA9">
      <w:pPr>
        <w:rPr>
          <w:rFonts w:eastAsiaTheme="minorEastAsia"/>
        </w:rPr>
      </w:pPr>
      <w:r>
        <w:rPr>
          <w:rFonts w:eastAsiaTheme="minorEastAsia"/>
        </w:rPr>
        <w:t>Simplifying further gives us:</w:t>
      </w:r>
    </w:p>
    <w:p w14:paraId="746A9727" w14:textId="401BB4F0" w:rsidR="00516467" w:rsidRDefault="00516467" w:rsidP="00DF4BA9">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e>
          </m:nary>
          <m:r>
            <w:rPr>
              <w:rFonts w:ascii="Cambria Math" w:hAnsi="Cambria Math"/>
            </w:rPr>
            <m:t xml:space="preserve"> dt</m:t>
          </m:r>
        </m:oMath>
      </m:oMathPara>
    </w:p>
    <w:p w14:paraId="3D10E469" w14:textId="6B597756" w:rsidR="00516467" w:rsidRDefault="00516467" w:rsidP="00A163C8">
      <w:r>
        <w:t>Through use of the gamma function, defined as:</w:t>
      </w:r>
    </w:p>
    <w:p w14:paraId="7E5E6769" w14:textId="77777777" w:rsidR="00516467" w:rsidRPr="00FA46B9" w:rsidRDefault="00516467" w:rsidP="00516467">
      <w:pPr>
        <w:rPr>
          <w:rFonts w:eastAsiaTheme="minorEastAsia"/>
        </w:rPr>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dt,  </m:t>
              </m:r>
              <m:r>
                <m:rPr>
                  <m:scr m:val="fraktur"/>
                </m:rP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&gt;0</m:t>
              </m:r>
            </m:e>
          </m:nary>
        </m:oMath>
      </m:oMathPara>
    </w:p>
    <w:p w14:paraId="4AF81463" w14:textId="4325EE1A" w:rsidR="00516467" w:rsidRDefault="00516467" w:rsidP="00A163C8">
      <w:pPr>
        <w:rPr>
          <w:rFonts w:eastAsiaTheme="minorEastAsia"/>
        </w:rPr>
      </w:pPr>
      <w:r>
        <w:t xml:space="preserve">By setting </w:t>
      </w:r>
      <m:oMath>
        <m:r>
          <w:rPr>
            <w:rFonts w:ascii="Cambria Math" w:hAnsi="Cambria Math"/>
          </w:rPr>
          <m:t>z=2</m:t>
        </m:r>
      </m:oMath>
      <w:r>
        <w:rPr>
          <w:rFonts w:eastAsiaTheme="minorEastAsia"/>
        </w:rPr>
        <w:t xml:space="preserve">, we arrive at a form </w:t>
      </w:r>
      <w:proofErr w:type="gramStart"/>
      <w:r>
        <w:rPr>
          <w:rFonts w:eastAsiaTheme="minorEastAsia"/>
        </w:rPr>
        <w:t>similar to</w:t>
      </w:r>
      <w:proofErr w:type="gramEnd"/>
      <w:r>
        <w:rPr>
          <w:rFonts w:eastAsiaTheme="minorEastAsia"/>
        </w:rPr>
        <w:t xml:space="preserve"> the previous integral:</w:t>
      </w:r>
    </w:p>
    <w:p w14:paraId="433DED35" w14:textId="732084FE" w:rsidR="00516467" w:rsidRPr="00516467" w:rsidRDefault="00516467" w:rsidP="00A163C8">
      <w:pPr>
        <w:rPr>
          <w:rFonts w:eastAsiaTheme="minorEastAsia"/>
        </w:rPr>
      </w:pPr>
      <m:oMathPara>
        <m:oMath>
          <m:r>
            <m:rPr>
              <m:sty m:val="p"/>
            </m:rPr>
            <w:rPr>
              <w:rFonts w:ascii="Cambria Math" w:hAnsi="Cambria Math"/>
            </w:rPr>
            <m:t>Γ</m:t>
          </m:r>
          <m:d>
            <m:dPr>
              <m:ctrlPr>
                <w:rPr>
                  <w:rFonts w:ascii="Cambria Math" w:hAnsi="Cambria Math"/>
                  <w:i/>
                </w:rPr>
              </m:ctrlPr>
            </m:dPr>
            <m:e>
              <m:r>
                <w:rPr>
                  <w:rFonts w:ascii="Cambria Math" w:hAnsi="Cambria Math"/>
                </w:rPr>
                <m:t>2</m:t>
              </m:r>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m:t>
                  </m:r>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dt</m:t>
              </m:r>
            </m:e>
          </m:nary>
          <m:r>
            <w:rPr>
              <w:rFonts w:ascii="Cambria Math" w:hAnsi="Cambria Math"/>
            </w:rPr>
            <m:t>=1</m:t>
          </m:r>
        </m:oMath>
      </m:oMathPara>
    </w:p>
    <w:p w14:paraId="3A9A2572" w14:textId="78CB6532" w:rsidR="00516467" w:rsidRDefault="00516467" w:rsidP="00A163C8">
      <w:pPr>
        <w:rPr>
          <w:rFonts w:eastAsiaTheme="minorEastAsia"/>
        </w:rPr>
      </w:pPr>
      <w:r>
        <w:rPr>
          <w:rFonts w:eastAsiaTheme="minorEastAsia"/>
        </w:rPr>
        <w:t xml:space="preserve">But to execute this we need to make a further substitution of </w:t>
      </w:r>
      <m:oMath>
        <m:r>
          <w:rPr>
            <w:rFonts w:ascii="Cambria Math" w:eastAsiaTheme="minorEastAsia" w:hAnsi="Cambria Math"/>
          </w:rPr>
          <m:t>u=θt</m:t>
        </m:r>
      </m:oMath>
      <w:r>
        <w:rPr>
          <w:rFonts w:eastAsiaTheme="minorEastAsia"/>
        </w:rPr>
        <w:t xml:space="preserve"> to write:</w:t>
      </w:r>
    </w:p>
    <w:p w14:paraId="589DD9A8" w14:textId="5E82A754" w:rsidR="00516467" w:rsidRPr="00516467" w:rsidRDefault="00516467" w:rsidP="00A163C8">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e>
          </m:nary>
          <m:r>
            <w:rPr>
              <w:rFonts w:ascii="Cambria Math" w:hAnsi="Cambria Math"/>
            </w:rPr>
            <m:t xml:space="preserve"> dt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r>
            <m:rPr>
              <m:sty m:val="p"/>
            </m:rPr>
            <w:rPr>
              <w:rFonts w:ascii="Cambria Math" w:hAnsi="Cambria Math"/>
            </w:rPr>
            <m:t>Γ</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oMath>
      </m:oMathPara>
    </w:p>
    <w:p w14:paraId="072B3EA9" w14:textId="7E8BB641" w:rsidR="00516467" w:rsidRDefault="00516467" w:rsidP="00A163C8">
      <w:pPr>
        <w:rPr>
          <w:rFonts w:eastAsiaTheme="minorEastAsia"/>
        </w:rPr>
      </w:pPr>
      <w:r>
        <w:rPr>
          <w:rFonts w:eastAsiaTheme="minorEastAsia"/>
        </w:rPr>
        <w:t>Now incorporating the full expression:</w:t>
      </w:r>
    </w:p>
    <w:p w14:paraId="1E44AA66" w14:textId="0D321A68" w:rsidR="00516467" w:rsidRPr="006E6FAD" w:rsidRDefault="00516467" w:rsidP="00A163C8">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.θ</m:t>
              </m:r>
              <m:sSup>
                <m:sSupPr>
                  <m:ctrlPr>
                    <w:rPr>
                      <w:rFonts w:ascii="Cambria Math" w:hAnsi="Cambria Math"/>
                      <w:i/>
                    </w:rPr>
                  </m:ctrlPr>
                </m:sSupPr>
                <m:e>
                  <m:r>
                    <w:rPr>
                      <w:rFonts w:ascii="Cambria Math" w:hAnsi="Cambria Math"/>
                    </w:rPr>
                    <m:t>y</m:t>
                  </m:r>
                </m:e>
                <m:sup>
                  <m:r>
                    <w:rPr>
                      <w:rFonts w:ascii="Cambria Math" w:hAnsi="Cambria Math"/>
                    </w:rPr>
                    <m:t>θ-1</m:t>
                  </m:r>
                </m:sup>
              </m:sSup>
            </m:e>
          </m:nary>
          <m:r>
            <w:rPr>
              <w:rFonts w:ascii="Cambria Math" w:hAnsi="Cambria Math"/>
            </w:rPr>
            <m:t>=</m:t>
          </m:r>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e>
          </m:nary>
          <m:r>
            <w:rPr>
              <w:rFonts w:ascii="Cambria Math" w:hAnsi="Cambria Math"/>
            </w:rPr>
            <m:t xml:space="preserve"> dt</m:t>
          </m:r>
          <m:r>
            <w:rPr>
              <w:rFonts w:ascii="Cambria Math" w:hAnsi="Cambria Math"/>
            </w:rPr>
            <m:t>=θ.</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6D9BFC67" w14:textId="0582256C" w:rsidR="006E6FAD" w:rsidRDefault="006E6FAD" w:rsidP="00A163C8">
      <w:pPr>
        <w:rPr>
          <w:rFonts w:eastAsiaTheme="minorEastAsia"/>
        </w:rPr>
      </w:pPr>
      <w:r>
        <w:rPr>
          <w:rFonts w:eastAsiaTheme="minorEastAsia"/>
        </w:rPr>
        <w:t>Therefore:</w:t>
      </w:r>
    </w:p>
    <w:p w14:paraId="40424F58" w14:textId="68D19DB0" w:rsidR="006E6FAD" w:rsidRPr="006E6FAD" w:rsidRDefault="006E6FAD" w:rsidP="00A163C8">
      <w:pPr>
        <w:rPr>
          <w:rFonts w:eastAsiaTheme="minorEastAsia"/>
        </w:rPr>
      </w:pPr>
      <m:oMathPara>
        <m:oMath>
          <m: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y</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6B5F3B00" w14:textId="7591806B" w:rsidR="006E6FAD" w:rsidRPr="006E6FAD" w:rsidRDefault="006E6FAD" w:rsidP="00A163C8">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r>
                <w:rPr>
                  <w:rFonts w:ascii="Cambria Math" w:eastAsiaTheme="minorEastAsia" w:hAnsi="Cambria Math"/>
                </w:rPr>
                <m:t>θ</m:t>
              </m:r>
            </m:den>
          </m:f>
        </m:oMath>
      </m:oMathPara>
    </w:p>
    <w:p w14:paraId="68135DFC" w14:textId="4E043570" w:rsidR="006E6FAD" w:rsidRDefault="006E6FAD" w:rsidP="00A163C8">
      <w:pPr>
        <w:rPr>
          <w:rFonts w:eastAsiaTheme="minorEastAsia"/>
        </w:rPr>
      </w:pPr>
      <w:r>
        <w:rPr>
          <w:rFonts w:eastAsiaTheme="minorEastAsia"/>
        </w:rPr>
        <w:t>Substituting this back into our original consistency expression:</w:t>
      </w:r>
    </w:p>
    <w:p w14:paraId="41DB49AA" w14:textId="6A691BF8" w:rsidR="006E6FAD" w:rsidRPr="006E6FAD" w:rsidRDefault="006E6FAD" w:rsidP="00A163C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d>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den>
          </m:f>
          <m:r>
            <w:rPr>
              <w:rFonts w:ascii="Cambria Math" w:eastAsiaTheme="minorEastAsia" w:hAnsi="Cambria Math"/>
            </w:rPr>
            <m:t>=θ</m:t>
          </m:r>
        </m:oMath>
      </m:oMathPara>
    </w:p>
    <w:p w14:paraId="585CA12B" w14:textId="75D1E827" w:rsidR="006E6FAD" w:rsidRDefault="006E6FAD" w:rsidP="00A163C8">
      <w:pPr>
        <w:rPr>
          <w:rFonts w:eastAsiaTheme="minorEastAsia"/>
        </w:rPr>
      </w:pPr>
      <w:r>
        <w:rPr>
          <w:rFonts w:eastAsiaTheme="minorEastAsia"/>
        </w:rPr>
        <w:t>Hence:</w:t>
      </w:r>
    </w:p>
    <w:p w14:paraId="7F0E9F89" w14:textId="77777777" w:rsidR="006E6FAD" w:rsidRPr="00BF31BD" w:rsidRDefault="006E6FAD" w:rsidP="006E6FAD">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i</m:t>
                  </m:r>
                </m:sub>
              </m:sSub>
              <m:r>
                <w:rPr>
                  <w:rFonts w:ascii="Cambria Math" w:hAnsi="Cambria Math"/>
                </w:rPr>
                <m:t>)</m:t>
              </m:r>
            </m:e>
          </m:nary>
          <m:sSup>
            <m:sSupPr>
              <m:ctrlPr>
                <w:rPr>
                  <w:rFonts w:ascii="Cambria Math" w:hAnsi="Cambria Math"/>
                  <w:i/>
                </w:rPr>
              </m:ctrlPr>
            </m:sSupPr>
            <m:e>
              <m:r>
                <w:rPr>
                  <w:rFonts w:ascii="Cambria Math" w:hAnsi="Cambria Math"/>
                </w:rPr>
                <m:t>→</m:t>
              </m:r>
            </m:e>
            <m:sup>
              <m:r>
                <w:rPr>
                  <w:rFonts w:ascii="Cambria Math" w:hAnsi="Cambria Math"/>
                </w:rPr>
                <m:t>p</m:t>
              </m:r>
            </m:sup>
          </m:sSup>
          <m:r>
            <w:rPr>
              <w:rFonts w:ascii="Cambria Math" w:hAnsi="Cambria Math"/>
            </w:rPr>
            <m:t>E[-</m:t>
          </m:r>
          <m:r>
            <m:rPr>
              <m:sty m:val="p"/>
            </m:rPr>
            <w:rPr>
              <w:rFonts w:ascii="Cambria Math" w:hAnsi="Cambria Math"/>
            </w:rPr>
            <m:t>log⁡(</m:t>
          </m:r>
          <m:r>
            <w:rPr>
              <w:rFonts w:ascii="Cambria Math" w:hAnsi="Cambria Math"/>
            </w:rPr>
            <m:t xml:space="preserve">y)] </m:t>
          </m:r>
        </m:oMath>
      </m:oMathPara>
    </w:p>
    <w:p w14:paraId="3A9BCA13" w14:textId="77777777" w:rsidR="006E6FAD" w:rsidRDefault="006E6FAD" w:rsidP="00A163C8">
      <w:pPr>
        <w:rPr>
          <w:rFonts w:eastAsiaTheme="minorEastAsia"/>
        </w:rPr>
      </w:pPr>
    </w:p>
    <w:p w14:paraId="4EB332EA" w14:textId="1BE5FDE8" w:rsidR="006E6FAD" w:rsidRPr="006E6FAD" w:rsidRDefault="006E6FAD" w:rsidP="00A163C8">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r>
            <w:rPr>
              <w:rFonts w:ascii="Cambria Math" w:eastAsiaTheme="minorEastAsia" w:hAnsi="Cambria Math"/>
            </w:rPr>
            <m:t>θ</m:t>
          </m:r>
        </m:oMath>
      </m:oMathPara>
    </w:p>
    <w:sectPr w:rsidR="006E6FAD" w:rsidRPr="006E6FAD" w:rsidSect="00A05786">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h Copeland" w:date="2025-05-13T18:35:00Z" w:initials="JC">
    <w:p w14:paraId="601A82C1" w14:textId="77777777" w:rsidR="005F7D6B" w:rsidRDefault="004B2EE1" w:rsidP="005F7D6B">
      <w:pPr>
        <w:pStyle w:val="CommentText"/>
      </w:pPr>
      <w:r>
        <w:rPr>
          <w:rStyle w:val="CommentReference"/>
        </w:rPr>
        <w:annotationRef/>
      </w:r>
      <w:r w:rsidR="005F7D6B">
        <w:t>Do I need to simplify this expression further?</w:t>
      </w:r>
    </w:p>
  </w:comment>
  <w:comment w:id="1" w:author="Josh Copeland" w:date="2025-05-13T19:30:00Z" w:initials="JC">
    <w:p w14:paraId="388762F5" w14:textId="77777777" w:rsidR="001D3372" w:rsidRDefault="001D3372" w:rsidP="001D3372">
      <w:pPr>
        <w:pStyle w:val="CommentText"/>
      </w:pPr>
      <w:r>
        <w:rPr>
          <w:rStyle w:val="CommentReference"/>
        </w:rPr>
        <w:annotationRef/>
      </w:r>
      <w:r>
        <w:t>Is this necessarily true without expectations?</w:t>
      </w:r>
    </w:p>
  </w:comment>
  <w:comment w:id="2" w:author="Josh Copeland" w:date="2025-05-13T20:27:00Z" w:initials="JC">
    <w:p w14:paraId="610EFF42" w14:textId="77777777" w:rsidR="003D21D3" w:rsidRDefault="003D21D3" w:rsidP="003D21D3">
      <w:pPr>
        <w:pStyle w:val="CommentText"/>
      </w:pPr>
      <w:r>
        <w:rPr>
          <w:rStyle w:val="CommentReference"/>
        </w:rPr>
        <w:annotationRef/>
      </w:r>
      <w:r>
        <w:t>For full marks, do I also need to show this is equivalent to the variance of the score?</w:t>
      </w:r>
    </w:p>
  </w:comment>
  <w:comment w:id="3" w:author="Josh Copeland" w:date="2025-05-18T11:30:00Z" w:initials="JC">
    <w:p w14:paraId="7147CDD0" w14:textId="77777777" w:rsidR="00301E76" w:rsidRDefault="00301E76" w:rsidP="00301E76">
      <w:pPr>
        <w:pStyle w:val="CommentText"/>
      </w:pPr>
      <w:r>
        <w:rPr>
          <w:rStyle w:val="CommentReference"/>
        </w:rPr>
        <w:annotationRef/>
      </w:r>
      <w:r>
        <w:t>i.e. just state the 5% significance value for a chi-square distn with one dof?</w:t>
      </w:r>
    </w:p>
  </w:comment>
  <w:comment w:id="4" w:author="Josh Copeland" w:date="2025-05-18T11:02:00Z" w:initials="JC">
    <w:p w14:paraId="12AFB771" w14:textId="3A571DF9" w:rsidR="008F46C4" w:rsidRDefault="008F46C4" w:rsidP="008F46C4">
      <w:pPr>
        <w:pStyle w:val="CommentText"/>
      </w:pPr>
      <w:r>
        <w:rPr>
          <w:rStyle w:val="CommentReference"/>
        </w:rPr>
        <w:annotationRef/>
      </w:r>
      <w:r>
        <w:t>Why do you need to invert the fisher information matrix here? I thought it was the variance of the score - why do we need to do further transformations?</w:t>
      </w:r>
    </w:p>
  </w:comment>
  <w:comment w:id="5" w:author="Josh Copeland" w:date="2025-05-18T12:57:00Z" w:initials="JC">
    <w:p w14:paraId="7266785C" w14:textId="77777777" w:rsidR="000412AB" w:rsidRDefault="000412AB" w:rsidP="000412AB">
      <w:pPr>
        <w:pStyle w:val="CommentText"/>
      </w:pPr>
      <w:r>
        <w:rPr>
          <w:rStyle w:val="CommentReference"/>
        </w:rPr>
        <w:annotationRef/>
      </w:r>
      <w:r>
        <w:t>Need to show finite variance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1A82C1" w15:done="0"/>
  <w15:commentEx w15:paraId="388762F5" w15:done="0"/>
  <w15:commentEx w15:paraId="610EFF42" w15:done="0"/>
  <w15:commentEx w15:paraId="7147CDD0" w15:done="0"/>
  <w15:commentEx w15:paraId="12AFB771" w15:done="0"/>
  <w15:commentEx w15:paraId="726678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29C5A6" w16cex:dateUtc="2025-05-13T08:35:00Z"/>
  <w16cex:commentExtensible w16cex:durableId="062AD2AD" w16cex:dateUtc="2025-05-13T09:30:00Z"/>
  <w16cex:commentExtensible w16cex:durableId="638CB0E1" w16cex:dateUtc="2025-05-13T10:27:00Z"/>
  <w16cex:commentExtensible w16cex:durableId="1F532760" w16cex:dateUtc="2025-05-18T01:30:00Z"/>
  <w16cex:commentExtensible w16cex:durableId="76CF92B6" w16cex:dateUtc="2025-05-18T01:02:00Z"/>
  <w16cex:commentExtensible w16cex:durableId="1876CDF8" w16cex:dateUtc="2025-05-18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1A82C1" w16cid:durableId="6129C5A6"/>
  <w16cid:commentId w16cid:paraId="388762F5" w16cid:durableId="062AD2AD"/>
  <w16cid:commentId w16cid:paraId="610EFF42" w16cid:durableId="638CB0E1"/>
  <w16cid:commentId w16cid:paraId="7147CDD0" w16cid:durableId="1F532760"/>
  <w16cid:commentId w16cid:paraId="12AFB771" w16cid:durableId="76CF92B6"/>
  <w16cid:commentId w16cid:paraId="7266785C" w16cid:durableId="1876CD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4559"/>
    <w:multiLevelType w:val="hybridMultilevel"/>
    <w:tmpl w:val="3774AE7A"/>
    <w:lvl w:ilvl="0" w:tplc="3A2E7AB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466536"/>
    <w:multiLevelType w:val="hybridMultilevel"/>
    <w:tmpl w:val="5D0ACEF6"/>
    <w:lvl w:ilvl="0" w:tplc="159C7426">
      <w:start w:val="1"/>
      <w:numFmt w:val="decimal"/>
      <w:lvlText w:val="%1."/>
      <w:lvlJc w:val="left"/>
      <w:pPr>
        <w:ind w:left="360" w:hanging="360"/>
      </w:pPr>
      <w:rPr>
        <w:rFonts w:eastAsiaTheme="minorEastAsi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63409064">
    <w:abstractNumId w:val="0"/>
  </w:num>
  <w:num w:numId="2" w16cid:durableId="12965665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h Copeland">
    <w15:presenceInfo w15:providerId="Windows Live" w15:userId="16fd880609b67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9F"/>
    <w:rsid w:val="000412AB"/>
    <w:rsid w:val="000A7264"/>
    <w:rsid w:val="000F65F1"/>
    <w:rsid w:val="00130802"/>
    <w:rsid w:val="001D3372"/>
    <w:rsid w:val="0021301A"/>
    <w:rsid w:val="0024303D"/>
    <w:rsid w:val="002B6273"/>
    <w:rsid w:val="002C0667"/>
    <w:rsid w:val="002C3937"/>
    <w:rsid w:val="00301E76"/>
    <w:rsid w:val="003A0845"/>
    <w:rsid w:val="003D21D3"/>
    <w:rsid w:val="003D3C45"/>
    <w:rsid w:val="0045428A"/>
    <w:rsid w:val="004931F2"/>
    <w:rsid w:val="004B2EE1"/>
    <w:rsid w:val="004B452B"/>
    <w:rsid w:val="004C783F"/>
    <w:rsid w:val="004F52E4"/>
    <w:rsid w:val="00516467"/>
    <w:rsid w:val="00524A0B"/>
    <w:rsid w:val="005271D4"/>
    <w:rsid w:val="005F7D6B"/>
    <w:rsid w:val="006D40EB"/>
    <w:rsid w:val="006E6FAD"/>
    <w:rsid w:val="00747C87"/>
    <w:rsid w:val="007C6D70"/>
    <w:rsid w:val="008F46C4"/>
    <w:rsid w:val="009E0721"/>
    <w:rsid w:val="00A05786"/>
    <w:rsid w:val="00A163C8"/>
    <w:rsid w:val="00A177EF"/>
    <w:rsid w:val="00A71C36"/>
    <w:rsid w:val="00A80196"/>
    <w:rsid w:val="00AF0A2E"/>
    <w:rsid w:val="00AF2B5E"/>
    <w:rsid w:val="00AF3687"/>
    <w:rsid w:val="00B236B5"/>
    <w:rsid w:val="00B54F86"/>
    <w:rsid w:val="00B605A3"/>
    <w:rsid w:val="00BF31BD"/>
    <w:rsid w:val="00C36796"/>
    <w:rsid w:val="00C734A8"/>
    <w:rsid w:val="00D9299F"/>
    <w:rsid w:val="00DF4BA9"/>
    <w:rsid w:val="00E566BB"/>
    <w:rsid w:val="00EE56C0"/>
    <w:rsid w:val="00F644A1"/>
    <w:rsid w:val="00FA46B9"/>
    <w:rsid w:val="00FB453B"/>
    <w:rsid w:val="00FF42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7306"/>
  <w15:chartTrackingRefBased/>
  <w15:docId w15:val="{F157F87A-B119-4080-A684-67035A6B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45"/>
  </w:style>
  <w:style w:type="paragraph" w:styleId="Heading1">
    <w:name w:val="heading 1"/>
    <w:basedOn w:val="Normal"/>
    <w:next w:val="Normal"/>
    <w:link w:val="Heading1Char"/>
    <w:uiPriority w:val="9"/>
    <w:qFormat/>
    <w:rsid w:val="00D92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99F"/>
    <w:rPr>
      <w:rFonts w:eastAsiaTheme="majorEastAsia" w:cstheme="majorBidi"/>
      <w:color w:val="272727" w:themeColor="text1" w:themeTint="D8"/>
    </w:rPr>
  </w:style>
  <w:style w:type="paragraph" w:styleId="Title">
    <w:name w:val="Title"/>
    <w:basedOn w:val="Normal"/>
    <w:next w:val="Normal"/>
    <w:link w:val="TitleChar"/>
    <w:uiPriority w:val="10"/>
    <w:qFormat/>
    <w:rsid w:val="00D92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99F"/>
    <w:pPr>
      <w:spacing w:before="160"/>
      <w:jc w:val="center"/>
    </w:pPr>
    <w:rPr>
      <w:i/>
      <w:iCs/>
      <w:color w:val="404040" w:themeColor="text1" w:themeTint="BF"/>
    </w:rPr>
  </w:style>
  <w:style w:type="character" w:customStyle="1" w:styleId="QuoteChar">
    <w:name w:val="Quote Char"/>
    <w:basedOn w:val="DefaultParagraphFont"/>
    <w:link w:val="Quote"/>
    <w:uiPriority w:val="29"/>
    <w:rsid w:val="00D9299F"/>
    <w:rPr>
      <w:i/>
      <w:iCs/>
      <w:color w:val="404040" w:themeColor="text1" w:themeTint="BF"/>
    </w:rPr>
  </w:style>
  <w:style w:type="paragraph" w:styleId="ListParagraph">
    <w:name w:val="List Paragraph"/>
    <w:basedOn w:val="Normal"/>
    <w:uiPriority w:val="34"/>
    <w:qFormat/>
    <w:rsid w:val="00D9299F"/>
    <w:pPr>
      <w:ind w:left="720"/>
      <w:contextualSpacing/>
    </w:pPr>
  </w:style>
  <w:style w:type="character" w:styleId="IntenseEmphasis">
    <w:name w:val="Intense Emphasis"/>
    <w:basedOn w:val="DefaultParagraphFont"/>
    <w:uiPriority w:val="21"/>
    <w:qFormat/>
    <w:rsid w:val="00D9299F"/>
    <w:rPr>
      <w:i/>
      <w:iCs/>
      <w:color w:val="0F4761" w:themeColor="accent1" w:themeShade="BF"/>
    </w:rPr>
  </w:style>
  <w:style w:type="paragraph" w:styleId="IntenseQuote">
    <w:name w:val="Intense Quote"/>
    <w:basedOn w:val="Normal"/>
    <w:next w:val="Normal"/>
    <w:link w:val="IntenseQuoteChar"/>
    <w:uiPriority w:val="30"/>
    <w:qFormat/>
    <w:rsid w:val="00D9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99F"/>
    <w:rPr>
      <w:i/>
      <w:iCs/>
      <w:color w:val="0F4761" w:themeColor="accent1" w:themeShade="BF"/>
    </w:rPr>
  </w:style>
  <w:style w:type="character" w:styleId="IntenseReference">
    <w:name w:val="Intense Reference"/>
    <w:basedOn w:val="DefaultParagraphFont"/>
    <w:uiPriority w:val="32"/>
    <w:qFormat/>
    <w:rsid w:val="00D9299F"/>
    <w:rPr>
      <w:b/>
      <w:bCs/>
      <w:smallCaps/>
      <w:color w:val="0F4761" w:themeColor="accent1" w:themeShade="BF"/>
      <w:spacing w:val="5"/>
    </w:rPr>
  </w:style>
  <w:style w:type="character" w:styleId="PlaceholderText">
    <w:name w:val="Placeholder Text"/>
    <w:basedOn w:val="DefaultParagraphFont"/>
    <w:uiPriority w:val="99"/>
    <w:semiHidden/>
    <w:rsid w:val="003D3C45"/>
    <w:rPr>
      <w:color w:val="666666"/>
    </w:rPr>
  </w:style>
  <w:style w:type="character" w:styleId="CommentReference">
    <w:name w:val="annotation reference"/>
    <w:basedOn w:val="DefaultParagraphFont"/>
    <w:uiPriority w:val="99"/>
    <w:semiHidden/>
    <w:unhideWhenUsed/>
    <w:rsid w:val="004B2EE1"/>
    <w:rPr>
      <w:sz w:val="16"/>
      <w:szCs w:val="16"/>
    </w:rPr>
  </w:style>
  <w:style w:type="paragraph" w:styleId="CommentText">
    <w:name w:val="annotation text"/>
    <w:basedOn w:val="Normal"/>
    <w:link w:val="CommentTextChar"/>
    <w:uiPriority w:val="99"/>
    <w:unhideWhenUsed/>
    <w:rsid w:val="004B2EE1"/>
    <w:pPr>
      <w:spacing w:line="240" w:lineRule="auto"/>
    </w:pPr>
    <w:rPr>
      <w:sz w:val="20"/>
      <w:szCs w:val="20"/>
    </w:rPr>
  </w:style>
  <w:style w:type="character" w:customStyle="1" w:styleId="CommentTextChar">
    <w:name w:val="Comment Text Char"/>
    <w:basedOn w:val="DefaultParagraphFont"/>
    <w:link w:val="CommentText"/>
    <w:uiPriority w:val="99"/>
    <w:rsid w:val="004B2EE1"/>
    <w:rPr>
      <w:sz w:val="20"/>
      <w:szCs w:val="20"/>
    </w:rPr>
  </w:style>
  <w:style w:type="paragraph" w:styleId="CommentSubject">
    <w:name w:val="annotation subject"/>
    <w:basedOn w:val="CommentText"/>
    <w:next w:val="CommentText"/>
    <w:link w:val="CommentSubjectChar"/>
    <w:uiPriority w:val="99"/>
    <w:semiHidden/>
    <w:unhideWhenUsed/>
    <w:rsid w:val="004B2EE1"/>
    <w:rPr>
      <w:b/>
      <w:bCs/>
    </w:rPr>
  </w:style>
  <w:style w:type="character" w:customStyle="1" w:styleId="CommentSubjectChar">
    <w:name w:val="Comment Subject Char"/>
    <w:basedOn w:val="CommentTextChar"/>
    <w:link w:val="CommentSubject"/>
    <w:uiPriority w:val="99"/>
    <w:semiHidden/>
    <w:rsid w:val="004B2E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493</TotalTime>
  <Pages>8</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16</cp:revision>
  <dcterms:created xsi:type="dcterms:W3CDTF">2025-05-11T02:20:00Z</dcterms:created>
  <dcterms:modified xsi:type="dcterms:W3CDTF">2025-05-18T03:46:00Z</dcterms:modified>
</cp:coreProperties>
</file>